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73" w:rsidRPr="00A53411" w:rsidRDefault="00663DED">
      <w:pPr>
        <w:spacing w:line="360" w:lineRule="auto"/>
        <w:contextualSpacing w:val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A53411">
        <w:rPr>
          <w:rFonts w:asciiTheme="majorHAnsi" w:hAnsiTheme="majorHAnsi"/>
          <w:sz w:val="24"/>
          <w:szCs w:val="24"/>
        </w:rPr>
        <w:t xml:space="preserve">Příloha Metodiky č. 3 </w:t>
      </w:r>
    </w:p>
    <w:p w:rsidR="00AC58D3" w:rsidRPr="00A53411" w:rsidRDefault="00663DED" w:rsidP="00457673">
      <w:pPr>
        <w:spacing w:line="360" w:lineRule="auto"/>
        <w:contextualSpacing w:val="0"/>
        <w:rPr>
          <w:rFonts w:asciiTheme="majorHAnsi" w:hAnsiTheme="majorHAnsi"/>
          <w:b/>
          <w:sz w:val="32"/>
          <w:szCs w:val="32"/>
        </w:rPr>
      </w:pPr>
      <w:r w:rsidRPr="00A53411">
        <w:rPr>
          <w:rFonts w:asciiTheme="majorHAnsi" w:hAnsiTheme="majorHAnsi"/>
          <w:b/>
          <w:sz w:val="32"/>
          <w:szCs w:val="32"/>
        </w:rPr>
        <w:t>VYMEZENÍ HODNOTÍCÍCH KRITÉRIÍ</w:t>
      </w:r>
    </w:p>
    <w:p w:rsidR="00457673" w:rsidRPr="00A53411" w:rsidRDefault="00663DED" w:rsidP="00407069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53411">
        <w:rPr>
          <w:rFonts w:asciiTheme="majorHAnsi" w:hAnsiTheme="majorHAnsi"/>
          <w:sz w:val="24"/>
          <w:szCs w:val="24"/>
        </w:rPr>
        <w:t>Účelem této Přílohy Metodiky je seznámit Žadatele s vymezením podmínek, které musí Žádost splnit, aby dosáhla pozitivního hodnocení u kritérií typu SPLNIL/NESPLNIL, případně určitého počtu bodů v rámci odborného hodnocení.</w:t>
      </w:r>
    </w:p>
    <w:p w:rsidR="00AC58D3" w:rsidRPr="00A53411" w:rsidRDefault="00663DED" w:rsidP="00457673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53411">
        <w:rPr>
          <w:rFonts w:asciiTheme="majorHAnsi" w:hAnsiTheme="majorHAnsi"/>
          <w:sz w:val="24"/>
          <w:szCs w:val="24"/>
        </w:rPr>
        <w:t>Proces hodnocení Žádostí probíhá v souladu s Metodikou, a to ve třech fázích hodnocení:</w:t>
      </w:r>
    </w:p>
    <w:p w:rsidR="00AC58D3" w:rsidRPr="00A53411" w:rsidRDefault="000C71C3" w:rsidP="00457673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53411">
        <w:rPr>
          <w:rFonts w:asciiTheme="majorHAnsi" w:hAnsiTheme="majorHAnsi"/>
          <w:sz w:val="24"/>
          <w:szCs w:val="24"/>
        </w:rPr>
        <w:t>Posouzení oprávněnosti Ž</w:t>
      </w:r>
      <w:r w:rsidR="00663DED" w:rsidRPr="00A53411">
        <w:rPr>
          <w:rFonts w:asciiTheme="majorHAnsi" w:hAnsiTheme="majorHAnsi"/>
          <w:sz w:val="24"/>
          <w:szCs w:val="24"/>
        </w:rPr>
        <w:t>adatele</w:t>
      </w:r>
    </w:p>
    <w:p w:rsidR="00AC58D3" w:rsidRPr="00A53411" w:rsidRDefault="00663DED" w:rsidP="00457673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53411">
        <w:rPr>
          <w:rFonts w:asciiTheme="majorHAnsi" w:hAnsiTheme="majorHAnsi"/>
          <w:sz w:val="24"/>
          <w:szCs w:val="24"/>
        </w:rPr>
        <w:t>Posouzení naplňování pravidel programu</w:t>
      </w:r>
    </w:p>
    <w:p w:rsidR="00457673" w:rsidRPr="00A53411" w:rsidRDefault="00663DED" w:rsidP="00407069">
      <w:pPr>
        <w:pStyle w:val="Odstavecseseznamem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53411">
        <w:rPr>
          <w:rFonts w:asciiTheme="majorHAnsi" w:hAnsiTheme="majorHAnsi"/>
          <w:sz w:val="24"/>
          <w:szCs w:val="24"/>
        </w:rPr>
        <w:t>Odborné hodnocení</w:t>
      </w:r>
    </w:p>
    <w:p w:rsidR="00AC58D3" w:rsidRPr="00A53411" w:rsidRDefault="00663DED" w:rsidP="0045767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53411">
        <w:rPr>
          <w:rFonts w:asciiTheme="majorHAnsi" w:hAnsiTheme="majorHAnsi"/>
          <w:sz w:val="24"/>
          <w:szCs w:val="24"/>
        </w:rPr>
        <w:t>Pro každou fázi posuzování jsou stanovena specifická kritéria, pro která platí:</w:t>
      </w:r>
    </w:p>
    <w:p w:rsidR="00AC58D3" w:rsidRPr="00A53411" w:rsidRDefault="00663DED" w:rsidP="00457673">
      <w:pPr>
        <w:pStyle w:val="Odstavecseseznamem"/>
        <w:numPr>
          <w:ilvl w:val="1"/>
          <w:numId w:val="5"/>
        </w:numPr>
        <w:spacing w:before="120" w:after="12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53411">
        <w:rPr>
          <w:rFonts w:asciiTheme="majorHAnsi" w:hAnsiTheme="majorHAnsi"/>
          <w:sz w:val="24"/>
          <w:szCs w:val="24"/>
        </w:rPr>
        <w:t>Každé kritérium je určeno názvem, hlavní otázkou, pomocnými podotázkami, odkazem na relevantní část Žádosti o dotaci a popisem hodnocení.</w:t>
      </w:r>
    </w:p>
    <w:p w:rsidR="00AC58D3" w:rsidRPr="00A53411" w:rsidRDefault="00663DED" w:rsidP="004576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Theme="majorHAnsi" w:hAnsiTheme="majorHAnsi"/>
          <w:color w:val="00000A"/>
          <w:sz w:val="24"/>
          <w:szCs w:val="24"/>
        </w:rPr>
      </w:pPr>
      <w:r w:rsidRPr="00A53411">
        <w:rPr>
          <w:rFonts w:asciiTheme="majorHAnsi" w:hAnsiTheme="majorHAnsi"/>
          <w:color w:val="00000A"/>
          <w:sz w:val="24"/>
          <w:szCs w:val="24"/>
        </w:rPr>
        <w:t xml:space="preserve">Pro každé kritérium se hodnotí hlavní otázka. Další podotázky jsou pouze návodné, </w:t>
      </w:r>
      <w:r w:rsidR="00407069" w:rsidRPr="00A53411">
        <w:rPr>
          <w:rFonts w:asciiTheme="majorHAnsi" w:hAnsiTheme="majorHAnsi"/>
          <w:color w:val="00000A"/>
          <w:sz w:val="24"/>
          <w:szCs w:val="24"/>
        </w:rPr>
        <w:t>tzn., mají</w:t>
      </w:r>
      <w:r w:rsidRPr="00A53411">
        <w:rPr>
          <w:rFonts w:asciiTheme="majorHAnsi" w:hAnsiTheme="majorHAnsi"/>
          <w:color w:val="00000A"/>
          <w:sz w:val="24"/>
          <w:szCs w:val="24"/>
        </w:rPr>
        <w:t xml:space="preserve"> upřesnit, co je myšleno hlavní otázkou, </w:t>
      </w:r>
      <w:r w:rsidR="007B2861" w:rsidRPr="00A53411">
        <w:rPr>
          <w:rFonts w:asciiTheme="majorHAnsi" w:hAnsiTheme="majorHAnsi"/>
          <w:color w:val="00000A"/>
          <w:sz w:val="24"/>
          <w:szCs w:val="24"/>
        </w:rPr>
        <w:br/>
      </w:r>
      <w:r w:rsidRPr="00A53411">
        <w:rPr>
          <w:rFonts w:asciiTheme="majorHAnsi" w:hAnsiTheme="majorHAnsi"/>
          <w:color w:val="00000A"/>
          <w:sz w:val="24"/>
          <w:szCs w:val="24"/>
        </w:rPr>
        <w:t>a precizovat, co se v daném kritériu hodnotí.</w:t>
      </w:r>
    </w:p>
    <w:p w:rsidR="00AC58D3" w:rsidRPr="00A53411" w:rsidRDefault="00663DED" w:rsidP="004576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Theme="majorHAnsi" w:hAnsiTheme="majorHAnsi"/>
          <w:color w:val="00000A"/>
          <w:sz w:val="24"/>
          <w:szCs w:val="24"/>
        </w:rPr>
      </w:pPr>
      <w:r w:rsidRPr="00A53411">
        <w:rPr>
          <w:rFonts w:asciiTheme="majorHAnsi" w:hAnsiTheme="majorHAnsi"/>
          <w:color w:val="00000A"/>
          <w:sz w:val="24"/>
          <w:szCs w:val="24"/>
        </w:rPr>
        <w:t>Všechny podotázky nemusí být vždy pro všechny Žadatele relevantní a případná negativní odpověď na některou z podotázek nemusí automaticky znamenat, že kritérium nebude hodnoceno nejvyšší možnou známkou, a naopak.</w:t>
      </w:r>
    </w:p>
    <w:p w:rsidR="00AC58D3" w:rsidRPr="00A53411" w:rsidRDefault="00663DED" w:rsidP="004576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Theme="majorHAnsi" w:hAnsiTheme="majorHAnsi"/>
          <w:color w:val="00000A"/>
          <w:sz w:val="24"/>
          <w:szCs w:val="24"/>
        </w:rPr>
      </w:pPr>
      <w:r w:rsidRPr="00A53411">
        <w:rPr>
          <w:rFonts w:asciiTheme="majorHAnsi" w:hAnsiTheme="majorHAnsi"/>
          <w:color w:val="00000A"/>
          <w:sz w:val="24"/>
          <w:szCs w:val="24"/>
        </w:rPr>
        <w:t xml:space="preserve">K přidělení nižšího hodnocení obecně dojde v důsledku rozsahu </w:t>
      </w:r>
      <w:r w:rsidR="007B2861" w:rsidRPr="00A53411">
        <w:rPr>
          <w:rFonts w:asciiTheme="majorHAnsi" w:hAnsiTheme="majorHAnsi"/>
          <w:color w:val="00000A"/>
          <w:sz w:val="24"/>
          <w:szCs w:val="24"/>
        </w:rPr>
        <w:br/>
      </w:r>
      <w:r w:rsidRPr="00A53411">
        <w:rPr>
          <w:rFonts w:asciiTheme="majorHAnsi" w:hAnsiTheme="majorHAnsi"/>
          <w:color w:val="00000A"/>
          <w:sz w:val="24"/>
          <w:szCs w:val="24"/>
        </w:rPr>
        <w:t>a významností chybějících nebo nedostatečně uvedených skutečností. Posuzují se pouze relevantní skutečnosti, nehodnotí se formální kvalita uvedených informací, ale jejich obsah.</w:t>
      </w:r>
    </w:p>
    <w:p w:rsidR="00AC58D3" w:rsidRPr="00A53411" w:rsidRDefault="00663DED" w:rsidP="004576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Theme="majorHAnsi" w:hAnsiTheme="majorHAnsi"/>
          <w:color w:val="00000A"/>
          <w:sz w:val="24"/>
          <w:szCs w:val="24"/>
        </w:rPr>
      </w:pPr>
      <w:r w:rsidRPr="00A53411">
        <w:rPr>
          <w:rFonts w:asciiTheme="majorHAnsi" w:hAnsiTheme="majorHAnsi"/>
          <w:color w:val="00000A"/>
          <w:sz w:val="24"/>
          <w:szCs w:val="24"/>
        </w:rPr>
        <w:t xml:space="preserve">Při hodnocení je brána v potaz celá šíře hodnotícího kritéria, je identifikováno, co je relevantní danému pilotnímu provozu KTPP, zhodnotí se veškeré relevantní parametry Žádosti (tj. negativní, </w:t>
      </w:r>
      <w:r w:rsidR="007B2861" w:rsidRPr="00A53411">
        <w:rPr>
          <w:rFonts w:asciiTheme="majorHAnsi" w:hAnsiTheme="majorHAnsi"/>
          <w:color w:val="00000A"/>
          <w:sz w:val="24"/>
          <w:szCs w:val="24"/>
        </w:rPr>
        <w:br/>
      </w:r>
      <w:r w:rsidRPr="00A53411">
        <w:rPr>
          <w:rFonts w:asciiTheme="majorHAnsi" w:hAnsiTheme="majorHAnsi"/>
          <w:color w:val="00000A"/>
          <w:sz w:val="24"/>
          <w:szCs w:val="24"/>
        </w:rPr>
        <w:t xml:space="preserve">ale i pozitivní), a následně se hodnocení popíše a náležitě zdůvodní </w:t>
      </w:r>
      <w:r w:rsidR="007B2861" w:rsidRPr="00A53411">
        <w:rPr>
          <w:rFonts w:asciiTheme="majorHAnsi" w:hAnsiTheme="majorHAnsi"/>
          <w:color w:val="00000A"/>
          <w:sz w:val="24"/>
          <w:szCs w:val="24"/>
        </w:rPr>
        <w:br/>
      </w:r>
      <w:r w:rsidRPr="00A53411">
        <w:rPr>
          <w:rFonts w:asciiTheme="majorHAnsi" w:hAnsiTheme="majorHAnsi"/>
          <w:color w:val="00000A"/>
          <w:sz w:val="24"/>
          <w:szCs w:val="24"/>
        </w:rPr>
        <w:t>v rámci daného kritéria.</w:t>
      </w:r>
    </w:p>
    <w:p w:rsidR="00AC58D3" w:rsidRPr="00A53411" w:rsidRDefault="00663DED" w:rsidP="004576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Theme="majorHAnsi" w:hAnsiTheme="majorHAnsi"/>
          <w:color w:val="00000A"/>
          <w:sz w:val="24"/>
          <w:szCs w:val="24"/>
        </w:rPr>
      </w:pPr>
      <w:r w:rsidRPr="00A53411">
        <w:rPr>
          <w:rFonts w:asciiTheme="majorHAnsi" w:hAnsiTheme="majorHAnsi"/>
          <w:color w:val="00000A"/>
          <w:sz w:val="24"/>
          <w:szCs w:val="24"/>
        </w:rPr>
        <w:t>Hodnocení vždy vychází ze všech informací uvedených v Žádosti, včetně všech jejích příloh, zdroje uvedené v části „Hlavní zdroje informací v Žádosti“ jsou návodné, nikoli však závazné a jediné možné.</w:t>
      </w:r>
    </w:p>
    <w:p w:rsidR="00846EC2" w:rsidRDefault="00663DED" w:rsidP="004576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Theme="majorHAnsi" w:hAnsiTheme="majorHAnsi"/>
          <w:color w:val="00000A"/>
          <w:sz w:val="24"/>
          <w:szCs w:val="24"/>
        </w:rPr>
      </w:pPr>
      <w:r w:rsidRPr="00A53411">
        <w:rPr>
          <w:rFonts w:asciiTheme="majorHAnsi" w:hAnsiTheme="majorHAnsi"/>
          <w:color w:val="00000A"/>
          <w:sz w:val="24"/>
          <w:szCs w:val="24"/>
        </w:rPr>
        <w:lastRenderedPageBreak/>
        <w:t>Hodnocení musí být v souladu s jeho odůvodněním a odůvodnění musí být v souladu s předmětem hodnocení v rámci daného kritéria.</w:t>
      </w:r>
    </w:p>
    <w:p w:rsidR="00846EC2" w:rsidRDefault="00846EC2">
      <w:pPr>
        <w:rPr>
          <w:rFonts w:asciiTheme="majorHAnsi" w:hAnsiTheme="majorHAnsi"/>
          <w:color w:val="00000A"/>
          <w:sz w:val="24"/>
          <w:szCs w:val="24"/>
        </w:rPr>
      </w:pPr>
    </w:p>
    <w:p w:rsidR="00BA1F39" w:rsidRDefault="00BA1F39">
      <w:pPr>
        <w:rPr>
          <w:rFonts w:asciiTheme="majorHAnsi" w:hAnsiTheme="majorHAnsi"/>
          <w:color w:val="00000A"/>
          <w:sz w:val="24"/>
          <w:szCs w:val="24"/>
        </w:rPr>
      </w:pPr>
    </w:p>
    <w:tbl>
      <w:tblPr>
        <w:tblW w:w="490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600" w:firstRow="0" w:lastRow="0" w:firstColumn="0" w:lastColumn="0" w:noHBand="1" w:noVBand="1"/>
      </w:tblPr>
      <w:tblGrid>
        <w:gridCol w:w="2296"/>
        <w:gridCol w:w="1904"/>
        <w:gridCol w:w="3602"/>
        <w:gridCol w:w="1257"/>
      </w:tblGrid>
      <w:tr w:rsidR="00846EC2" w:rsidRPr="004D379E" w:rsidTr="004D379E">
        <w:trPr>
          <w:trHeight w:val="22"/>
        </w:trPr>
        <w:tc>
          <w:tcPr>
            <w:tcW w:w="12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>Fáze</w:t>
            </w:r>
          </w:p>
        </w:tc>
        <w:tc>
          <w:tcPr>
            <w:tcW w:w="10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>Oblast</w:t>
            </w:r>
          </w:p>
        </w:tc>
        <w:tc>
          <w:tcPr>
            <w:tcW w:w="19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>Kritérium</w:t>
            </w:r>
          </w:p>
        </w:tc>
        <w:tc>
          <w:tcPr>
            <w:tcW w:w="69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>Výstup</w:t>
            </w:r>
          </w:p>
        </w:tc>
      </w:tr>
      <w:tr w:rsidR="00846EC2" w:rsidRPr="004D379E" w:rsidTr="004D379E">
        <w:trPr>
          <w:trHeight w:val="45"/>
        </w:trPr>
        <w:tc>
          <w:tcPr>
            <w:tcW w:w="12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>Kritéria pro posouzení oprávněnosti Žadatele</w:t>
            </w:r>
          </w:p>
        </w:tc>
        <w:tc>
          <w:tcPr>
            <w:tcW w:w="10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Ž1 - Je Žadatel oprávněným Žadatelem </w:t>
            </w:r>
            <w:r w:rsidRPr="004D379E">
              <w:rPr>
                <w:rFonts w:asciiTheme="majorHAnsi" w:hAnsiTheme="majorHAnsi"/>
                <w:sz w:val="19"/>
                <w:szCs w:val="19"/>
              </w:rPr>
              <w:br/>
              <w:t>v souladu s Metodikou?</w:t>
            </w:r>
          </w:p>
        </w:tc>
        <w:tc>
          <w:tcPr>
            <w:tcW w:w="69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S/N</w:t>
            </w:r>
          </w:p>
        </w:tc>
      </w:tr>
      <w:tr w:rsidR="00846EC2" w:rsidRPr="004D379E" w:rsidTr="004D379E">
        <w:trPr>
          <w:trHeight w:val="59"/>
        </w:trPr>
        <w:tc>
          <w:tcPr>
            <w:tcW w:w="1267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>Kritéria pro posouzení naplňování pravidel programu</w:t>
            </w:r>
          </w:p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 xml:space="preserve"> </w:t>
            </w:r>
          </w:p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0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P1 - Je Žádost podána v předepsané formě </w:t>
            </w:r>
            <w:r w:rsidRPr="004D379E">
              <w:rPr>
                <w:rFonts w:asciiTheme="majorHAnsi" w:hAnsiTheme="majorHAnsi"/>
                <w:sz w:val="19"/>
                <w:szCs w:val="19"/>
              </w:rPr>
              <w:br/>
              <w:t>a způsobem uvedeným v Metodice?</w:t>
            </w:r>
          </w:p>
        </w:tc>
        <w:tc>
          <w:tcPr>
            <w:tcW w:w="69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S/N</w:t>
            </w:r>
          </w:p>
        </w:tc>
      </w:tr>
      <w:tr w:rsidR="00846EC2" w:rsidRPr="004D379E" w:rsidTr="004D379E">
        <w:trPr>
          <w:trHeight w:val="45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0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P2 - Je Žádost vyplněná ve všech svých částech (tj. jsou vyplněny všechny povinné údaje)?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S/N</w:t>
            </w:r>
          </w:p>
        </w:tc>
      </w:tr>
      <w:tr w:rsidR="00846EC2" w:rsidRPr="004D379E" w:rsidTr="004D379E">
        <w:trPr>
          <w:trHeight w:val="59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0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P3 - Jsou doloženy všechny povinné přílohy dle Metodiky a jsou doloženy v požadované formě a obsahu?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S/N</w:t>
            </w:r>
          </w:p>
        </w:tc>
      </w:tr>
      <w:tr w:rsidR="00846EC2" w:rsidRPr="004D379E" w:rsidTr="004D379E">
        <w:trPr>
          <w:trHeight w:val="45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0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P4 - Jsou identifikační údaje Žadatele v souladu </w:t>
            </w:r>
            <w:r w:rsidR="004D379E" w:rsidRPr="004D379E">
              <w:rPr>
                <w:rFonts w:asciiTheme="majorHAnsi" w:hAnsiTheme="majorHAnsi"/>
                <w:sz w:val="19"/>
                <w:szCs w:val="19"/>
              </w:rPr>
              <w:br/>
            </w:r>
            <w:r w:rsidRPr="004D379E">
              <w:rPr>
                <w:rFonts w:asciiTheme="majorHAnsi" w:hAnsiTheme="majorHAnsi"/>
                <w:sz w:val="19"/>
                <w:szCs w:val="19"/>
              </w:rPr>
              <w:t>s výpisem z evidence?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S/N</w:t>
            </w:r>
          </w:p>
        </w:tc>
      </w:tr>
      <w:tr w:rsidR="00846EC2" w:rsidRPr="004D379E" w:rsidTr="004D379E">
        <w:trPr>
          <w:trHeight w:val="45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0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P5 - Je Žádost řádně podepsána statutárním zástupcem, příp. oprávněnou osobou?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S/N</w:t>
            </w:r>
          </w:p>
        </w:tc>
      </w:tr>
      <w:tr w:rsidR="00846EC2" w:rsidRPr="004D379E" w:rsidTr="004D379E">
        <w:trPr>
          <w:trHeight w:val="34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0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P6 – Je popis pilotního KTPP v souladu </w:t>
            </w:r>
            <w:r w:rsidRPr="004D379E">
              <w:rPr>
                <w:rFonts w:asciiTheme="majorHAnsi" w:hAnsiTheme="majorHAnsi"/>
                <w:sz w:val="19"/>
                <w:szCs w:val="19"/>
              </w:rPr>
              <w:br/>
              <w:t>s Metodikou?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S/N</w:t>
            </w:r>
          </w:p>
        </w:tc>
      </w:tr>
      <w:tr w:rsidR="00846EC2" w:rsidRPr="004D379E" w:rsidTr="004D379E">
        <w:trPr>
          <w:trHeight w:val="34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0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P7 - Je předpokládaná doba realizace v souladu </w:t>
            </w:r>
            <w:r w:rsidR="004D379E" w:rsidRPr="004D379E">
              <w:rPr>
                <w:rFonts w:asciiTheme="majorHAnsi" w:hAnsiTheme="majorHAnsi"/>
                <w:sz w:val="19"/>
                <w:szCs w:val="19"/>
              </w:rPr>
              <w:br/>
            </w:r>
            <w:r w:rsidRPr="004D379E">
              <w:rPr>
                <w:rFonts w:asciiTheme="majorHAnsi" w:hAnsiTheme="majorHAnsi"/>
                <w:sz w:val="19"/>
                <w:szCs w:val="19"/>
              </w:rPr>
              <w:t>s Metodikou?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S/N</w:t>
            </w:r>
          </w:p>
        </w:tc>
      </w:tr>
      <w:tr w:rsidR="00846EC2" w:rsidRPr="004D379E" w:rsidTr="004D379E">
        <w:trPr>
          <w:trHeight w:val="45"/>
        </w:trPr>
        <w:tc>
          <w:tcPr>
            <w:tcW w:w="126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>Kritéria pro odborné hodnocení</w:t>
            </w:r>
          </w:p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  <w:sz w:val="19"/>
                <w:szCs w:val="19"/>
              </w:rPr>
            </w:pPr>
            <w:r w:rsidRPr="004D379E">
              <w:rPr>
                <w:rFonts w:asciiTheme="majorHAnsi" w:hAnsiTheme="maj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05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spacing w:after="120"/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O1 - Popis poskytování paliativní péče Žadatelem</w:t>
            </w:r>
          </w:p>
          <w:p w:rsidR="00846EC2" w:rsidRPr="004D379E" w:rsidRDefault="00846EC2" w:rsidP="004D379E">
            <w:pP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O1.1 - Vnitřní fungování KTPP</w:t>
            </w:r>
          </w:p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0-3 body</w:t>
            </w:r>
          </w:p>
        </w:tc>
      </w:tr>
      <w:tr w:rsidR="00846EC2" w:rsidRPr="004D379E" w:rsidTr="004D379E">
        <w:trPr>
          <w:trHeight w:val="52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05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O1.2 - Zakotvení týmového fungování a vnitřní konzistence služeb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0-3 body</w:t>
            </w:r>
          </w:p>
        </w:tc>
      </w:tr>
      <w:tr w:rsidR="00846EC2" w:rsidRPr="004D379E" w:rsidTr="004D379E">
        <w:trPr>
          <w:trHeight w:val="56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05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spacing w:after="120"/>
              <w:contextualSpacing w:val="0"/>
              <w:rPr>
                <w:rFonts w:asciiTheme="majorHAnsi" w:hAnsiTheme="majorHAnsi"/>
                <w:color w:val="E06666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O2 - Zkušenost členů paliativního týmu, nastavení jejich kompetencí a fungování</w:t>
            </w:r>
            <w:r w:rsidRPr="004D379E">
              <w:rPr>
                <w:rFonts w:asciiTheme="majorHAnsi" w:hAnsiTheme="majorHAnsi"/>
                <w:color w:val="E06666"/>
                <w:sz w:val="19"/>
                <w:szCs w:val="19"/>
              </w:rPr>
              <w:t xml:space="preserve"> </w:t>
            </w:r>
          </w:p>
          <w:p w:rsidR="00846EC2" w:rsidRPr="004D379E" w:rsidRDefault="00846EC2" w:rsidP="004D379E">
            <w:pPr>
              <w:spacing w:after="120"/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O2.1 - Zkušenost členů týmu KTPP</w:t>
            </w:r>
            <w:r w:rsidRPr="004D379E">
              <w:rPr>
                <w:rFonts w:asciiTheme="majorHAnsi" w:hAnsiTheme="majorHAnsi"/>
                <w:sz w:val="19"/>
                <w:szCs w:val="19"/>
              </w:rPr>
              <w:br/>
              <w:t xml:space="preserve"> s poskytováním paliativní péče</w:t>
            </w:r>
          </w:p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0-3 body</w:t>
            </w:r>
          </w:p>
        </w:tc>
      </w:tr>
      <w:tr w:rsidR="00846EC2" w:rsidRPr="004D379E" w:rsidTr="004D379E">
        <w:trPr>
          <w:trHeight w:val="201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05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O2.2 - Zkušenost s poskytováním služeb v rámci KTPP v</w:t>
            </w:r>
            <w:r w:rsidR="004D379E">
              <w:rPr>
                <w:rFonts w:asciiTheme="majorHAnsi" w:hAnsiTheme="majorHAnsi"/>
                <w:sz w:val="19"/>
                <w:szCs w:val="19"/>
              </w:rPr>
              <w:t> </w:t>
            </w:r>
            <w:r w:rsidRPr="004D379E">
              <w:rPr>
                <w:rFonts w:asciiTheme="majorHAnsi" w:hAnsiTheme="majorHAnsi"/>
                <w:sz w:val="19"/>
                <w:szCs w:val="19"/>
              </w:rPr>
              <w:t>nemocnici</w:t>
            </w:r>
          </w:p>
          <w:p w:rsidR="004D379E" w:rsidRDefault="004D379E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  <w:p w:rsidR="004D379E" w:rsidRPr="004D379E" w:rsidRDefault="004D379E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0-3 body</w:t>
            </w:r>
          </w:p>
        </w:tc>
      </w:tr>
      <w:tr w:rsidR="00846EC2" w:rsidRPr="004D379E" w:rsidTr="004D379E">
        <w:trPr>
          <w:trHeight w:val="77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0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O3 - Systém vzdělávání zaměstnanců v paliativní péči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O3.1 - Vzdělávání zaměstnanců KTPP </w:t>
            </w:r>
            <w:r w:rsidRPr="004D379E">
              <w:rPr>
                <w:rFonts w:asciiTheme="majorHAnsi" w:hAnsiTheme="majorHAnsi"/>
                <w:sz w:val="19"/>
                <w:szCs w:val="19"/>
              </w:rPr>
              <w:br/>
              <w:t xml:space="preserve">v paliativní péči    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0-2 body</w:t>
            </w:r>
          </w:p>
        </w:tc>
      </w:tr>
      <w:tr w:rsidR="00846EC2" w:rsidRPr="004D379E" w:rsidTr="004D379E">
        <w:trPr>
          <w:trHeight w:val="281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05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O4 - Regionální působení nemocnice  - navázání spolupráce s dalšími poskytovateli v regionu, zmapování potřeb </w:t>
            </w:r>
            <w:r w:rsidRPr="004D379E">
              <w:rPr>
                <w:rFonts w:asciiTheme="majorHAnsi" w:hAnsiTheme="majorHAnsi"/>
                <w:sz w:val="19"/>
                <w:szCs w:val="19"/>
              </w:rPr>
              <w:br/>
              <w:t>v rámci regionu, role nemocnice v rámci regionální sítě paliativní péče</w:t>
            </w:r>
          </w:p>
        </w:tc>
        <w:tc>
          <w:tcPr>
            <w:tcW w:w="198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O4.1 - Role KTPP v síti služeb v regionu   </w:t>
            </w:r>
          </w:p>
        </w:tc>
        <w:tc>
          <w:tcPr>
            <w:tcW w:w="69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0-2 bod</w:t>
            </w:r>
          </w:p>
          <w:p w:rsidR="00846EC2" w:rsidRPr="004D379E" w:rsidRDefault="00846EC2" w:rsidP="004D379E">
            <w:pPr>
              <w:widowControl w:val="0"/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</w:tc>
      </w:tr>
      <w:tr w:rsidR="00846EC2" w:rsidRPr="004D379E" w:rsidTr="004D379E">
        <w:trPr>
          <w:trHeight w:val="281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05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9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846EC2" w:rsidRPr="004D379E" w:rsidTr="004D379E">
        <w:trPr>
          <w:trHeight w:val="622"/>
        </w:trPr>
        <w:tc>
          <w:tcPr>
            <w:tcW w:w="126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0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O5 – Hospodárnost a efektivita rozpočtu</w:t>
            </w:r>
          </w:p>
        </w:tc>
        <w:tc>
          <w:tcPr>
            <w:tcW w:w="19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O5.1 Je rozpočet pilotního provozu a výše požadavku na dotaci přiměřený vzhledem</w:t>
            </w:r>
            <w:r w:rsidRPr="004D379E">
              <w:rPr>
                <w:rFonts w:asciiTheme="majorHAnsi" w:hAnsiTheme="majorHAnsi"/>
                <w:sz w:val="19"/>
                <w:szCs w:val="19"/>
              </w:rPr>
              <w:br/>
              <w:t xml:space="preserve"> k délce trvání, činnostem realizovaným v pilotním provozu a plánovaným výstupům? Obsahuje rozpočet výdaje považované </w:t>
            </w:r>
            <w:r w:rsidRPr="004D379E">
              <w:rPr>
                <w:rFonts w:asciiTheme="majorHAnsi" w:hAnsiTheme="majorHAnsi"/>
                <w:sz w:val="19"/>
                <w:szCs w:val="19"/>
              </w:rPr>
              <w:br/>
              <w:t>za způsobilé v souladu s Metodikou?</w:t>
            </w:r>
          </w:p>
        </w:tc>
        <w:tc>
          <w:tcPr>
            <w:tcW w:w="6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EC2" w:rsidRPr="004D379E" w:rsidRDefault="00846EC2" w:rsidP="004D3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sz w:val="19"/>
                <w:szCs w:val="19"/>
              </w:rPr>
            </w:pPr>
            <w:r w:rsidRPr="004D379E">
              <w:rPr>
                <w:rFonts w:asciiTheme="majorHAnsi" w:hAnsiTheme="majorHAnsi"/>
                <w:sz w:val="19"/>
                <w:szCs w:val="19"/>
              </w:rPr>
              <w:t>S/SP/N</w:t>
            </w:r>
          </w:p>
        </w:tc>
      </w:tr>
    </w:tbl>
    <w:p w:rsidR="004D379E" w:rsidRDefault="004D379E" w:rsidP="00BA1F39">
      <w:pPr>
        <w:rPr>
          <w:rFonts w:asciiTheme="majorHAnsi" w:hAnsiTheme="majorHAnsi"/>
          <w:color w:val="00000A"/>
          <w:sz w:val="24"/>
          <w:szCs w:val="24"/>
        </w:rPr>
      </w:pPr>
    </w:p>
    <w:p w:rsidR="004D379E" w:rsidRDefault="004D379E" w:rsidP="00BA1F39">
      <w:pPr>
        <w:rPr>
          <w:rFonts w:asciiTheme="majorHAnsi" w:hAnsiTheme="majorHAnsi"/>
          <w:color w:val="00000A"/>
          <w:sz w:val="24"/>
          <w:szCs w:val="24"/>
        </w:rPr>
      </w:pPr>
    </w:p>
    <w:p w:rsidR="004D379E" w:rsidRDefault="004D379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2672D1" w:rsidRPr="00A53411" w:rsidRDefault="002672D1" w:rsidP="00BA1F39">
      <w:pPr>
        <w:rPr>
          <w:rFonts w:asciiTheme="majorHAnsi" w:hAnsiTheme="majorHAnsi"/>
          <w:b/>
          <w:sz w:val="28"/>
          <w:szCs w:val="28"/>
        </w:rPr>
      </w:pPr>
      <w:r w:rsidRPr="00A53411">
        <w:rPr>
          <w:rFonts w:asciiTheme="majorHAnsi" w:hAnsiTheme="majorHAnsi"/>
          <w:b/>
          <w:sz w:val="28"/>
          <w:szCs w:val="28"/>
        </w:rPr>
        <w:lastRenderedPageBreak/>
        <w:t>Hodnotící kritéria – přehled</w:t>
      </w:r>
    </w:p>
    <w:p w:rsidR="00AC58D3" w:rsidRPr="00A53411" w:rsidRDefault="00663DED">
      <w:pPr>
        <w:contextualSpacing w:val="0"/>
        <w:rPr>
          <w:rFonts w:asciiTheme="majorHAnsi" w:hAnsiTheme="majorHAnsi"/>
          <w:i/>
          <w:sz w:val="20"/>
          <w:szCs w:val="20"/>
        </w:rPr>
      </w:pPr>
      <w:r w:rsidRPr="00A53411">
        <w:rPr>
          <w:rFonts w:asciiTheme="majorHAnsi" w:hAnsiTheme="majorHAnsi"/>
          <w:i/>
          <w:sz w:val="20"/>
          <w:szCs w:val="20"/>
        </w:rPr>
        <w:t>Zkratky:</w:t>
      </w:r>
    </w:p>
    <w:p w:rsidR="00AC58D3" w:rsidRPr="00A53411" w:rsidRDefault="00663DED">
      <w:pPr>
        <w:contextualSpacing w:val="0"/>
        <w:rPr>
          <w:rFonts w:asciiTheme="majorHAnsi" w:hAnsiTheme="majorHAnsi"/>
          <w:i/>
          <w:sz w:val="20"/>
          <w:szCs w:val="20"/>
        </w:rPr>
      </w:pPr>
      <w:r w:rsidRPr="00A53411">
        <w:rPr>
          <w:rFonts w:asciiTheme="majorHAnsi" w:hAnsiTheme="majorHAnsi"/>
          <w:i/>
          <w:sz w:val="20"/>
          <w:szCs w:val="20"/>
        </w:rPr>
        <w:t>S: splněno</w:t>
      </w:r>
    </w:p>
    <w:p w:rsidR="00AC58D3" w:rsidRPr="00A53411" w:rsidRDefault="00663DED">
      <w:pPr>
        <w:contextualSpacing w:val="0"/>
        <w:rPr>
          <w:rFonts w:asciiTheme="majorHAnsi" w:hAnsiTheme="majorHAnsi"/>
          <w:i/>
          <w:sz w:val="20"/>
          <w:szCs w:val="20"/>
        </w:rPr>
      </w:pPr>
      <w:r w:rsidRPr="00A53411">
        <w:rPr>
          <w:rFonts w:asciiTheme="majorHAnsi" w:hAnsiTheme="majorHAnsi"/>
          <w:i/>
          <w:sz w:val="20"/>
          <w:szCs w:val="20"/>
        </w:rPr>
        <w:t>SP: splněno s připomínkou</w:t>
      </w:r>
    </w:p>
    <w:p w:rsidR="00AC58D3" w:rsidRPr="00A53411" w:rsidRDefault="00663DED">
      <w:pPr>
        <w:contextualSpacing w:val="0"/>
        <w:rPr>
          <w:rFonts w:asciiTheme="majorHAnsi" w:hAnsiTheme="majorHAnsi"/>
          <w:i/>
          <w:sz w:val="20"/>
          <w:szCs w:val="20"/>
        </w:rPr>
      </w:pPr>
      <w:r w:rsidRPr="00A53411">
        <w:rPr>
          <w:rFonts w:asciiTheme="majorHAnsi" w:hAnsiTheme="majorHAnsi"/>
          <w:i/>
          <w:sz w:val="20"/>
          <w:szCs w:val="20"/>
        </w:rPr>
        <w:t>N: nesplněno</w:t>
      </w:r>
    </w:p>
    <w:p w:rsidR="00AC58D3" w:rsidRPr="00A53411" w:rsidRDefault="00663DED" w:rsidP="00457673">
      <w:pPr>
        <w:contextualSpacing w:val="0"/>
        <w:rPr>
          <w:rFonts w:asciiTheme="majorHAnsi" w:hAnsiTheme="majorHAnsi"/>
          <w:i/>
          <w:sz w:val="20"/>
          <w:szCs w:val="20"/>
        </w:rPr>
      </w:pPr>
      <w:r w:rsidRPr="00A53411">
        <w:rPr>
          <w:rFonts w:asciiTheme="majorHAnsi" w:hAnsiTheme="majorHAnsi"/>
          <w:i/>
          <w:sz w:val="20"/>
          <w:szCs w:val="20"/>
        </w:rPr>
        <w:t>KTTP: konziliární tým paliativní péče</w:t>
      </w:r>
    </w:p>
    <w:p w:rsidR="002672D1" w:rsidRPr="00A53411" w:rsidRDefault="002672D1" w:rsidP="00457673">
      <w:pPr>
        <w:contextualSpacing w:val="0"/>
        <w:rPr>
          <w:rFonts w:asciiTheme="majorHAnsi" w:hAnsiTheme="majorHAnsi"/>
        </w:rPr>
      </w:pPr>
    </w:p>
    <w:p w:rsidR="002672D1" w:rsidRPr="00A53411" w:rsidRDefault="00663DED" w:rsidP="002672D1">
      <w:pPr>
        <w:contextualSpacing w:val="0"/>
        <w:rPr>
          <w:rFonts w:asciiTheme="majorHAnsi" w:hAnsiTheme="majorHAnsi"/>
        </w:rPr>
      </w:pPr>
      <w:r w:rsidRPr="00A53411">
        <w:rPr>
          <w:rFonts w:asciiTheme="majorHAnsi" w:hAnsiTheme="majorHAnsi"/>
        </w:rPr>
        <w:t xml:space="preserve"> </w:t>
      </w:r>
      <w:bookmarkStart w:id="1" w:name="_3bzyd7prb02r" w:colFirst="0" w:colLast="0"/>
      <w:bookmarkStart w:id="2" w:name="_wlm08ghz9b1o" w:colFirst="0" w:colLast="0"/>
      <w:bookmarkStart w:id="3" w:name="_91s8p0w11g2" w:colFirst="0" w:colLast="0"/>
      <w:bookmarkEnd w:id="1"/>
      <w:bookmarkEnd w:id="2"/>
      <w:bookmarkEnd w:id="3"/>
    </w:p>
    <w:p w:rsidR="00AC58D3" w:rsidRPr="00A53411" w:rsidRDefault="00663DED" w:rsidP="002672D1">
      <w:pPr>
        <w:contextualSpacing w:val="0"/>
        <w:rPr>
          <w:rFonts w:asciiTheme="majorHAnsi" w:hAnsiTheme="majorHAnsi"/>
        </w:rPr>
      </w:pPr>
      <w:r w:rsidRPr="00A53411">
        <w:rPr>
          <w:rFonts w:asciiTheme="majorHAnsi" w:hAnsiTheme="majorHAnsi"/>
          <w:b/>
          <w:sz w:val="28"/>
          <w:szCs w:val="28"/>
        </w:rPr>
        <w:t>Hodnotící kritéria – specifikace</w:t>
      </w: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sz w:val="28"/>
          <w:szCs w:val="28"/>
          <w:u w:val="single"/>
        </w:rPr>
      </w:pPr>
      <w:r w:rsidRPr="00A53411">
        <w:rPr>
          <w:rFonts w:asciiTheme="majorHAnsi" w:hAnsiTheme="majorHAnsi"/>
          <w:b/>
          <w:sz w:val="28"/>
          <w:szCs w:val="28"/>
          <w:u w:val="single"/>
        </w:rPr>
        <w:t>Krité</w:t>
      </w:r>
      <w:r w:rsidR="000C71C3" w:rsidRPr="00A53411">
        <w:rPr>
          <w:rFonts w:asciiTheme="majorHAnsi" w:hAnsiTheme="majorHAnsi"/>
          <w:b/>
          <w:sz w:val="28"/>
          <w:szCs w:val="28"/>
          <w:u w:val="single"/>
        </w:rPr>
        <w:t>ria pro posouzení oprávněnosti Ž</w:t>
      </w:r>
      <w:r w:rsidRPr="00A53411">
        <w:rPr>
          <w:rFonts w:asciiTheme="majorHAnsi" w:hAnsiTheme="majorHAnsi"/>
          <w:b/>
          <w:sz w:val="28"/>
          <w:szCs w:val="28"/>
          <w:u w:val="single"/>
        </w:rPr>
        <w:t>adatele:</w:t>
      </w:r>
    </w:p>
    <w:p w:rsidR="004D379E" w:rsidRDefault="004D379E">
      <w:pPr>
        <w:spacing w:before="120"/>
        <w:contextualSpacing w:val="0"/>
        <w:rPr>
          <w:rFonts w:asciiTheme="majorHAnsi" w:hAnsiTheme="majorHAnsi"/>
          <w:b/>
          <w:u w:val="single"/>
        </w:rPr>
      </w:pP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Ž1:</w:t>
      </w:r>
    </w:p>
    <w:tbl>
      <w:tblPr>
        <w:tblStyle w:val="a0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3"/>
        <w:gridCol w:w="6132"/>
      </w:tblGrid>
      <w:tr w:rsidR="00AC58D3" w:rsidRPr="00A53411">
        <w:trPr>
          <w:trHeight w:val="580"/>
        </w:trPr>
        <w:tc>
          <w:tcPr>
            <w:tcW w:w="28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131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0C71C3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Je Žadatel oprávněným Ž</w:t>
            </w:r>
            <w:r w:rsidR="00663DED" w:rsidRPr="00A53411">
              <w:rPr>
                <w:rFonts w:asciiTheme="majorHAnsi" w:hAnsiTheme="majorHAnsi"/>
                <w:b/>
              </w:rPr>
              <w:t>adatelem v souladu s Metodikou?</w:t>
            </w:r>
          </w:p>
        </w:tc>
      </w:tr>
      <w:tr w:rsidR="00AC58D3" w:rsidRPr="00A53411">
        <w:trPr>
          <w:trHeight w:val="1320"/>
        </w:trPr>
        <w:tc>
          <w:tcPr>
            <w:tcW w:w="2893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Pomocné otázky, návod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pro hodnocení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4D379E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Posuzuje se, zda Žadatel naplnil podmínky oprávněnosti podle Metodiky kap. </w:t>
            </w:r>
            <w:r w:rsidR="00C153CA" w:rsidRPr="00A53411">
              <w:rPr>
                <w:rFonts w:asciiTheme="majorHAnsi" w:hAnsiTheme="majorHAnsi"/>
              </w:rPr>
              <w:t>4</w:t>
            </w:r>
            <w:r w:rsidRPr="00A53411">
              <w:rPr>
                <w:rFonts w:asciiTheme="majorHAnsi" w:hAnsiTheme="majorHAnsi"/>
              </w:rPr>
              <w:t xml:space="preserve">.  </w:t>
            </w:r>
          </w:p>
        </w:tc>
      </w:tr>
      <w:tr w:rsidR="00AC58D3" w:rsidRPr="00A53411">
        <w:trPr>
          <w:trHeight w:val="1480"/>
        </w:trPr>
        <w:tc>
          <w:tcPr>
            <w:tcW w:w="2893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zdroje informací</w:t>
            </w:r>
          </w:p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 v Žádosti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2672D1">
            <w:pPr>
              <w:pStyle w:val="Odstavecseseznamem"/>
              <w:numPr>
                <w:ilvl w:val="0"/>
                <w:numId w:val="7"/>
              </w:numPr>
              <w:spacing w:before="120" w:after="20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 w:rsidP="002672D1">
            <w:pPr>
              <w:pStyle w:val="Odstavecseseznamem"/>
              <w:numPr>
                <w:ilvl w:val="0"/>
                <w:numId w:val="7"/>
              </w:numPr>
              <w:spacing w:before="120" w:after="20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Příloha č. 1 Žádosti – Rozhodnutí o udělení oprávnění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 xml:space="preserve">k poskytování zdravotních služeb dle Zákona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o zdravotních službách</w:t>
            </w:r>
          </w:p>
          <w:p w:rsidR="00AC58D3" w:rsidRPr="00A53411" w:rsidRDefault="00663DED" w:rsidP="002672D1">
            <w:pPr>
              <w:pStyle w:val="Odstavecseseznamem"/>
              <w:numPr>
                <w:ilvl w:val="0"/>
                <w:numId w:val="7"/>
              </w:numPr>
              <w:spacing w:before="120" w:after="20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č. 6 – Čestné prohlášení ohledně minimálního počtu lůžek akutní a následné péče ve výši 350 ke dni podání Žádosti o poskytnutí dotace a ohledně minimálního počtu úmrtí ve výši 200 za rok 2017</w:t>
            </w:r>
          </w:p>
        </w:tc>
      </w:tr>
      <w:tr w:rsidR="00AC58D3" w:rsidRPr="00A53411">
        <w:trPr>
          <w:trHeight w:val="580"/>
        </w:trPr>
        <w:tc>
          <w:tcPr>
            <w:tcW w:w="2893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2672D1">
            <w:pPr>
              <w:spacing w:before="120"/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SPLNIL / NESPLNIL</w:t>
            </w:r>
          </w:p>
        </w:tc>
      </w:tr>
    </w:tbl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2672D1" w:rsidRPr="00A53411" w:rsidRDefault="002672D1">
      <w:pPr>
        <w:spacing w:before="120"/>
        <w:contextualSpacing w:val="0"/>
        <w:rPr>
          <w:rFonts w:asciiTheme="majorHAnsi" w:hAnsiTheme="majorHAnsi"/>
          <w:b/>
        </w:rPr>
      </w:pPr>
    </w:p>
    <w:p w:rsidR="004D379E" w:rsidRDefault="004D379E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br w:type="page"/>
      </w:r>
    </w:p>
    <w:p w:rsidR="00AC58D3" w:rsidRPr="00A53411" w:rsidRDefault="00663DED">
      <w:pPr>
        <w:contextualSpacing w:val="0"/>
        <w:rPr>
          <w:rFonts w:asciiTheme="majorHAnsi" w:hAnsiTheme="majorHAnsi"/>
          <w:b/>
          <w:sz w:val="28"/>
          <w:szCs w:val="28"/>
          <w:u w:val="single"/>
        </w:rPr>
      </w:pPr>
      <w:r w:rsidRPr="00A53411">
        <w:rPr>
          <w:rFonts w:asciiTheme="majorHAnsi" w:hAnsiTheme="majorHAnsi"/>
          <w:b/>
          <w:sz w:val="28"/>
          <w:szCs w:val="28"/>
          <w:u w:val="single"/>
        </w:rPr>
        <w:t xml:space="preserve">Kritéria pro </w:t>
      </w:r>
      <w:r w:rsidR="002672D1" w:rsidRPr="00A53411">
        <w:rPr>
          <w:rFonts w:asciiTheme="majorHAnsi" w:hAnsiTheme="majorHAnsi"/>
          <w:b/>
          <w:sz w:val="28"/>
          <w:szCs w:val="28"/>
          <w:u w:val="single"/>
        </w:rPr>
        <w:t>posouzení naplňování</w:t>
      </w:r>
      <w:r w:rsidRPr="00A53411">
        <w:rPr>
          <w:rFonts w:asciiTheme="majorHAnsi" w:hAnsiTheme="majorHAnsi"/>
          <w:b/>
          <w:sz w:val="28"/>
          <w:szCs w:val="28"/>
          <w:u w:val="single"/>
        </w:rPr>
        <w:t xml:space="preserve"> pravidel programu</w:t>
      </w:r>
    </w:p>
    <w:p w:rsidR="002672D1" w:rsidRPr="00A53411" w:rsidRDefault="002672D1">
      <w:pPr>
        <w:spacing w:before="120"/>
        <w:contextualSpacing w:val="0"/>
        <w:rPr>
          <w:rFonts w:asciiTheme="majorHAnsi" w:hAnsiTheme="majorHAnsi"/>
          <w:b/>
        </w:rPr>
      </w:pP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P1:</w:t>
      </w:r>
    </w:p>
    <w:tbl>
      <w:tblPr>
        <w:tblStyle w:val="a1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08"/>
        <w:gridCol w:w="6117"/>
      </w:tblGrid>
      <w:tr w:rsidR="00AC58D3" w:rsidRPr="00A53411">
        <w:trPr>
          <w:trHeight w:val="840"/>
        </w:trPr>
        <w:tc>
          <w:tcPr>
            <w:tcW w:w="29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116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Je Žádost podána v předepsané formě a způsobem uvedeným v Metodice?</w:t>
            </w:r>
          </w:p>
        </w:tc>
      </w:tr>
      <w:tr w:rsidR="00AC58D3" w:rsidRPr="00A53411">
        <w:trPr>
          <w:trHeight w:val="82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Pomocné otázky, návod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pro hodnocení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Posuzuje se, zda je Žádost podána na příslušných formulářích dle pokynů stanovených Metodikou</w:t>
            </w:r>
          </w:p>
        </w:tc>
      </w:tr>
      <w:tr w:rsidR="00AC58D3" w:rsidRPr="00A53411">
        <w:trPr>
          <w:trHeight w:val="102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zdroje informací</w:t>
            </w:r>
          </w:p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v Žádosti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2672D1">
            <w:pPr>
              <w:pStyle w:val="Odstavecseseznamem"/>
              <w:numPr>
                <w:ilvl w:val="0"/>
                <w:numId w:val="8"/>
              </w:numPr>
              <w:spacing w:before="120" w:after="200"/>
              <w:ind w:left="678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>
            <w:pPr>
              <w:spacing w:before="120"/>
              <w:ind w:left="7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 </w:t>
            </w:r>
          </w:p>
        </w:tc>
      </w:tr>
      <w:tr w:rsidR="00AC58D3" w:rsidRPr="00A53411">
        <w:trPr>
          <w:trHeight w:val="58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SPLNIL / NESPLNIL</w:t>
            </w:r>
          </w:p>
        </w:tc>
      </w:tr>
    </w:tbl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P2:</w:t>
      </w:r>
    </w:p>
    <w:tbl>
      <w:tblPr>
        <w:tblStyle w:val="a2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08"/>
        <w:gridCol w:w="6117"/>
      </w:tblGrid>
      <w:tr w:rsidR="00AC58D3" w:rsidRPr="00A53411">
        <w:trPr>
          <w:trHeight w:val="840"/>
        </w:trPr>
        <w:tc>
          <w:tcPr>
            <w:tcW w:w="29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116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Je Žádost vyplněná ve všech svých částech (tj. jsou vyplněny všechny povinné údaje)?</w:t>
            </w:r>
          </w:p>
        </w:tc>
      </w:tr>
      <w:tr w:rsidR="00AC58D3" w:rsidRPr="00A53411">
        <w:trPr>
          <w:trHeight w:val="84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Pomocné otázky, návod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pro hodnocení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C153CA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Posuzuje se, zda jsou vyplněny všechny povinné údaje v Žádosti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 xml:space="preserve">o dotaci v souladu s Metodikou kap. </w:t>
            </w:r>
            <w:r w:rsidR="00C153CA" w:rsidRPr="00A53411">
              <w:rPr>
                <w:rFonts w:asciiTheme="majorHAnsi" w:hAnsiTheme="majorHAnsi"/>
              </w:rPr>
              <w:t>10</w:t>
            </w:r>
            <w:r w:rsidRPr="00A53411">
              <w:rPr>
                <w:rFonts w:asciiTheme="majorHAnsi" w:hAnsiTheme="majorHAnsi"/>
              </w:rPr>
              <w:t>.</w:t>
            </w:r>
          </w:p>
        </w:tc>
      </w:tr>
      <w:tr w:rsidR="00AC58D3" w:rsidRPr="00A53411">
        <w:trPr>
          <w:trHeight w:val="82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zdroje informací</w:t>
            </w:r>
          </w:p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v Žádosti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2672D1">
            <w:pPr>
              <w:pStyle w:val="Odstavecseseznamem"/>
              <w:numPr>
                <w:ilvl w:val="0"/>
                <w:numId w:val="8"/>
              </w:numPr>
              <w:spacing w:before="120" w:after="200"/>
              <w:ind w:left="678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</w:tc>
      </w:tr>
      <w:tr w:rsidR="00AC58D3" w:rsidRPr="00A53411">
        <w:trPr>
          <w:trHeight w:val="58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SPLNIL / NESPLNIL</w:t>
            </w:r>
          </w:p>
        </w:tc>
      </w:tr>
    </w:tbl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P3:</w:t>
      </w:r>
    </w:p>
    <w:tbl>
      <w:tblPr>
        <w:tblStyle w:val="a3"/>
        <w:tblW w:w="90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105"/>
      </w:tblGrid>
      <w:tr w:rsidR="00AC58D3" w:rsidRPr="00A53411">
        <w:trPr>
          <w:trHeight w:val="840"/>
        </w:trPr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105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Jsou doloženy všechny povinné přílohy dle Metodiky a jsou doloženy v požadované formě a obsahu?</w:t>
            </w:r>
          </w:p>
        </w:tc>
      </w:tr>
      <w:tr w:rsidR="00AC58D3" w:rsidRPr="00A53411">
        <w:trPr>
          <w:trHeight w:val="2580"/>
        </w:trPr>
        <w:tc>
          <w:tcPr>
            <w:tcW w:w="2895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Pomocné otázky, návod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pro hodnocení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Posuzuje se, zda byly dodány všechny relevantní povinné přílohy, v souladu s Metodikou. Posuzuje se, zda jsou všechny povinné přílohy doloženy ve formě specifikované Metodikou. Posuzuje se, zda dokument (příloha) není prázdný, zda obsah dokumentu odpovídá jeho názvu a zda obsah dokumentu odpovídá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po formální stránce instrukcím uvedeným v Metodice.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Posuzuje se, zda jsou povinné přílohy číslovány v souladu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s požadavky Metodiky a dle Žádosti.</w:t>
            </w:r>
          </w:p>
        </w:tc>
      </w:tr>
      <w:tr w:rsidR="00AC58D3" w:rsidRPr="00A53411">
        <w:trPr>
          <w:trHeight w:val="1020"/>
        </w:trPr>
        <w:tc>
          <w:tcPr>
            <w:tcW w:w="2895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zdroje informací</w:t>
            </w:r>
          </w:p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v Žádosti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2672D1">
            <w:pPr>
              <w:pStyle w:val="Odstavecseseznamem"/>
              <w:numPr>
                <w:ilvl w:val="0"/>
                <w:numId w:val="8"/>
              </w:numPr>
              <w:spacing w:before="120" w:after="200"/>
              <w:ind w:left="691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Žádost, včetně všech povinných příloh</w:t>
            </w:r>
          </w:p>
          <w:p w:rsidR="00AC58D3" w:rsidRPr="00A53411" w:rsidRDefault="00663DED">
            <w:pPr>
              <w:spacing w:before="120"/>
              <w:ind w:left="36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 </w:t>
            </w:r>
          </w:p>
        </w:tc>
      </w:tr>
      <w:tr w:rsidR="00AC58D3" w:rsidRPr="00A53411">
        <w:trPr>
          <w:trHeight w:val="580"/>
        </w:trPr>
        <w:tc>
          <w:tcPr>
            <w:tcW w:w="2895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SPLNIL / NESPLNIL</w:t>
            </w:r>
          </w:p>
        </w:tc>
      </w:tr>
    </w:tbl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P4:</w:t>
      </w:r>
    </w:p>
    <w:tbl>
      <w:tblPr>
        <w:tblStyle w:val="a4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120"/>
      </w:tblGrid>
      <w:tr w:rsidR="00AC58D3" w:rsidRPr="00A53411">
        <w:trPr>
          <w:trHeight w:val="580"/>
        </w:trPr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120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Jsou identifikační údaje Žadatele v souladu s výpisem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z evidence?</w:t>
            </w:r>
          </w:p>
        </w:tc>
      </w:tr>
      <w:tr w:rsidR="00AC58D3" w:rsidRPr="00A53411">
        <w:trPr>
          <w:trHeight w:val="1080"/>
        </w:trPr>
        <w:tc>
          <w:tcPr>
            <w:tcW w:w="2895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Pomocné otázky, návod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 xml:space="preserve">pro hodnocení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Posuzuje se, zda všechny požadované identifikační údaje Žadatele jsou v Žádosti uvedeny a zda jsou v souladu s výpisem z evidence, ve kterém je Žadatel registrován/uveden.</w:t>
            </w:r>
          </w:p>
        </w:tc>
      </w:tr>
      <w:tr w:rsidR="00AC58D3" w:rsidRPr="00A53411">
        <w:trPr>
          <w:trHeight w:val="820"/>
        </w:trPr>
        <w:tc>
          <w:tcPr>
            <w:tcW w:w="2895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zdroje informací</w:t>
            </w:r>
          </w:p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v Žádosti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2672D1">
            <w:pPr>
              <w:pStyle w:val="Odstavecseseznamem"/>
              <w:numPr>
                <w:ilvl w:val="0"/>
                <w:numId w:val="8"/>
              </w:numPr>
              <w:spacing w:before="120" w:after="200"/>
              <w:ind w:left="691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</w:tc>
      </w:tr>
      <w:tr w:rsidR="00AC58D3" w:rsidRPr="00A53411">
        <w:trPr>
          <w:trHeight w:val="580"/>
        </w:trPr>
        <w:tc>
          <w:tcPr>
            <w:tcW w:w="2895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SPLNIL / NESPLNIL</w:t>
            </w:r>
          </w:p>
        </w:tc>
      </w:tr>
    </w:tbl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P5:</w:t>
      </w:r>
    </w:p>
    <w:tbl>
      <w:tblPr>
        <w:tblStyle w:val="a5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08"/>
        <w:gridCol w:w="6117"/>
      </w:tblGrid>
      <w:tr w:rsidR="00AC58D3" w:rsidRPr="00A53411">
        <w:trPr>
          <w:trHeight w:val="820"/>
        </w:trPr>
        <w:tc>
          <w:tcPr>
            <w:tcW w:w="2908" w:type="dxa"/>
            <w:tcBorders>
              <w:top w:val="single" w:sz="12" w:space="0" w:color="00000A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116" w:type="dxa"/>
            <w:tcBorders>
              <w:top w:val="single" w:sz="12" w:space="0" w:color="00000A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Je Žádost řádně podepsána statutárním zástupcem,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příp. oprávněnou osobou?</w:t>
            </w:r>
          </w:p>
        </w:tc>
      </w:tr>
      <w:tr w:rsidR="00AC58D3" w:rsidRPr="00A53411">
        <w:trPr>
          <w:trHeight w:val="158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Pomocné otázky, návod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pro hodnocení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color w:val="00000A"/>
              </w:rPr>
            </w:pPr>
            <w:r w:rsidRPr="00A53411">
              <w:rPr>
                <w:rFonts w:asciiTheme="majorHAnsi" w:hAnsiTheme="majorHAnsi"/>
                <w:color w:val="00000A"/>
              </w:rPr>
              <w:t>Je Žádost podepsána statutárním zástupcem Žadatele (resp. oprávněnou osobou)?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color w:val="00000A"/>
              </w:rPr>
            </w:pPr>
            <w:r w:rsidRPr="00A53411">
              <w:rPr>
                <w:rFonts w:asciiTheme="majorHAnsi" w:hAnsiTheme="majorHAnsi"/>
                <w:color w:val="00000A"/>
              </w:rPr>
              <w:t>V případě zastupování statutárního zástupce, je doložena Plná moc pro oprávněnou osobu?</w:t>
            </w:r>
          </w:p>
        </w:tc>
      </w:tr>
      <w:tr w:rsidR="00AC58D3" w:rsidRPr="00A53411">
        <w:trPr>
          <w:trHeight w:val="122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zdroje informací v Žádosti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2672D1">
            <w:pPr>
              <w:pStyle w:val="Odstavecseseznamem"/>
              <w:numPr>
                <w:ilvl w:val="0"/>
                <w:numId w:val="8"/>
              </w:numPr>
              <w:spacing w:before="120" w:after="200"/>
              <w:ind w:left="678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 w:rsidP="002672D1">
            <w:pPr>
              <w:pStyle w:val="Odstavecseseznamem"/>
              <w:numPr>
                <w:ilvl w:val="0"/>
                <w:numId w:val="8"/>
              </w:numPr>
              <w:spacing w:before="120" w:after="200"/>
              <w:ind w:left="678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– Plná moc</w:t>
            </w:r>
          </w:p>
        </w:tc>
      </w:tr>
      <w:tr w:rsidR="00AC58D3" w:rsidRPr="00A53411">
        <w:trPr>
          <w:trHeight w:val="58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SPLNIL / NESPLNIL</w:t>
            </w:r>
          </w:p>
        </w:tc>
      </w:tr>
    </w:tbl>
    <w:p w:rsidR="00AC58D3" w:rsidRPr="00A53411" w:rsidRDefault="00663DED">
      <w:pPr>
        <w:contextualSpacing w:val="0"/>
        <w:rPr>
          <w:rFonts w:asciiTheme="majorHAnsi" w:hAnsiTheme="majorHAnsi"/>
          <w:b/>
          <w:sz w:val="28"/>
          <w:szCs w:val="28"/>
        </w:rPr>
      </w:pPr>
      <w:r w:rsidRPr="00A53411">
        <w:rPr>
          <w:rFonts w:asciiTheme="majorHAnsi" w:hAnsiTheme="majorHAnsi"/>
          <w:b/>
          <w:sz w:val="28"/>
          <w:szCs w:val="28"/>
        </w:rPr>
        <w:t xml:space="preserve"> </w:t>
      </w: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P6:</w:t>
      </w:r>
    </w:p>
    <w:tbl>
      <w:tblPr>
        <w:tblStyle w:val="a6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3"/>
        <w:gridCol w:w="6132"/>
      </w:tblGrid>
      <w:tr w:rsidR="00AC58D3" w:rsidRPr="00A53411">
        <w:trPr>
          <w:trHeight w:val="580"/>
        </w:trPr>
        <w:tc>
          <w:tcPr>
            <w:tcW w:w="28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131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Je popis pilotního KTPP v souladu s Metodikou?</w:t>
            </w:r>
          </w:p>
        </w:tc>
      </w:tr>
      <w:tr w:rsidR="00AC58D3" w:rsidRPr="00A53411">
        <w:trPr>
          <w:trHeight w:val="1080"/>
        </w:trPr>
        <w:tc>
          <w:tcPr>
            <w:tcW w:w="2893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Pomocné otázky, návod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pro hodnocení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Posuzuje se, zda je popis pilotního KTPP v souladu s Metodikou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a zda Žadatel předpokládá naplnění všech činností a aktivit uvedených v Metodice.</w:t>
            </w:r>
          </w:p>
        </w:tc>
      </w:tr>
      <w:tr w:rsidR="00AC58D3" w:rsidRPr="00A53411">
        <w:trPr>
          <w:trHeight w:val="3080"/>
        </w:trPr>
        <w:tc>
          <w:tcPr>
            <w:tcW w:w="2893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zdroje informací</w:t>
            </w:r>
          </w:p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v Žádosti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2672D1">
            <w:pPr>
              <w:pStyle w:val="Odstavecseseznamem"/>
              <w:numPr>
                <w:ilvl w:val="0"/>
                <w:numId w:val="9"/>
              </w:numPr>
              <w:spacing w:before="120" w:after="200"/>
              <w:ind w:left="693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 w:rsidP="002672D1">
            <w:pPr>
              <w:pStyle w:val="Odstavecseseznamem"/>
              <w:numPr>
                <w:ilvl w:val="0"/>
                <w:numId w:val="9"/>
              </w:numPr>
              <w:spacing w:before="120" w:after="200"/>
              <w:ind w:left="693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Přílohy, zejména:</w:t>
            </w:r>
          </w:p>
          <w:p w:rsidR="00AC58D3" w:rsidRPr="00A53411" w:rsidRDefault="00663DED" w:rsidP="00C153CA">
            <w:pPr>
              <w:pStyle w:val="Odstavecseseznamem"/>
              <w:numPr>
                <w:ilvl w:val="0"/>
                <w:numId w:val="9"/>
              </w:numPr>
              <w:spacing w:before="120" w:after="20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č. 2 -. Analýza potřeb paliativní péče a svého působení v regionu</w:t>
            </w:r>
          </w:p>
          <w:p w:rsidR="00AC58D3" w:rsidRPr="00A53411" w:rsidRDefault="00663DED" w:rsidP="00C153CA">
            <w:pPr>
              <w:pStyle w:val="Odstavecseseznamem"/>
              <w:numPr>
                <w:ilvl w:val="0"/>
                <w:numId w:val="9"/>
              </w:numPr>
              <w:spacing w:before="120" w:after="20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č. 3 – Popis zajištění pilotního provozu</w:t>
            </w:r>
          </w:p>
          <w:p w:rsidR="00AC58D3" w:rsidRPr="00A53411" w:rsidRDefault="00663DED" w:rsidP="00C153CA">
            <w:pPr>
              <w:pStyle w:val="Odstavecseseznamem"/>
              <w:numPr>
                <w:ilvl w:val="0"/>
                <w:numId w:val="9"/>
              </w:numPr>
              <w:spacing w:before="120" w:after="20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č. 4 – Jmenný seznam předpokládaných pracovníků pilotního provozu</w:t>
            </w:r>
          </w:p>
        </w:tc>
      </w:tr>
      <w:tr w:rsidR="00AC58D3" w:rsidRPr="00A53411">
        <w:trPr>
          <w:trHeight w:val="580"/>
        </w:trPr>
        <w:tc>
          <w:tcPr>
            <w:tcW w:w="2893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SPLNIL / NESPLNIL</w:t>
            </w:r>
          </w:p>
        </w:tc>
      </w:tr>
    </w:tbl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color w:val="00000A"/>
        </w:rPr>
      </w:pPr>
      <w:r w:rsidRPr="00A53411">
        <w:rPr>
          <w:rFonts w:asciiTheme="majorHAnsi" w:hAnsiTheme="majorHAnsi"/>
          <w:b/>
          <w:color w:val="00000A"/>
        </w:rPr>
        <w:t xml:space="preserve"> </w:t>
      </w:r>
    </w:p>
    <w:p w:rsidR="002672D1" w:rsidRPr="00A53411" w:rsidRDefault="002672D1">
      <w:pPr>
        <w:spacing w:before="120"/>
        <w:contextualSpacing w:val="0"/>
        <w:rPr>
          <w:rFonts w:asciiTheme="majorHAnsi" w:hAnsiTheme="majorHAnsi"/>
          <w:b/>
          <w:color w:val="00000A"/>
        </w:rPr>
      </w:pPr>
    </w:p>
    <w:p w:rsidR="004D379E" w:rsidRDefault="004D379E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P7:</w:t>
      </w:r>
    </w:p>
    <w:tbl>
      <w:tblPr>
        <w:tblStyle w:val="a7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08"/>
        <w:gridCol w:w="6117"/>
      </w:tblGrid>
      <w:tr w:rsidR="00AC58D3" w:rsidRPr="00A53411">
        <w:trPr>
          <w:trHeight w:val="580"/>
        </w:trPr>
        <w:tc>
          <w:tcPr>
            <w:tcW w:w="29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116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  <w:color w:val="00000A"/>
              </w:rPr>
            </w:pPr>
            <w:r w:rsidRPr="00A53411">
              <w:rPr>
                <w:rFonts w:asciiTheme="majorHAnsi" w:hAnsiTheme="majorHAnsi"/>
                <w:b/>
                <w:color w:val="00000A"/>
              </w:rPr>
              <w:t>Je předpokládaná doba realizace v souladu s Metodikou?</w:t>
            </w:r>
          </w:p>
        </w:tc>
      </w:tr>
      <w:tr w:rsidR="00AC58D3" w:rsidRPr="00A53411">
        <w:trPr>
          <w:trHeight w:val="82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Pomocné otázky, návod pro hodnocení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color w:val="00000A"/>
              </w:rPr>
            </w:pPr>
            <w:r w:rsidRPr="00A53411">
              <w:rPr>
                <w:rFonts w:asciiTheme="majorHAnsi" w:hAnsiTheme="majorHAnsi"/>
                <w:color w:val="00000A"/>
              </w:rPr>
              <w:t>Posuzuje se, zda předpokládaná doba realizace (počet měsíců) a období projektu (od-do) odpovídají Metodice.</w:t>
            </w:r>
          </w:p>
        </w:tc>
      </w:tr>
      <w:tr w:rsidR="00AC58D3" w:rsidRPr="00A53411">
        <w:trPr>
          <w:trHeight w:val="102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zdroje informací v Žádosti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A45778">
            <w:pPr>
              <w:pStyle w:val="Odstavecseseznamem"/>
              <w:numPr>
                <w:ilvl w:val="0"/>
                <w:numId w:val="14"/>
              </w:numPr>
              <w:spacing w:before="120" w:after="20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>
            <w:pPr>
              <w:spacing w:before="120"/>
              <w:ind w:left="36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 </w:t>
            </w:r>
          </w:p>
        </w:tc>
      </w:tr>
      <w:tr w:rsidR="00AC58D3" w:rsidRPr="00A53411">
        <w:trPr>
          <w:trHeight w:val="580"/>
        </w:trPr>
        <w:tc>
          <w:tcPr>
            <w:tcW w:w="29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SPLNIL / NESPLNIL</w:t>
            </w:r>
          </w:p>
        </w:tc>
      </w:tr>
    </w:tbl>
    <w:p w:rsidR="00AC58D3" w:rsidRPr="00A53411" w:rsidRDefault="00663DED" w:rsidP="00407069">
      <w:pPr>
        <w:spacing w:before="120"/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spacing w:before="120"/>
        <w:contextualSpacing w:val="0"/>
        <w:rPr>
          <w:rFonts w:asciiTheme="majorHAnsi" w:hAnsiTheme="majorHAnsi"/>
          <w:b/>
          <w:sz w:val="28"/>
          <w:szCs w:val="28"/>
          <w:u w:val="single"/>
        </w:rPr>
      </w:pPr>
      <w:r w:rsidRPr="00A53411">
        <w:rPr>
          <w:rFonts w:asciiTheme="majorHAnsi" w:hAnsiTheme="majorHAnsi"/>
          <w:b/>
          <w:sz w:val="28"/>
          <w:szCs w:val="28"/>
          <w:u w:val="single"/>
        </w:rPr>
        <w:t>Kritéria pro odborné hodnocení:</w:t>
      </w:r>
    </w:p>
    <w:p w:rsidR="00AC58D3" w:rsidRPr="00A53411" w:rsidRDefault="00663DED">
      <w:pPr>
        <w:spacing w:before="120"/>
        <w:contextualSpacing w:val="0"/>
        <w:jc w:val="both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O1:</w:t>
      </w:r>
    </w:p>
    <w:tbl>
      <w:tblPr>
        <w:tblStyle w:val="a8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420"/>
      </w:tblGrid>
      <w:tr w:rsidR="00AC58D3" w:rsidRPr="00A53411">
        <w:trPr>
          <w:trHeight w:val="58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Oblast</w:t>
            </w:r>
          </w:p>
        </w:tc>
        <w:tc>
          <w:tcPr>
            <w:tcW w:w="6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after="120"/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Popis </w:t>
            </w:r>
            <w:r w:rsidR="000C71C3" w:rsidRPr="00A53411">
              <w:rPr>
                <w:rFonts w:asciiTheme="majorHAnsi" w:hAnsiTheme="majorHAnsi"/>
              </w:rPr>
              <w:t>poskytování paliativní péče Ž</w:t>
            </w:r>
            <w:r w:rsidRPr="00A53411">
              <w:rPr>
                <w:rFonts w:asciiTheme="majorHAnsi" w:hAnsiTheme="majorHAnsi"/>
              </w:rPr>
              <w:t>adatelem.</w:t>
            </w:r>
          </w:p>
        </w:tc>
      </w:tr>
    </w:tbl>
    <w:p w:rsidR="00AC58D3" w:rsidRPr="00A53411" w:rsidRDefault="00AC58D3">
      <w:pPr>
        <w:contextualSpacing w:val="0"/>
        <w:rPr>
          <w:rFonts w:asciiTheme="majorHAnsi" w:hAnsiTheme="majorHAnsi"/>
        </w:rPr>
      </w:pPr>
    </w:p>
    <w:tbl>
      <w:tblPr>
        <w:tblStyle w:val="a9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80"/>
        <w:gridCol w:w="6545"/>
      </w:tblGrid>
      <w:tr w:rsidR="00AC58D3" w:rsidRPr="00A53411">
        <w:trPr>
          <w:trHeight w:val="5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Kritérium č. O1.1</w:t>
            </w:r>
          </w:p>
        </w:tc>
        <w:tc>
          <w:tcPr>
            <w:tcW w:w="6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Vnitřní fungování KTPP</w:t>
            </w:r>
          </w:p>
        </w:tc>
      </w:tr>
      <w:tr w:rsidR="00AC58D3" w:rsidRPr="00A53411">
        <w:trPr>
          <w:trHeight w:val="2580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Je vnitřní fungování pilotního provozu  KTPP popsáno zř</w:t>
            </w:r>
            <w:r w:rsidR="0048412E" w:rsidRPr="00A53411">
              <w:rPr>
                <w:rFonts w:asciiTheme="majorHAnsi" w:hAnsiTheme="majorHAnsi"/>
                <w:b/>
              </w:rPr>
              <w:t>etelně, konkrétně a v souladu s</w:t>
            </w:r>
            <w:r w:rsidRPr="00A53411">
              <w:rPr>
                <w:rFonts w:asciiTheme="majorHAnsi" w:hAnsiTheme="majorHAnsi"/>
                <w:b/>
              </w:rPr>
              <w:t xml:space="preserve"> přílohou </w:t>
            </w:r>
            <w:r w:rsidR="0048412E" w:rsidRPr="00A53411">
              <w:rPr>
                <w:rFonts w:asciiTheme="majorHAnsi" w:hAnsiTheme="majorHAnsi"/>
                <w:b/>
              </w:rPr>
              <w:t xml:space="preserve">Metodiky </w:t>
            </w:r>
            <w:r w:rsidRPr="00A53411">
              <w:rPr>
                <w:rFonts w:asciiTheme="majorHAnsi" w:hAnsiTheme="majorHAnsi"/>
                <w:b/>
              </w:rPr>
              <w:t>č. 1 (</w:t>
            </w:r>
            <w:r w:rsidRPr="00A53411">
              <w:rPr>
                <w:rFonts w:asciiTheme="majorHAnsi" w:hAnsiTheme="majorHAnsi"/>
              </w:rPr>
              <w:t>Nemocniční program paliativní péče - konziliární tým paliativní péče)</w:t>
            </w:r>
            <w:r w:rsidRPr="00A53411">
              <w:rPr>
                <w:rFonts w:asciiTheme="majorHAnsi" w:hAnsiTheme="majorHAnsi"/>
                <w:b/>
              </w:rPr>
              <w:t>? Je z popisu zřejmá zkušenost s poskytováním služeb cílové skupině?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Hodnoceno bude, zda je vnitřní fungování KTPP popsáno zřetelně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 xml:space="preserve">a konkrétně. Bude posuzováno, jakým způsobem budou zajišťovány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 xml:space="preserve">a uspořádány činnosti a aktivity KTPP. Bude hodnocen minimální rozsah, kapacita zdravotních a sociálních služeb v rámci KTPP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a materiálně technické zajištění.</w:t>
            </w:r>
          </w:p>
        </w:tc>
      </w:tr>
      <w:tr w:rsidR="00AC58D3" w:rsidRPr="00A53411">
        <w:trPr>
          <w:trHeight w:val="1820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Pomocné otázky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Je vnitřní fungování KTPP popsáno zřetelně a konkrétně? 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Je vnitřní fungování KTPP efektivní, zajištěna zastupitelnost jejich členů i v případě dlouhodobé nemoci?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Je z popisu zřejmé, že se Žadatel opírá o vlastní zkušenost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s poskytováním obdobných služeb osobám z cílové skupiny?</w:t>
            </w:r>
          </w:p>
        </w:tc>
      </w:tr>
      <w:tr w:rsidR="00AC58D3" w:rsidRPr="00A53411">
        <w:trPr>
          <w:trHeight w:val="1400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Hlavní zdroj informací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v Žádosti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5F1FFC">
            <w:pPr>
              <w:pStyle w:val="Odstavecseseznamem"/>
              <w:numPr>
                <w:ilvl w:val="0"/>
                <w:numId w:val="14"/>
              </w:numPr>
              <w:spacing w:before="120"/>
              <w:ind w:left="110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 w:rsidP="005F1FFC">
            <w:pPr>
              <w:pStyle w:val="Odstavecseseznamem"/>
              <w:numPr>
                <w:ilvl w:val="0"/>
                <w:numId w:val="14"/>
              </w:numPr>
              <w:spacing w:before="120" w:after="200"/>
              <w:ind w:left="110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Příloha č. 3 – Popis zajištění pilotního provozu </w:t>
            </w:r>
          </w:p>
          <w:p w:rsidR="00AC58D3" w:rsidRPr="00A53411" w:rsidRDefault="00663DED" w:rsidP="005F1FFC">
            <w:pPr>
              <w:pStyle w:val="Odstavecseseznamem"/>
              <w:numPr>
                <w:ilvl w:val="0"/>
                <w:numId w:val="16"/>
              </w:numPr>
              <w:spacing w:before="120"/>
              <w:ind w:left="110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č. 4 – Jmenný seznam předpokládaných pracovníků pilotního provozu</w:t>
            </w:r>
          </w:p>
        </w:tc>
      </w:tr>
      <w:tr w:rsidR="00AC58D3" w:rsidRPr="00A53411">
        <w:trPr>
          <w:trHeight w:val="1580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Ke snížení přispěje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5F1FFC">
            <w:pPr>
              <w:pStyle w:val="Odstavecseseznamem"/>
              <w:numPr>
                <w:ilvl w:val="0"/>
                <w:numId w:val="16"/>
              </w:numPr>
              <w:spacing w:before="120"/>
              <w:ind w:left="110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Vnitřní fungování KTPP není popsáno zřetelně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a konkrétně.</w:t>
            </w:r>
          </w:p>
          <w:p w:rsidR="00AC58D3" w:rsidRPr="00A53411" w:rsidRDefault="00663DED" w:rsidP="005F1FFC">
            <w:pPr>
              <w:pStyle w:val="Odstavecseseznamem"/>
              <w:numPr>
                <w:ilvl w:val="0"/>
                <w:numId w:val="16"/>
              </w:numPr>
              <w:spacing w:before="120"/>
              <w:ind w:left="110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Není zřejmé efektivní a účelné zajištění činností a aktivit KTPP.</w:t>
            </w:r>
          </w:p>
          <w:p w:rsidR="00AC58D3" w:rsidRPr="00A53411" w:rsidRDefault="00663DED" w:rsidP="005F1FFC">
            <w:pPr>
              <w:pStyle w:val="Odstavecseseznamem"/>
              <w:numPr>
                <w:ilvl w:val="0"/>
                <w:numId w:val="16"/>
              </w:numPr>
              <w:spacing w:before="120"/>
              <w:ind w:left="110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Z popisu není zřejmá zkušenost s poskytováním těchto činností a aktivit, případně obdobná zkušenost.</w:t>
            </w:r>
          </w:p>
        </w:tc>
      </w:tr>
      <w:tr w:rsidR="00AC58D3" w:rsidRPr="00A53411" w:rsidTr="005F1FFC">
        <w:trPr>
          <w:trHeight w:val="1035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3 body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doloženo ve všech požadovaných bodech a v požadovaném rozsahu, zcela splňuje sledované požadavky, tj.:</w:t>
            </w:r>
          </w:p>
          <w:p w:rsidR="00AC58D3" w:rsidRPr="00A53411" w:rsidRDefault="00663DED" w:rsidP="005F1FFC">
            <w:pPr>
              <w:pStyle w:val="Odstavecseseznamem"/>
              <w:numPr>
                <w:ilvl w:val="0"/>
                <w:numId w:val="17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Žadatel popsal zřetelně a konkrétně vnitřní fungování pilotního provozu KTPP, které je v souladu s </w:t>
            </w:r>
            <w:r w:rsidRPr="00A53411">
              <w:rPr>
                <w:rFonts w:asciiTheme="majorHAnsi" w:hAnsiTheme="majorHAnsi"/>
                <w:b/>
              </w:rPr>
              <w:t xml:space="preserve">přílohou </w:t>
            </w:r>
            <w:r w:rsidR="0048412E" w:rsidRPr="00A53411">
              <w:rPr>
                <w:rFonts w:asciiTheme="majorHAnsi" w:hAnsiTheme="majorHAnsi"/>
                <w:b/>
              </w:rPr>
              <w:t xml:space="preserve">Metodiky </w:t>
            </w:r>
            <w:r w:rsidRPr="00A53411">
              <w:rPr>
                <w:rFonts w:asciiTheme="majorHAnsi" w:hAnsiTheme="majorHAnsi"/>
                <w:b/>
              </w:rPr>
              <w:t xml:space="preserve">č. 1 (Nemocniční program paliativní péče - konziliární tým paliativní péče), </w:t>
            </w:r>
            <w:r w:rsidRPr="00A53411">
              <w:rPr>
                <w:rFonts w:asciiTheme="majorHAnsi" w:hAnsiTheme="majorHAnsi"/>
                <w:i/>
              </w:rPr>
              <w:t xml:space="preserve">včetně zajištění aktivit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Pr="00A53411">
              <w:rPr>
                <w:rFonts w:asciiTheme="majorHAnsi" w:hAnsiTheme="majorHAnsi"/>
                <w:i/>
              </w:rPr>
              <w:t>a činností KTPP, a které se opírá o vlastní zkušenost s jejich poskytováním cílové skupině.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2 body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částečně doloženo, částečně splňuje sledované požadavky, tj.:</w:t>
            </w:r>
          </w:p>
          <w:p w:rsidR="00AC58D3" w:rsidRPr="00A53411" w:rsidRDefault="00663DED" w:rsidP="005F1FFC">
            <w:pPr>
              <w:pStyle w:val="Odstavecseseznamem"/>
              <w:numPr>
                <w:ilvl w:val="0"/>
                <w:numId w:val="17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Žadatel popsal zřetelně a konkrétně vnitřní fungování pilotního provozu KTPP, včetně zajištění aktivit a činností KTPP, avšak z popisu není zřejmá zkušenost s jejich poskytováním (příp. poskytováním obdobných služeb) cílové skupině. 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1 bod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spíše nedoloženo, spíše nesplňuje sledované požadavky, tj.:</w:t>
            </w:r>
          </w:p>
          <w:p w:rsidR="00AC58D3" w:rsidRPr="00A53411" w:rsidRDefault="00663DED" w:rsidP="005F1FFC">
            <w:pPr>
              <w:pStyle w:val="Odstavecseseznamem"/>
              <w:numPr>
                <w:ilvl w:val="0"/>
                <w:numId w:val="17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Žadatel popsal vnitřní fungování pilotního provozu KTPP, včetně zajištění aktivit a činností KTPP, avšak popis je nekonkrétní, má spíše charakter obecných tvrzení; případně se nejedná o popis v plném požadovaném rozsahu (např. není popsáno, jak budou zajišťovány všechny požadované služby KTPP).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0 bodů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nedoloženo vůbec či nedoloženo v souladu s požadavky, tj.:</w:t>
            </w:r>
          </w:p>
          <w:p w:rsidR="00AC58D3" w:rsidRPr="00A53411" w:rsidRDefault="00663DED" w:rsidP="005F1FFC">
            <w:pPr>
              <w:pStyle w:val="Odstavecseseznamem"/>
              <w:numPr>
                <w:ilvl w:val="0"/>
                <w:numId w:val="17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Žadatel nepopsal vnitřní fungování pilotního KTPP, včetně toho, jakým způsobem budou zajišťovány požadované služby KTPP.</w:t>
            </w:r>
          </w:p>
          <w:p w:rsidR="00AC58D3" w:rsidRPr="00A53411" w:rsidRDefault="00663DED">
            <w:pPr>
              <w:spacing w:before="120"/>
              <w:ind w:left="36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</w:tr>
    </w:tbl>
    <w:p w:rsidR="00AC58D3" w:rsidRPr="00A53411" w:rsidRDefault="00663DED">
      <w:pPr>
        <w:spacing w:before="120"/>
        <w:contextualSpacing w:val="0"/>
        <w:jc w:val="both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contextualSpacing w:val="0"/>
        <w:rPr>
          <w:rFonts w:asciiTheme="majorHAnsi" w:hAnsiTheme="majorHAnsi"/>
        </w:rPr>
      </w:pPr>
      <w:r w:rsidRPr="00A53411">
        <w:rPr>
          <w:rFonts w:asciiTheme="majorHAnsi" w:hAnsiTheme="majorHAnsi"/>
        </w:rPr>
        <w:t xml:space="preserve"> </w:t>
      </w:r>
    </w:p>
    <w:tbl>
      <w:tblPr>
        <w:tblStyle w:val="a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645"/>
      </w:tblGrid>
      <w:tr w:rsidR="00AC58D3" w:rsidRPr="00A53411" w:rsidTr="004D379E">
        <w:trPr>
          <w:trHeight w:val="6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Kritérium č. O1.2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widowControl w:val="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Zakotvení týmového fungování a vnitřní konzistence služeb.</w:t>
            </w:r>
          </w:p>
        </w:tc>
      </w:tr>
      <w:tr w:rsidR="00AC58D3" w:rsidRPr="00A53411" w:rsidTr="004D379E">
        <w:trPr>
          <w:trHeight w:val="206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Zakotvuje popis zřetelně a konkrétně týmové fungování a vnitřní konzistenci služeb?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Hodnoceno bude, zda je zřetelně a konkrétně popsáno týmové fungování a jeho konkrétní prvky uplatňované v praxi při poskytování služeb KTPP. Za zásadní bude považováno týmové fungování s ohledem na vnitřní konzistenci služeb.</w:t>
            </w:r>
          </w:p>
        </w:tc>
      </w:tr>
      <w:tr w:rsidR="00AC58D3" w:rsidRPr="00A53411" w:rsidTr="004D379E">
        <w:trPr>
          <w:trHeight w:val="330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Pomocné otázky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Je z popisu zřejmé týmové fungování při poskytování služeb KTPP?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Jaké prvky týmové práce budou uplatňovány? (Např. v rámci systému porad, způsobu rozhodování, sdílení informací o klientech/pacientech KTPP a poskytování služeb, místa setkávání a působení členů týmu atd.).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Jakým způsobem bude zajištěno týmové fungování a provázání jednotlivých profesí týmu KTPP?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Jsou poskytované služby a jejich zajištění týmem vnitřně konzistentní?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 </w:t>
            </w:r>
          </w:p>
        </w:tc>
      </w:tr>
      <w:tr w:rsidR="00AC58D3" w:rsidRPr="00A53411" w:rsidTr="004D379E">
        <w:trPr>
          <w:trHeight w:val="140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Hlavní zdroj informací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v Žádosti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1420F1">
            <w:pPr>
              <w:pStyle w:val="Odstavecseseznamem"/>
              <w:numPr>
                <w:ilvl w:val="2"/>
                <w:numId w:val="18"/>
              </w:numPr>
              <w:spacing w:before="120"/>
              <w:ind w:left="121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 w:rsidP="001420F1">
            <w:pPr>
              <w:pStyle w:val="Odstavecseseznamem"/>
              <w:numPr>
                <w:ilvl w:val="2"/>
                <w:numId w:val="18"/>
              </w:numPr>
              <w:spacing w:before="120" w:after="200"/>
              <w:ind w:left="121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Příloha č. 3 – Popis zajištění pilotního provozu </w:t>
            </w:r>
          </w:p>
          <w:p w:rsidR="00AC58D3" w:rsidRPr="00A53411" w:rsidRDefault="00663DED" w:rsidP="001420F1">
            <w:pPr>
              <w:spacing w:before="120"/>
              <w:ind w:left="1216" w:hanging="465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 </w:t>
            </w:r>
          </w:p>
        </w:tc>
      </w:tr>
      <w:tr w:rsidR="00AC58D3" w:rsidRPr="00A53411" w:rsidTr="004D379E">
        <w:trPr>
          <w:trHeight w:val="23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Ke snížení přispěje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1420F1">
            <w:pPr>
              <w:pStyle w:val="Odstavecseseznamem"/>
              <w:numPr>
                <w:ilvl w:val="0"/>
                <w:numId w:val="20"/>
              </w:numPr>
              <w:spacing w:before="120"/>
              <w:ind w:left="1216" w:hanging="465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Z popisu není zřejmé týmové fungování KTPP; systém porad, místo a četnost setkávání členů týmu, způsob rozhodování apod. nejsou popisovány s ohledem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na týmové fungování.</w:t>
            </w:r>
          </w:p>
          <w:p w:rsidR="004C0D82" w:rsidRPr="00A53411" w:rsidRDefault="00663DED" w:rsidP="001420F1">
            <w:pPr>
              <w:pStyle w:val="Odstavecseseznamem"/>
              <w:numPr>
                <w:ilvl w:val="0"/>
                <w:numId w:val="20"/>
              </w:numPr>
              <w:spacing w:before="120"/>
              <w:ind w:left="1216" w:hanging="465"/>
              <w:contextualSpacing w:val="0"/>
              <w:jc w:val="both"/>
              <w:rPr>
                <w:rFonts w:asciiTheme="majorHAnsi" w:eastAsia="Calibri" w:hAnsiTheme="majorHAnsi" w:cs="Calibri"/>
                <w:color w:val="0070C0"/>
              </w:rPr>
            </w:pPr>
            <w:r w:rsidRPr="00A53411">
              <w:rPr>
                <w:rFonts w:asciiTheme="majorHAnsi" w:hAnsiTheme="majorHAnsi"/>
              </w:rPr>
              <w:t>Služby KTPP jsou zajišťovány jednotlivými pracovníky KTPP, nikoli však týmem KTPP.</w:t>
            </w:r>
            <w:r w:rsidRPr="00A53411">
              <w:rPr>
                <w:rFonts w:asciiTheme="majorHAnsi" w:eastAsia="Calibri" w:hAnsiTheme="majorHAnsi" w:cs="Calibri"/>
                <w:color w:val="0070C0"/>
              </w:rPr>
              <w:t xml:space="preserve"> 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20"/>
              </w:numPr>
              <w:spacing w:before="120"/>
              <w:ind w:left="1216" w:hanging="465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Plánované poskytování služeb KTPP a jejich zajištění týmem není konzistentní, jsou plánované bez vzájemné souvislosti.</w:t>
            </w:r>
          </w:p>
        </w:tc>
      </w:tr>
      <w:tr w:rsidR="00AC58D3" w:rsidRPr="00A53411" w:rsidTr="004D379E">
        <w:trPr>
          <w:trHeight w:val="1398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3 body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doloženo ve všech požadovaných bodech a v požadovaném rozsahu, zcela splňuje sledované požadavky, tj.:</w:t>
            </w:r>
          </w:p>
          <w:p w:rsidR="00AC58D3" w:rsidRPr="00A53411" w:rsidRDefault="00663DED" w:rsidP="004C0D82">
            <w:pPr>
              <w:pStyle w:val="Odstavecseseznamem"/>
              <w:numPr>
                <w:ilvl w:val="0"/>
                <w:numId w:val="21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Žadatel popsal zřetelně a konkrétně</w:t>
            </w:r>
            <w:r w:rsidR="004C0D82" w:rsidRPr="00A53411">
              <w:rPr>
                <w:rFonts w:asciiTheme="majorHAnsi" w:hAnsiTheme="majorHAnsi"/>
                <w:i/>
              </w:rPr>
              <w:t xml:space="preserve"> týmové fungování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="004C0D82" w:rsidRPr="00A53411">
              <w:rPr>
                <w:rFonts w:asciiTheme="majorHAnsi" w:hAnsiTheme="majorHAnsi"/>
                <w:i/>
              </w:rPr>
              <w:t xml:space="preserve">při zajištění </w:t>
            </w:r>
            <w:r w:rsidRPr="00A53411">
              <w:rPr>
                <w:rFonts w:asciiTheme="majorHAnsi" w:hAnsiTheme="majorHAnsi"/>
                <w:i/>
              </w:rPr>
              <w:t>služeb KTPP, služby KTPP jsou vnitřně konzistentní, a to v souladu s principy týmového fungování (např. systém porad, místo a četnost setkávání členů týmu, způsob rozhodování, sdílení klientů/pacientů, forma supervize aj.).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2 body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částečně doloženo, částečně splňuje sledované požadavky, tj.:</w:t>
            </w:r>
          </w:p>
          <w:p w:rsidR="00AC58D3" w:rsidRPr="00A53411" w:rsidRDefault="00663DED" w:rsidP="004C0D82">
            <w:pPr>
              <w:pStyle w:val="Odstavecseseznamem"/>
              <w:numPr>
                <w:ilvl w:val="0"/>
                <w:numId w:val="21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Žadatel popsal týmové fungování při zajištění služeb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Pr="00A53411">
              <w:rPr>
                <w:rFonts w:asciiTheme="majorHAnsi" w:hAnsiTheme="majorHAnsi"/>
                <w:i/>
              </w:rPr>
              <w:t xml:space="preserve">v KTPP, avšak chybí popisy některých dílčích činností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Pr="00A53411">
              <w:rPr>
                <w:rFonts w:asciiTheme="majorHAnsi" w:hAnsiTheme="majorHAnsi"/>
                <w:i/>
              </w:rPr>
              <w:t>či principů týmového fungování a jejich konkrétní realizace při zajištění služeb v KTPP.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1 bod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spíše nedoloženo, spíše nesplňuje sledované požadavky, tj.:</w:t>
            </w:r>
          </w:p>
          <w:p w:rsidR="00AC58D3" w:rsidRPr="00A53411" w:rsidRDefault="00663DED" w:rsidP="004C0D82">
            <w:pPr>
              <w:pStyle w:val="Odstavecseseznamem"/>
              <w:numPr>
                <w:ilvl w:val="0"/>
                <w:numId w:val="21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Popis fungování týmu při zajištění služeb KTPP je nekonkrétní a obecný, jedná se spíše o deklarace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Pr="00A53411">
              <w:rPr>
                <w:rFonts w:asciiTheme="majorHAnsi" w:hAnsiTheme="majorHAnsi"/>
                <w:i/>
              </w:rPr>
              <w:t xml:space="preserve">či proklamace týmového fungování při zajištění služeb KTPP, avšak chybí konkretizace týmového fungování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Pr="00A53411">
              <w:rPr>
                <w:rFonts w:asciiTheme="majorHAnsi" w:hAnsiTheme="majorHAnsi"/>
                <w:i/>
              </w:rPr>
              <w:t xml:space="preserve">při zajištění služeb KTPP, včetně většiny dílčích činností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Pr="00A53411">
              <w:rPr>
                <w:rFonts w:asciiTheme="majorHAnsi" w:hAnsiTheme="majorHAnsi"/>
                <w:i/>
              </w:rPr>
              <w:t>a principů týmového fungování.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0 bodů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nedoloženo vůbec či nedoloženo v souladu s požadavky, tj.:</w:t>
            </w:r>
          </w:p>
          <w:p w:rsidR="00AC58D3" w:rsidRPr="00A53411" w:rsidRDefault="00663DED" w:rsidP="004D379E">
            <w:pPr>
              <w:pStyle w:val="Odstavecseseznamem"/>
              <w:numPr>
                <w:ilvl w:val="0"/>
                <w:numId w:val="21"/>
              </w:numPr>
              <w:spacing w:before="120"/>
              <w:ind w:left="1216"/>
              <w:contextualSpacing w:val="0"/>
              <w:jc w:val="both"/>
              <w:rPr>
                <w:rFonts w:asciiTheme="majorHAnsi" w:hAnsiTheme="majorHAnsi"/>
                <w:i/>
                <w:color w:val="0070C0"/>
              </w:rPr>
            </w:pPr>
            <w:r w:rsidRPr="00A53411">
              <w:rPr>
                <w:rFonts w:asciiTheme="majorHAnsi" w:hAnsiTheme="majorHAnsi"/>
                <w:i/>
              </w:rPr>
              <w:t xml:space="preserve">Popis nezakotvuje zřetelně a konkrétně týmové fungování při zajištění služeb KTPP, služby KTPP nejsou vnitřně konzistentní, nejsou v souladu s přílohou </w:t>
            </w:r>
            <w:r w:rsidR="001629E8" w:rsidRPr="00A53411">
              <w:rPr>
                <w:rFonts w:asciiTheme="majorHAnsi" w:hAnsiTheme="majorHAnsi"/>
                <w:i/>
              </w:rPr>
              <w:t xml:space="preserve">Metodiky </w:t>
            </w:r>
            <w:r w:rsidRPr="00A53411">
              <w:rPr>
                <w:rFonts w:asciiTheme="majorHAnsi" w:hAnsiTheme="majorHAnsi"/>
                <w:i/>
              </w:rPr>
              <w:t>č. 1.</w:t>
            </w:r>
          </w:p>
        </w:tc>
      </w:tr>
    </w:tbl>
    <w:p w:rsidR="00AC58D3" w:rsidRPr="00A53411" w:rsidRDefault="00663DED" w:rsidP="004C0D82">
      <w:pPr>
        <w:contextualSpacing w:val="0"/>
        <w:rPr>
          <w:rFonts w:asciiTheme="majorHAnsi" w:hAnsiTheme="majorHAnsi"/>
        </w:rPr>
      </w:pPr>
      <w:r w:rsidRPr="00A53411">
        <w:rPr>
          <w:rFonts w:asciiTheme="majorHAnsi" w:hAnsiTheme="majorHAnsi"/>
        </w:rPr>
        <w:t xml:space="preserve"> </w:t>
      </w:r>
    </w:p>
    <w:p w:rsidR="004C0D82" w:rsidRPr="00A53411" w:rsidRDefault="004C0D82" w:rsidP="004C0D82">
      <w:pPr>
        <w:contextualSpacing w:val="0"/>
        <w:rPr>
          <w:rFonts w:asciiTheme="majorHAnsi" w:hAnsiTheme="majorHAnsi"/>
        </w:rPr>
      </w:pPr>
    </w:p>
    <w:p w:rsidR="00AC58D3" w:rsidRPr="00A53411" w:rsidRDefault="00663DED">
      <w:pPr>
        <w:spacing w:before="120"/>
        <w:contextualSpacing w:val="0"/>
        <w:jc w:val="both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O2</w:t>
      </w:r>
    </w:p>
    <w:tbl>
      <w:tblPr>
        <w:tblStyle w:val="ab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420"/>
      </w:tblGrid>
      <w:tr w:rsidR="00AC58D3" w:rsidRPr="00A53411">
        <w:trPr>
          <w:trHeight w:val="58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Oblast</w:t>
            </w:r>
          </w:p>
        </w:tc>
        <w:tc>
          <w:tcPr>
            <w:tcW w:w="6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after="120"/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Zkušenost členů paliativního </w:t>
            </w:r>
            <w:r w:rsidR="004C0D82" w:rsidRPr="00A53411">
              <w:rPr>
                <w:rFonts w:asciiTheme="majorHAnsi" w:hAnsiTheme="majorHAnsi"/>
              </w:rPr>
              <w:t>týmu, nastavení</w:t>
            </w:r>
            <w:r w:rsidRPr="00A53411">
              <w:rPr>
                <w:rFonts w:asciiTheme="majorHAnsi" w:hAnsiTheme="majorHAnsi"/>
              </w:rPr>
              <w:t xml:space="preserve"> jejich kompetencí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a fungování</w:t>
            </w:r>
            <w:r w:rsidRPr="00A53411">
              <w:rPr>
                <w:rFonts w:asciiTheme="majorHAnsi" w:hAnsiTheme="majorHAnsi"/>
                <w:color w:val="E06666"/>
              </w:rPr>
              <w:t xml:space="preserve"> </w:t>
            </w:r>
          </w:p>
        </w:tc>
      </w:tr>
    </w:tbl>
    <w:p w:rsidR="00AC58D3" w:rsidRPr="00A53411" w:rsidRDefault="00663DED">
      <w:pPr>
        <w:contextualSpacing w:val="0"/>
        <w:rPr>
          <w:rFonts w:asciiTheme="majorHAnsi" w:hAnsiTheme="majorHAnsi"/>
        </w:rPr>
      </w:pPr>
      <w:r w:rsidRPr="00A53411">
        <w:rPr>
          <w:rFonts w:asciiTheme="majorHAnsi" w:hAnsiTheme="majorHAnsi"/>
        </w:rPr>
        <w:t xml:space="preserve"> </w:t>
      </w:r>
    </w:p>
    <w:tbl>
      <w:tblPr>
        <w:tblStyle w:val="ac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555"/>
      </w:tblGrid>
      <w:tr w:rsidR="00AC58D3" w:rsidRPr="00A53411">
        <w:trPr>
          <w:trHeight w:val="580"/>
        </w:trPr>
        <w:tc>
          <w:tcPr>
            <w:tcW w:w="23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Kritérium č. O2.1</w:t>
            </w:r>
          </w:p>
        </w:tc>
        <w:tc>
          <w:tcPr>
            <w:tcW w:w="6555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Zkušenost členů týmu KTPP s poskytováním paliativní péče</w:t>
            </w:r>
          </w:p>
        </w:tc>
      </w:tr>
      <w:tr w:rsidR="00AC58D3" w:rsidRPr="00A53411">
        <w:trPr>
          <w:trHeight w:val="258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Mají členové týmu KTPP zkušenost s poskytováním paliativní péče? 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Hodnoceno bude, zda předpokládaní členové týmu pilotního provoz</w:t>
            </w:r>
            <w:r w:rsidR="000C71C3" w:rsidRPr="00A53411">
              <w:rPr>
                <w:rFonts w:asciiTheme="majorHAnsi" w:hAnsiTheme="majorHAnsi"/>
              </w:rPr>
              <w:t>u KTPP, kteří budou zaměstnání Ž</w:t>
            </w:r>
            <w:r w:rsidRPr="00A53411">
              <w:rPr>
                <w:rFonts w:asciiTheme="majorHAnsi" w:hAnsiTheme="majorHAnsi"/>
              </w:rPr>
              <w:t xml:space="preserve">adatelem, mají zkušenosti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s poskytováním paliativní péče.</w:t>
            </w:r>
          </w:p>
          <w:p w:rsidR="00AC58D3" w:rsidRPr="00A53411" w:rsidRDefault="00663DED" w:rsidP="00A53411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Posuzován bude přepočtený počet úvazků předpokládaných členů základního odborného týmu </w:t>
            </w:r>
            <w:r w:rsidR="00A53411" w:rsidRPr="00A53411">
              <w:rPr>
                <w:rFonts w:asciiTheme="majorHAnsi" w:hAnsiTheme="majorHAnsi"/>
              </w:rPr>
              <w:t>Žadatele</w:t>
            </w:r>
            <w:r w:rsidRPr="00A53411">
              <w:rPr>
                <w:rFonts w:asciiTheme="majorHAnsi" w:hAnsiTheme="majorHAnsi"/>
              </w:rPr>
              <w:t xml:space="preserve">, </w:t>
            </w:r>
            <w:r w:rsidRPr="00A53411">
              <w:rPr>
                <w:rFonts w:asciiTheme="majorHAnsi" w:hAnsiTheme="majorHAnsi"/>
                <w:b/>
              </w:rPr>
              <w:t xml:space="preserve">vyjma </w:t>
            </w:r>
            <w:r w:rsidRPr="00A53411">
              <w:rPr>
                <w:rFonts w:asciiTheme="majorHAnsi" w:hAnsiTheme="majorHAnsi"/>
              </w:rPr>
              <w:t>pracovníka pro sběr dat.</w:t>
            </w:r>
          </w:p>
        </w:tc>
      </w:tr>
      <w:tr w:rsidR="00AC58D3" w:rsidRPr="00A53411">
        <w:trPr>
          <w:trHeight w:val="132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Pomocné otázky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Mají předpokládaní členové týmu zkušenost s prací s lidmi z cílové skupiny KTPP?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Jak dlouhé jsou výše uvedené zkušenosti jednotlivých členů týmu?</w:t>
            </w:r>
          </w:p>
        </w:tc>
      </w:tr>
      <w:tr w:rsidR="00AC58D3" w:rsidRPr="00A53411">
        <w:trPr>
          <w:trHeight w:val="140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 informací v Žádosti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4C0D82">
            <w:pPr>
              <w:pStyle w:val="Odstavecseseznamem"/>
              <w:numPr>
                <w:ilvl w:val="0"/>
                <w:numId w:val="23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 w:rsidP="004C0D82">
            <w:pPr>
              <w:pStyle w:val="Odstavecseseznamem"/>
              <w:numPr>
                <w:ilvl w:val="0"/>
                <w:numId w:val="23"/>
              </w:numPr>
              <w:spacing w:before="120" w:after="20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Příloha č. 3 – Popis zajištění pilotního provozu </w:t>
            </w:r>
          </w:p>
          <w:p w:rsidR="00AC58D3" w:rsidRPr="00A53411" w:rsidRDefault="00663DED" w:rsidP="004C0D82">
            <w:pPr>
              <w:pStyle w:val="Odstavecseseznamem"/>
              <w:numPr>
                <w:ilvl w:val="0"/>
                <w:numId w:val="23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č. 4 – Jmenný seznam předpokládaných pracovníků pilotního provozu, zahrnující profesní životopisy</w:t>
            </w:r>
          </w:p>
        </w:tc>
      </w:tr>
      <w:tr w:rsidR="00AC58D3" w:rsidRPr="00A53411">
        <w:trPr>
          <w:trHeight w:val="82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Ke snížení přispěje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4C0D82">
            <w:pPr>
              <w:pStyle w:val="Odstavecseseznamem"/>
              <w:numPr>
                <w:ilvl w:val="0"/>
                <w:numId w:val="24"/>
              </w:num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Předpokládaní pracovníci (členové týmu) nemají (dostatečné) zkušenosti s prací s osobami z cílové skupiny KTPP.</w:t>
            </w:r>
          </w:p>
        </w:tc>
      </w:tr>
      <w:tr w:rsidR="00AC58D3" w:rsidRPr="00A53411" w:rsidTr="004D379E">
        <w:trPr>
          <w:trHeight w:val="980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3 body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doloženo ve všech požadovaných bodech a v požadovaném rozsahu, zcela splňuje sledované požadavky, tj.:</w:t>
            </w:r>
          </w:p>
          <w:p w:rsidR="001420F1" w:rsidRPr="00A53411" w:rsidRDefault="00663DED" w:rsidP="001420F1">
            <w:pPr>
              <w:pStyle w:val="Odstavecseseznamem"/>
              <w:numPr>
                <w:ilvl w:val="0"/>
                <w:numId w:val="24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Alespoň 50 % členů týmu, resp. 50 % přepočtených úvazků, mají zkušenost s poskytováním paliativní péče delší než 2 roky a alespoň 1 z nich, resp. 0,5 přepočtený úvazek, má souvislou praxi nejméně 3 roky.</w:t>
            </w:r>
          </w:p>
          <w:p w:rsidR="00AC58D3" w:rsidRPr="00A53411" w:rsidRDefault="00663DED" w:rsidP="001420F1">
            <w:p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2 body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24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částečně doloženo, částečně splňuje sledované požadavky, tj.: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24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Alespoň 30 % členů týmu, resp. 30 % přepočtených úvazků, mají zkušenost s poskytováním paliativní péče delší než 2 roky a alespoň 1 z nich, resp. 0,5 přepočtený úvazek, souvislou nejméně 3 roky.</w:t>
            </w:r>
          </w:p>
          <w:p w:rsidR="00AC58D3" w:rsidRPr="00A53411" w:rsidRDefault="00663DED" w:rsidP="001420F1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1 bod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24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spíše nedoloženo, spíše nesplňuje sledované požadavky, tj.: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24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Alespoň 1 člen týmu, resp. 0,5 přepočtený úvazek, má zkušenost s poskytováním paliativní péče delší než 6 měsíců.</w:t>
            </w:r>
          </w:p>
          <w:p w:rsidR="00AC58D3" w:rsidRPr="00A53411" w:rsidRDefault="00663DED" w:rsidP="001420F1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0 bodů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24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nedoloženo vůbec či nedoloženo v souladu s požadavky, tj.: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24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Méně než 1 člen týmu, resp. 0,5 přepočtený úvazek, má zkušenost s poskytováním paliativní péče delší než 6 měsíců.</w:t>
            </w:r>
          </w:p>
          <w:p w:rsidR="00AC58D3" w:rsidRPr="00A53411" w:rsidRDefault="00663DED" w:rsidP="001420F1">
            <w:pPr>
              <w:spacing w:before="120"/>
              <w:ind w:left="1388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 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„Poskytováním paliativní péče“ se pro potřeby této Metodiky rozumí přímá práce (pracovní úvazek) s pacienty v týmech poskytující specializovanou paliativní péče a to buď v domácím nebo lůžkovém hospici, na paliativní jednotce případně v rámci konziliárního týmu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v lůžkovém zdravotnickém zařízení.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 </w:t>
            </w:r>
          </w:p>
        </w:tc>
      </w:tr>
    </w:tbl>
    <w:p w:rsidR="00AC58D3" w:rsidRPr="00A53411" w:rsidRDefault="00663DED">
      <w:pPr>
        <w:contextualSpacing w:val="0"/>
        <w:rPr>
          <w:rFonts w:asciiTheme="majorHAnsi" w:hAnsiTheme="majorHAnsi"/>
        </w:rPr>
      </w:pPr>
      <w:r w:rsidRPr="00A53411">
        <w:rPr>
          <w:rFonts w:asciiTheme="majorHAnsi" w:hAnsiTheme="majorHAnsi"/>
        </w:rPr>
        <w:t xml:space="preserve"> </w:t>
      </w:r>
    </w:p>
    <w:p w:rsidR="004C0D82" w:rsidRPr="00A53411" w:rsidRDefault="004C0D82">
      <w:pPr>
        <w:contextualSpacing w:val="0"/>
        <w:rPr>
          <w:rFonts w:asciiTheme="majorHAnsi" w:hAnsiTheme="majorHAnsi"/>
        </w:rPr>
      </w:pPr>
    </w:p>
    <w:p w:rsidR="004C0D82" w:rsidRPr="00A53411" w:rsidRDefault="004C0D82">
      <w:pPr>
        <w:contextualSpacing w:val="0"/>
        <w:rPr>
          <w:rFonts w:asciiTheme="majorHAnsi" w:hAnsiTheme="majorHAnsi"/>
        </w:rPr>
      </w:pPr>
    </w:p>
    <w:tbl>
      <w:tblPr>
        <w:tblStyle w:val="ad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555"/>
      </w:tblGrid>
      <w:tr w:rsidR="00AC58D3" w:rsidRPr="00A53411" w:rsidTr="004D379E">
        <w:trPr>
          <w:trHeight w:val="620"/>
        </w:trPr>
        <w:tc>
          <w:tcPr>
            <w:tcW w:w="2340" w:type="dxa"/>
            <w:tcBorders>
              <w:top w:val="single" w:sz="8" w:space="0" w:color="000000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Kritérium č. O2.2</w:t>
            </w: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Zkušenost s poskytováním služeb v rámci KTPP v nemocnici.</w:t>
            </w:r>
          </w:p>
        </w:tc>
      </w:tr>
      <w:tr w:rsidR="00AC58D3" w:rsidRPr="00A53411">
        <w:trPr>
          <w:trHeight w:val="234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Má tým KTPP  zkušenost s poskytováním služeb v rámci KTPP </w:t>
            </w:r>
            <w:r w:rsidR="007B2861" w:rsidRPr="00A53411">
              <w:rPr>
                <w:rFonts w:asciiTheme="majorHAnsi" w:hAnsiTheme="majorHAnsi"/>
                <w:b/>
              </w:rPr>
              <w:br/>
            </w:r>
            <w:r w:rsidRPr="00A53411">
              <w:rPr>
                <w:rFonts w:asciiTheme="majorHAnsi" w:hAnsiTheme="majorHAnsi"/>
                <w:b/>
              </w:rPr>
              <w:t>v nemocnici?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Hodnoceno bude, zda předpokládaný tým členů základního odborného KTPP má </w:t>
            </w:r>
            <w:r w:rsidR="004C0D82" w:rsidRPr="00A53411">
              <w:rPr>
                <w:rFonts w:asciiTheme="majorHAnsi" w:hAnsiTheme="majorHAnsi"/>
              </w:rPr>
              <w:t>zkušenost s poskytováním</w:t>
            </w:r>
            <w:r w:rsidRPr="00A53411">
              <w:rPr>
                <w:rFonts w:asciiTheme="majorHAnsi" w:hAnsiTheme="majorHAnsi"/>
              </w:rPr>
              <w:t xml:space="preserve"> služeb v rámci KTPP v nemocnici?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Posuzován bude přepočtený počet úvazků předpokládaných členů základního odborného KTPP, </w:t>
            </w:r>
            <w:r w:rsidRPr="00A53411">
              <w:rPr>
                <w:rFonts w:asciiTheme="majorHAnsi" w:hAnsiTheme="majorHAnsi"/>
                <w:b/>
              </w:rPr>
              <w:t xml:space="preserve">vyjma </w:t>
            </w:r>
            <w:r w:rsidRPr="00A53411">
              <w:rPr>
                <w:rFonts w:asciiTheme="majorHAnsi" w:hAnsiTheme="majorHAnsi"/>
              </w:rPr>
              <w:t>pracovníka pro sběr dat.</w:t>
            </w:r>
          </w:p>
        </w:tc>
      </w:tr>
      <w:tr w:rsidR="00AC58D3" w:rsidRPr="00A53411">
        <w:trPr>
          <w:trHeight w:val="132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Pomocné otázky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Mají členové týmu (tj. předpokládaní zaměstnanci Žadatele) zkušenost s poskytováním služeb v rámci KTPP v nemocnici?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Jak dlouhé jsou výše uvedené zkušenosti? V jakém rozsahu?</w:t>
            </w:r>
          </w:p>
        </w:tc>
      </w:tr>
      <w:tr w:rsidR="00AC58D3" w:rsidRPr="00A53411">
        <w:trPr>
          <w:trHeight w:val="148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 informací v Žádosti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4C0D82">
            <w:pPr>
              <w:pStyle w:val="Odstavecseseznamem"/>
              <w:numPr>
                <w:ilvl w:val="0"/>
                <w:numId w:val="27"/>
              </w:numPr>
              <w:spacing w:before="120" w:after="20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4C0D82" w:rsidRPr="00A53411" w:rsidRDefault="00663DED" w:rsidP="004C0D82">
            <w:pPr>
              <w:pStyle w:val="Odstavecseseznamem"/>
              <w:numPr>
                <w:ilvl w:val="0"/>
                <w:numId w:val="27"/>
              </w:numPr>
              <w:spacing w:before="120" w:after="20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Příloha č. 3 – Popis zajištění pilotního provozu </w:t>
            </w:r>
          </w:p>
          <w:p w:rsidR="00AC58D3" w:rsidRPr="00A53411" w:rsidRDefault="00663DED" w:rsidP="004C0D82">
            <w:pPr>
              <w:pStyle w:val="Odstavecseseznamem"/>
              <w:numPr>
                <w:ilvl w:val="0"/>
                <w:numId w:val="27"/>
              </w:numPr>
              <w:spacing w:before="120" w:after="20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č. 4 – Jmenný seznam předpokládaných pracovníků pilotního provozu, zahrnující profesní životopisy</w:t>
            </w:r>
          </w:p>
        </w:tc>
      </w:tr>
      <w:tr w:rsidR="00AC58D3" w:rsidRPr="00A53411">
        <w:trPr>
          <w:trHeight w:val="82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Ke snížení přispěje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1420F1">
            <w:pPr>
              <w:pStyle w:val="Odstavecseseznamem"/>
              <w:numPr>
                <w:ilvl w:val="0"/>
                <w:numId w:val="28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Předpokládaní pracovníci (členové týmu) nemají (dostatečné) zkušenosti s poskytováním služeb v rámci KTPP v nemocnici?</w:t>
            </w:r>
          </w:p>
        </w:tc>
      </w:tr>
      <w:tr w:rsidR="00AC58D3" w:rsidRPr="00A53411">
        <w:trPr>
          <w:trHeight w:val="926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3 body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doloženo ve všech požadovaných bodech a v požadovaném rozsahu, zcela splňuje sledované požadavky, tj.: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28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Alespoň 50 % členů týmu, resp. 50 % přepočtených úvazků, mají </w:t>
            </w:r>
            <w:r w:rsidRPr="00A53411">
              <w:rPr>
                <w:rFonts w:asciiTheme="majorHAnsi" w:hAnsiTheme="majorHAnsi"/>
              </w:rPr>
              <w:t>zkušenosti s poskytováním služeb v rámci KTPP v nemocnici</w:t>
            </w:r>
            <w:r w:rsidRPr="00A53411">
              <w:rPr>
                <w:rFonts w:asciiTheme="majorHAnsi" w:hAnsiTheme="majorHAnsi"/>
                <w:i/>
              </w:rPr>
              <w:t xml:space="preserve"> 12 měsíců a alespoň 1 z nich, resp. 0,5 přepočtený úvazek, souvisle po dobu delší než 2 roky.</w:t>
            </w:r>
          </w:p>
          <w:p w:rsidR="00AC58D3" w:rsidRPr="00A53411" w:rsidRDefault="00663DED" w:rsidP="004C0D82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2 body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29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částečně doloženo, částečně splňuje sledované požadavky, tj.: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29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doloženo ve všech požadovaných bodech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Pr="00A53411">
              <w:rPr>
                <w:rFonts w:asciiTheme="majorHAnsi" w:hAnsiTheme="majorHAnsi"/>
                <w:i/>
              </w:rPr>
              <w:t>a v požadovaném rozsahu, zcela splňuje sledované požadavky, tj.: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29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Alespoň 30 % členů týmu, resp. 30 % přepočtených úvazků, mají </w:t>
            </w:r>
            <w:r w:rsidRPr="00A53411">
              <w:rPr>
                <w:rFonts w:asciiTheme="majorHAnsi" w:hAnsiTheme="majorHAnsi"/>
              </w:rPr>
              <w:t>zkušenosti s poskytováním služeb v rámci KTPP v nemocnici</w:t>
            </w:r>
            <w:r w:rsidRPr="00A53411">
              <w:rPr>
                <w:rFonts w:asciiTheme="majorHAnsi" w:hAnsiTheme="majorHAnsi"/>
                <w:i/>
              </w:rPr>
              <w:t xml:space="preserve"> minimálně po dobu 6 měsíců a alespoň 1 z nich, resp. 0,5 přepočtený úvazek, souvisle po dobu delší než 2 roky.</w:t>
            </w:r>
          </w:p>
          <w:p w:rsidR="00AC58D3" w:rsidRPr="00A53411" w:rsidRDefault="00663DED" w:rsidP="00407069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1 bod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29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spíše nedoloženo, spíše nesplňuje sledované požadavky, tj.: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29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Alespoň 1 člen týmu, resp. 0,5 přepočtený úvazek, mají </w:t>
            </w:r>
            <w:r w:rsidRPr="00A53411">
              <w:rPr>
                <w:rFonts w:asciiTheme="majorHAnsi" w:hAnsiTheme="majorHAnsi"/>
              </w:rPr>
              <w:t xml:space="preserve">zkušenosti s poskytováním služeb v rámci KTPP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v nemocnici</w:t>
            </w:r>
            <w:r w:rsidRPr="00A53411">
              <w:rPr>
                <w:rFonts w:asciiTheme="majorHAnsi" w:hAnsiTheme="majorHAnsi"/>
                <w:i/>
              </w:rPr>
              <w:t xml:space="preserve"> minimálně po dobu 6 měsíců.</w:t>
            </w:r>
          </w:p>
          <w:p w:rsidR="00AC58D3" w:rsidRPr="00A53411" w:rsidRDefault="00663DED" w:rsidP="00407069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0 bodů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29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nedoloženo vůbec či nedoloženo v souladu s požadavky, tj.: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29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Méně než 1 člen týmu, resp. 0,5 přepočtený úvazek, má zkušenost s poskytováním služeb v rámci KTPP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Pr="00A53411">
              <w:rPr>
                <w:rFonts w:asciiTheme="majorHAnsi" w:hAnsiTheme="majorHAnsi"/>
                <w:i/>
              </w:rPr>
              <w:t xml:space="preserve">v </w:t>
            </w:r>
            <w:r w:rsidR="00407069" w:rsidRPr="00A53411">
              <w:rPr>
                <w:rFonts w:asciiTheme="majorHAnsi" w:hAnsiTheme="majorHAnsi"/>
                <w:i/>
              </w:rPr>
              <w:t>nemocnici minimálně</w:t>
            </w:r>
            <w:r w:rsidRPr="00A53411">
              <w:rPr>
                <w:rFonts w:asciiTheme="majorHAnsi" w:hAnsiTheme="majorHAnsi"/>
                <w:i/>
              </w:rPr>
              <w:t xml:space="preserve"> po dobu 6 měsíců.</w:t>
            </w:r>
          </w:p>
          <w:p w:rsidR="00AC58D3" w:rsidRPr="00A53411" w:rsidRDefault="00AC58D3" w:rsidP="004C0D82">
            <w:pPr>
              <w:spacing w:before="120"/>
              <w:ind w:left="340" w:firstLine="45"/>
              <w:contextualSpacing w:val="0"/>
              <w:jc w:val="both"/>
              <w:rPr>
                <w:rFonts w:asciiTheme="majorHAnsi" w:hAnsiTheme="majorHAnsi"/>
                <w:i/>
              </w:rPr>
            </w:pPr>
          </w:p>
        </w:tc>
      </w:tr>
    </w:tbl>
    <w:p w:rsidR="00AC58D3" w:rsidRPr="00A53411" w:rsidRDefault="00663DED">
      <w:pPr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407069" w:rsidRPr="00A53411" w:rsidRDefault="00407069">
      <w:pPr>
        <w:contextualSpacing w:val="0"/>
        <w:rPr>
          <w:rFonts w:asciiTheme="majorHAnsi" w:hAnsiTheme="majorHAnsi"/>
          <w:b/>
        </w:rPr>
      </w:pPr>
    </w:p>
    <w:p w:rsidR="00407069" w:rsidRPr="00A53411" w:rsidRDefault="00407069">
      <w:pPr>
        <w:contextualSpacing w:val="0"/>
        <w:rPr>
          <w:rFonts w:asciiTheme="majorHAnsi" w:hAnsiTheme="majorHAnsi"/>
          <w:b/>
        </w:rPr>
      </w:pPr>
    </w:p>
    <w:p w:rsidR="00407069" w:rsidRPr="00A53411" w:rsidRDefault="00407069">
      <w:pPr>
        <w:contextualSpacing w:val="0"/>
        <w:rPr>
          <w:rFonts w:asciiTheme="majorHAnsi" w:hAnsiTheme="majorHAnsi"/>
          <w:b/>
        </w:rPr>
      </w:pPr>
    </w:p>
    <w:p w:rsidR="00AC58D3" w:rsidRPr="00A53411" w:rsidRDefault="00663DED">
      <w:pPr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O3</w:t>
      </w:r>
    </w:p>
    <w:tbl>
      <w:tblPr>
        <w:tblStyle w:val="ae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555"/>
      </w:tblGrid>
      <w:tr w:rsidR="00AC58D3" w:rsidRPr="00A53411">
        <w:trPr>
          <w:trHeight w:val="74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Oblast</w:t>
            </w: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contextualSpacing w:val="0"/>
              <w:rPr>
                <w:rFonts w:asciiTheme="majorHAnsi" w:hAnsiTheme="majorHAnsi"/>
                <w:shd w:val="clear" w:color="auto" w:fill="FF9900"/>
              </w:rPr>
            </w:pPr>
            <w:r w:rsidRPr="00A53411">
              <w:rPr>
                <w:rFonts w:asciiTheme="majorHAnsi" w:hAnsiTheme="majorHAnsi"/>
                <w:b/>
              </w:rPr>
              <w:t>Systém vzdělávání zaměstnanců v paliativní péči.</w:t>
            </w:r>
          </w:p>
        </w:tc>
      </w:tr>
    </w:tbl>
    <w:p w:rsidR="00AC58D3" w:rsidRPr="00A53411" w:rsidRDefault="00663DED">
      <w:pPr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tbl>
      <w:tblPr>
        <w:tblStyle w:val="af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555"/>
      </w:tblGrid>
      <w:tr w:rsidR="00AC58D3" w:rsidRPr="00A53411" w:rsidTr="004D379E">
        <w:trPr>
          <w:trHeight w:val="860"/>
        </w:trPr>
        <w:tc>
          <w:tcPr>
            <w:tcW w:w="2340" w:type="dxa"/>
            <w:tcBorders>
              <w:top w:val="single" w:sz="8" w:space="0" w:color="000000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Kritérium č. O3.1</w:t>
            </w: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widowControl w:val="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</w:rPr>
              <w:t>Vzdělání zaměstnanců KTPP v paliativní péči.</w:t>
            </w:r>
          </w:p>
        </w:tc>
      </w:tr>
      <w:tr w:rsidR="00AC58D3" w:rsidRPr="00A53411">
        <w:trPr>
          <w:trHeight w:val="230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Jsou navržení členové základního odborného KTPP adekvátně vzdělaní pro úspěšné naplnění cílů projektu?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Hodnoceny budou doložitelné vzdělávací akce, kterých se členové týmu zúčastnili a které se specificky týkaly kompetencí pro práci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v paliativním týmu. Hlavní důraz bude kladen na absolvování certifikovaných vzdělávacích programů.</w:t>
            </w:r>
          </w:p>
        </w:tc>
      </w:tr>
      <w:tr w:rsidR="00AC58D3" w:rsidRPr="00A53411">
        <w:trPr>
          <w:trHeight w:val="134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Pomocné otázky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Jaké vzdělávací akce, kurzy, školení a stáže v paliativní péči navržení členové paliativního týmu absolvovali? Nakolik se tyto aktivity týkaly specificky paliativní péče?</w:t>
            </w:r>
          </w:p>
        </w:tc>
      </w:tr>
      <w:tr w:rsidR="00AC58D3" w:rsidRPr="00A53411">
        <w:trPr>
          <w:trHeight w:val="122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 informací v Žádosti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1420F1">
            <w:pPr>
              <w:pStyle w:val="Odstavecseseznamem"/>
              <w:numPr>
                <w:ilvl w:val="0"/>
                <w:numId w:val="30"/>
              </w:numPr>
              <w:spacing w:before="120" w:after="20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30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č. 4 – Jmenný seznam předpokládaných pracovníků pilotního provozu, zahrnující profesní životopisy</w:t>
            </w:r>
          </w:p>
        </w:tc>
      </w:tr>
      <w:tr w:rsidR="00AC58D3" w:rsidRPr="00A53411">
        <w:trPr>
          <w:trHeight w:val="120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Ke snížení přispěje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Vzdělávací akce se netýkaly přímo paliativní péče, ale měly spíše obecný charakter nebo jiné zaměření než péče o paliativní pacienty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 xml:space="preserve">a jejich rodiny (například psychoterapeutický výcvik, specifické kurzy klinických dovedností jako například péče o stomie bez zaměření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na kontext paliativní péče, apod.)</w:t>
            </w:r>
          </w:p>
        </w:tc>
      </w:tr>
      <w:tr w:rsidR="00AC58D3" w:rsidRPr="00A53411">
        <w:trPr>
          <w:trHeight w:val="6920"/>
        </w:trPr>
        <w:tc>
          <w:tcPr>
            <w:tcW w:w="2340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  <w:b/>
              </w:rPr>
              <w:t xml:space="preserve">2 body </w:t>
            </w:r>
            <w:r w:rsidRPr="00A53411">
              <w:rPr>
                <w:rFonts w:asciiTheme="majorHAnsi" w:hAnsiTheme="majorHAnsi"/>
              </w:rPr>
              <w:t xml:space="preserve">- alespoň </w:t>
            </w:r>
            <w:r w:rsidRPr="00A53411">
              <w:rPr>
                <w:rFonts w:asciiTheme="majorHAnsi" w:hAnsiTheme="majorHAnsi"/>
                <w:i/>
              </w:rPr>
              <w:t xml:space="preserve"> </w:t>
            </w:r>
            <w:r w:rsidRPr="00A53411">
              <w:rPr>
                <w:rFonts w:asciiTheme="majorHAnsi" w:hAnsiTheme="majorHAnsi"/>
              </w:rPr>
              <w:t>70 % členů týmu, resp. 70 % přepočtených úvazků</w:t>
            </w:r>
            <w:r w:rsidRPr="00A53411">
              <w:rPr>
                <w:rFonts w:asciiTheme="majorHAnsi" w:hAnsiTheme="majorHAnsi"/>
                <w:i/>
              </w:rPr>
              <w:t>,</w:t>
            </w:r>
            <w:r w:rsidRPr="00A53411">
              <w:rPr>
                <w:rFonts w:asciiTheme="majorHAnsi" w:hAnsiTheme="majorHAnsi"/>
              </w:rPr>
              <w:t xml:space="preserve"> mají doložitelné specializované vzdělání v paliativní péči (lékaři - atestace z paliativní medicíny, </w:t>
            </w:r>
            <w:r w:rsidR="001629E8" w:rsidRPr="00A53411">
              <w:rPr>
                <w:rFonts w:asciiTheme="majorHAnsi" w:hAnsiTheme="majorHAnsi"/>
              </w:rPr>
              <w:t>všeobecné</w:t>
            </w:r>
            <w:r w:rsidRPr="00A53411">
              <w:rPr>
                <w:rFonts w:asciiTheme="majorHAnsi" w:hAnsiTheme="majorHAnsi"/>
              </w:rPr>
              <w:t xml:space="preserve"> sestry - kurz ELNEC, ICPCN Úvod do dětské paliativní péče nebo certifikovaný kurz v paliativní péči, ostatní profese - adekvátní relevantní kurzy, týkající se tématu paliativní péče)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 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  <w:b/>
              </w:rPr>
              <w:t xml:space="preserve">1 bod </w:t>
            </w:r>
            <w:r w:rsidRPr="00A53411">
              <w:rPr>
                <w:rFonts w:asciiTheme="majorHAnsi" w:hAnsiTheme="majorHAnsi"/>
              </w:rPr>
              <w:t>- alespoň 50 % členů týmu, resp. 50 % přepočtených úvazků</w:t>
            </w:r>
            <w:r w:rsidRPr="00A53411">
              <w:rPr>
                <w:rFonts w:asciiTheme="majorHAnsi" w:hAnsiTheme="majorHAnsi"/>
                <w:i/>
              </w:rPr>
              <w:t>,</w:t>
            </w:r>
            <w:r w:rsidRPr="00A53411">
              <w:rPr>
                <w:rFonts w:asciiTheme="majorHAnsi" w:hAnsiTheme="majorHAnsi"/>
              </w:rPr>
              <w:t xml:space="preserve"> </w:t>
            </w:r>
            <w:r w:rsidR="00407069" w:rsidRPr="00A53411">
              <w:rPr>
                <w:rFonts w:asciiTheme="majorHAnsi" w:hAnsiTheme="majorHAnsi"/>
              </w:rPr>
              <w:t>mají doložitelné</w:t>
            </w:r>
            <w:r w:rsidRPr="00A53411">
              <w:rPr>
                <w:rFonts w:asciiTheme="majorHAnsi" w:hAnsiTheme="majorHAnsi"/>
              </w:rPr>
              <w:t xml:space="preserve"> specializované vzdělání v paliativní péči (lékaři - atestace z paliativní medicíny, </w:t>
            </w:r>
            <w:r w:rsidR="001629E8" w:rsidRPr="00A53411">
              <w:rPr>
                <w:rFonts w:asciiTheme="majorHAnsi" w:hAnsiTheme="majorHAnsi"/>
              </w:rPr>
              <w:t>všeobecné</w:t>
            </w:r>
            <w:r w:rsidRPr="00A53411">
              <w:rPr>
                <w:rFonts w:asciiTheme="majorHAnsi" w:hAnsiTheme="majorHAnsi"/>
              </w:rPr>
              <w:t xml:space="preserve"> sestry - kurz ELNEC, ICPCN Úvod do dětské paliativní péče nebo certifikovaný kurz v paliativní péči, ostatní profese - adekvátní relevantní kurzy, týkající se tématu paliativní péče)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 </w:t>
            </w:r>
          </w:p>
          <w:p w:rsidR="00AC58D3" w:rsidRPr="00A53411" w:rsidRDefault="00663DED" w:rsidP="00CB34D2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b/>
              </w:rPr>
              <w:t xml:space="preserve">0 bodů - </w:t>
            </w:r>
            <w:r w:rsidRPr="00A53411">
              <w:rPr>
                <w:rFonts w:asciiTheme="majorHAnsi" w:hAnsiTheme="majorHAnsi"/>
              </w:rPr>
              <w:t>méně než 50 % členů týmu, resp. 50 % přepočtených úvazků</w:t>
            </w:r>
            <w:r w:rsidRPr="00A53411">
              <w:rPr>
                <w:rFonts w:asciiTheme="majorHAnsi" w:hAnsiTheme="majorHAnsi"/>
                <w:i/>
              </w:rPr>
              <w:t>,</w:t>
            </w:r>
            <w:r w:rsidRPr="00A53411">
              <w:rPr>
                <w:rFonts w:asciiTheme="majorHAnsi" w:hAnsiTheme="majorHAnsi"/>
              </w:rPr>
              <w:t xml:space="preserve"> </w:t>
            </w:r>
            <w:r w:rsidR="00407069" w:rsidRPr="00A53411">
              <w:rPr>
                <w:rFonts w:asciiTheme="majorHAnsi" w:hAnsiTheme="majorHAnsi"/>
              </w:rPr>
              <w:t>mají doložitelné</w:t>
            </w:r>
            <w:r w:rsidRPr="00A53411">
              <w:rPr>
                <w:rFonts w:asciiTheme="majorHAnsi" w:hAnsiTheme="majorHAnsi"/>
              </w:rPr>
              <w:t xml:space="preserve"> specializované vzdělání v paliativní péči (lékaři - atestace z paliativní medicíny, </w:t>
            </w:r>
            <w:r w:rsidR="00CB34D2" w:rsidRPr="00A53411">
              <w:rPr>
                <w:rFonts w:asciiTheme="majorHAnsi" w:hAnsiTheme="majorHAnsi"/>
              </w:rPr>
              <w:t>všeobecné</w:t>
            </w:r>
            <w:r w:rsidRPr="00A53411">
              <w:rPr>
                <w:rFonts w:asciiTheme="majorHAnsi" w:hAnsiTheme="majorHAnsi"/>
              </w:rPr>
              <w:t xml:space="preserve"> sestry - kurz ELNEC, ICPCN Úvod do dětské paliativní péče nebo certifikovaný kurz v paliativní péči, ostatní profese - adekvátní relevantní kurzy, týkající se tématu paliativní péče)</w:t>
            </w:r>
            <w:r w:rsidRPr="00A53411">
              <w:rPr>
                <w:rFonts w:asciiTheme="majorHAnsi" w:hAnsiTheme="majorHAnsi"/>
                <w:i/>
              </w:rPr>
              <w:t xml:space="preserve"> </w:t>
            </w:r>
          </w:p>
        </w:tc>
      </w:tr>
    </w:tbl>
    <w:p w:rsidR="00AC58D3" w:rsidRPr="00A53411" w:rsidRDefault="00663DED">
      <w:pPr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contextualSpacing w:val="0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O4</w:t>
      </w:r>
    </w:p>
    <w:tbl>
      <w:tblPr>
        <w:tblStyle w:val="af0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555"/>
      </w:tblGrid>
      <w:tr w:rsidR="00AC58D3" w:rsidRPr="00A53411">
        <w:trPr>
          <w:trHeight w:val="98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Oblast</w:t>
            </w: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Regionální působení nemocnice  - navázání spolupráce s dalšími poskytovateli v regionu, zmapování potřeb v rámci regionu, role nemocnice v rámci regionální sítě paliativní péče</w:t>
            </w:r>
          </w:p>
        </w:tc>
      </w:tr>
    </w:tbl>
    <w:p w:rsidR="00AC58D3" w:rsidRPr="00A53411" w:rsidRDefault="00663DED">
      <w:pPr>
        <w:contextualSpacing w:val="0"/>
        <w:rPr>
          <w:rFonts w:asciiTheme="majorHAnsi" w:hAnsiTheme="majorHAnsi"/>
        </w:rPr>
      </w:pPr>
      <w:r w:rsidRPr="00A53411">
        <w:rPr>
          <w:rFonts w:asciiTheme="majorHAnsi" w:hAnsiTheme="majorHAnsi"/>
        </w:rPr>
        <w:t xml:space="preserve"> </w:t>
      </w:r>
    </w:p>
    <w:tbl>
      <w:tblPr>
        <w:tblStyle w:val="af1"/>
        <w:tblW w:w="88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555"/>
      </w:tblGrid>
      <w:tr w:rsidR="00AC58D3" w:rsidRPr="00A53411" w:rsidTr="004D379E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Kritérium č. O4.1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Role KTPP v síti služeb v regionu </w:t>
            </w:r>
          </w:p>
        </w:tc>
      </w:tr>
      <w:tr w:rsidR="00AC58D3" w:rsidRPr="00A53411" w:rsidTr="004D379E">
        <w:trPr>
          <w:trHeight w:val="25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 xml:space="preserve">Je fungování KTPP  v síti služeb v regionu v souladu s </w:t>
            </w:r>
            <w:r w:rsidRPr="00A53411">
              <w:rPr>
                <w:rFonts w:asciiTheme="majorHAnsi" w:hAnsiTheme="majorHAnsi"/>
              </w:rPr>
              <w:t>Přílohou č. 2 -  Analýza potřeb paliativní péče a svého působení v regionu</w:t>
            </w:r>
            <w:r w:rsidRPr="00A53411">
              <w:rPr>
                <w:rFonts w:asciiTheme="majorHAnsi" w:hAnsiTheme="majorHAnsi"/>
                <w:b/>
              </w:rPr>
              <w:t>?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Hodnoceno bude, zda je zřetelně a konkrétně popsáno fungování KTPP v regionu se zapojením stávajících poskytovatelů služeb a jaká je role KTPP v síti služeb, je popsán systém regionální sítě paliativní péče.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Pozn.: Komise bude přihlížet ke specifikům daného regionu, zejména </w:t>
            </w:r>
            <w:r w:rsidR="007B2861" w:rsidRPr="00A53411">
              <w:rPr>
                <w:rFonts w:asciiTheme="majorHAnsi" w:hAnsiTheme="majorHAnsi"/>
                <w:i/>
              </w:rPr>
              <w:br/>
            </w:r>
            <w:r w:rsidRPr="00A53411">
              <w:rPr>
                <w:rFonts w:asciiTheme="majorHAnsi" w:hAnsiTheme="majorHAnsi"/>
                <w:i/>
              </w:rPr>
              <w:t>ke stávajícímu pokrytí službami v regionu.</w:t>
            </w:r>
          </w:p>
        </w:tc>
      </w:tr>
      <w:tr w:rsidR="00AC58D3" w:rsidRPr="00A53411" w:rsidTr="004D379E">
        <w:trPr>
          <w:trHeight w:val="40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Pomocné otázky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Je v Žádosti popsáno, jaké jsou v regionu rozpoznány služby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pro klienty/pacienty z cílové skupiny?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Se kterými z těchto služeb Žadatel spolupracuje? Jak tato spolupráce probíhá? Jak dlouho tato spolupráce trvá?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Jakou spolupráci s těmito službami Žadatel plánuje v souvislosti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s provozováním pilotního KTPP? Plánuje Žadatel spolupráci s dalšími službami, které jsou z hlediska realizace pilotního provozu KTPP klíčové?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Existuje koncept regionální/krajské sítě paliativní péče? Jako roli v něm KTPP hraje?</w:t>
            </w:r>
          </w:p>
        </w:tc>
      </w:tr>
      <w:tr w:rsidR="00AC58D3" w:rsidRPr="00A53411" w:rsidTr="004D379E">
        <w:trPr>
          <w:trHeight w:val="1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 informací v Žádosti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1420F1">
            <w:pPr>
              <w:pStyle w:val="Odstavecseseznamem"/>
              <w:numPr>
                <w:ilvl w:val="0"/>
                <w:numId w:val="33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33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Příloha č. 2 -. Analýza potřeb paliativní péče a svého působení v regionu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33"/>
              </w:numPr>
              <w:spacing w:before="120"/>
              <w:ind w:left="124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Nepovinné přílohy</w:t>
            </w:r>
          </w:p>
        </w:tc>
      </w:tr>
      <w:tr w:rsidR="00AC58D3" w:rsidRPr="00A53411" w:rsidTr="004D379E">
        <w:trPr>
          <w:trHeight w:val="21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Ke snížení přispěje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1420F1">
            <w:pPr>
              <w:pStyle w:val="Odstavecseseznamem"/>
              <w:numPr>
                <w:ilvl w:val="0"/>
                <w:numId w:val="34"/>
              </w:numPr>
              <w:spacing w:before="120"/>
              <w:ind w:left="1246" w:hanging="284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Z popisu není zřejmá role pilotního KTPP v síti poskytovatelů služeb.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34"/>
              </w:numPr>
              <w:spacing w:before="120"/>
              <w:ind w:left="1246" w:hanging="284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Není popsaná síť služeb v regionu.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34"/>
              </w:numPr>
              <w:spacing w:before="120"/>
              <w:ind w:left="1246" w:hanging="284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Není popsáno, jak pilotní KTPP bude spolupracovat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s ostatními poskytovateli služeb a za jakým účelem. Pilotní KTPP neplánuje spolupráci s dalšími poskytovateli služeb v regionu.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34"/>
              </w:numPr>
              <w:spacing w:before="120"/>
              <w:ind w:left="1246" w:hanging="284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Žadatel nemá zkušenost se spoluprací se službami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v regionu.</w:t>
            </w:r>
          </w:p>
        </w:tc>
      </w:tr>
      <w:tr w:rsidR="00AC58D3" w:rsidRPr="00A53411" w:rsidTr="004D379E">
        <w:trPr>
          <w:trHeight w:val="71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2 body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35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Žadatel identifikoval spolupracující subjekty v regionu, které jsou pro realizaci KTPP klíčové (zejména služby lůžkových hospiců, poskytovatelů mobilní specializované paliativní péče, agentur domácí péče, kraj apod.), popsal historii vzájemné spolupráce, popsal plánovanou spolupráci směřující k naplňování principů KTPP.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 xml:space="preserve"> 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1 bod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částečně doloženo, částečně splňuje sledované požadavky, tj.: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35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Žadatel popsal spolupráci s dalšími službami v daném regionu, spolupráci v rámci činnosti KTPP plánuje, avšak chybí doložení sepsané požadované spolupráce (v konkrétní podobě).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35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Způsob spolupráce je nově nastaven, avšak bez předchozí historie vzájemné spolupráce.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b/>
                <w:i/>
              </w:rPr>
            </w:pPr>
            <w:r w:rsidRPr="00A53411">
              <w:rPr>
                <w:rFonts w:asciiTheme="majorHAnsi" w:hAnsiTheme="majorHAnsi"/>
                <w:b/>
                <w:i/>
              </w:rPr>
              <w:t>0 bodů</w:t>
            </w:r>
          </w:p>
          <w:p w:rsidR="00AC58D3" w:rsidRPr="00A53411" w:rsidRDefault="00663DED">
            <w:pPr>
              <w:spacing w:before="120"/>
              <w:ind w:left="-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nedoloženo vůbec či nedoloženo v souladu s požadavky, tj.:</w:t>
            </w:r>
          </w:p>
          <w:p w:rsidR="00AC58D3" w:rsidRPr="00A53411" w:rsidRDefault="00663DED" w:rsidP="00407069">
            <w:pPr>
              <w:pStyle w:val="Odstavecseseznamem"/>
              <w:numPr>
                <w:ilvl w:val="0"/>
                <w:numId w:val="36"/>
              </w:numPr>
              <w:spacing w:before="120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A53411">
              <w:rPr>
                <w:rFonts w:asciiTheme="majorHAnsi" w:hAnsiTheme="majorHAnsi"/>
                <w:i/>
              </w:rPr>
              <w:t>Žadatel neidentifikoval klíčové služby v regionu, nedoložil spolupráci s nimi a ani ji prokazatelně neplánuje.</w:t>
            </w:r>
          </w:p>
        </w:tc>
      </w:tr>
    </w:tbl>
    <w:p w:rsidR="00407069" w:rsidRPr="00A53411" w:rsidRDefault="00663DED" w:rsidP="00407069">
      <w:pPr>
        <w:contextualSpacing w:val="0"/>
        <w:rPr>
          <w:rFonts w:asciiTheme="majorHAnsi" w:hAnsiTheme="majorHAnsi"/>
        </w:rPr>
      </w:pPr>
      <w:r w:rsidRPr="00A53411">
        <w:rPr>
          <w:rFonts w:asciiTheme="majorHAnsi" w:hAnsiTheme="majorHAnsi"/>
        </w:rPr>
        <w:t xml:space="preserve"> </w:t>
      </w:r>
    </w:p>
    <w:p w:rsidR="00AC58D3" w:rsidRPr="00A53411" w:rsidRDefault="00663DED">
      <w:pPr>
        <w:spacing w:before="120"/>
        <w:contextualSpacing w:val="0"/>
        <w:jc w:val="both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contextualSpacing w:val="0"/>
        <w:rPr>
          <w:rFonts w:asciiTheme="majorHAnsi" w:hAnsiTheme="majorHAnsi"/>
          <w:b/>
          <w:u w:val="single"/>
        </w:rPr>
      </w:pPr>
      <w:r w:rsidRPr="00A53411">
        <w:rPr>
          <w:rFonts w:asciiTheme="majorHAnsi" w:hAnsiTheme="majorHAnsi"/>
          <w:b/>
          <w:u w:val="single"/>
        </w:rPr>
        <w:t>O5</w:t>
      </w:r>
    </w:p>
    <w:tbl>
      <w:tblPr>
        <w:tblStyle w:val="af2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555"/>
      </w:tblGrid>
      <w:tr w:rsidR="00AC58D3" w:rsidRPr="00A53411">
        <w:trPr>
          <w:trHeight w:val="4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Oblast</w:t>
            </w: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contextualSpacing w:val="0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Hospodárnost a efektivita rozpočtu</w:t>
            </w:r>
          </w:p>
        </w:tc>
      </w:tr>
    </w:tbl>
    <w:p w:rsidR="00AC58D3" w:rsidRPr="00A53411" w:rsidRDefault="00663DED">
      <w:pPr>
        <w:spacing w:before="120"/>
        <w:contextualSpacing w:val="0"/>
        <w:jc w:val="both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p w:rsidR="00AC58D3" w:rsidRPr="00A53411" w:rsidRDefault="00663DED">
      <w:pPr>
        <w:spacing w:before="120"/>
        <w:contextualSpacing w:val="0"/>
        <w:jc w:val="both"/>
        <w:rPr>
          <w:rFonts w:asciiTheme="majorHAnsi" w:hAnsiTheme="majorHAnsi"/>
          <w:b/>
        </w:rPr>
      </w:pPr>
      <w:r w:rsidRPr="00A53411">
        <w:rPr>
          <w:rFonts w:asciiTheme="majorHAnsi" w:hAnsiTheme="majorHAnsi"/>
          <w:b/>
        </w:rPr>
        <w:t xml:space="preserve"> </w:t>
      </w:r>
    </w:p>
    <w:tbl>
      <w:tblPr>
        <w:tblStyle w:val="af3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645"/>
      </w:tblGrid>
      <w:tr w:rsidR="00AC58D3" w:rsidRPr="00A53411">
        <w:trPr>
          <w:trHeight w:val="1340"/>
        </w:trPr>
        <w:tc>
          <w:tcPr>
            <w:tcW w:w="23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Kritérium č. O5.1:</w:t>
            </w:r>
          </w:p>
        </w:tc>
        <w:tc>
          <w:tcPr>
            <w:tcW w:w="6645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Je rozpočet pilotního provozu a výše požadavku na dotaci přiměřený vzhledem k délce trvání, činnostem realizovaným v pilotním provozu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 xml:space="preserve">a plánovaným výstupům? Obsahuje rozpočet výdaje považované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za způsobilé v souladu s Metodikou?</w:t>
            </w:r>
          </w:p>
        </w:tc>
      </w:tr>
      <w:tr w:rsidR="00AC58D3" w:rsidRPr="00A53411">
        <w:trPr>
          <w:trHeight w:val="3080"/>
        </w:trPr>
        <w:tc>
          <w:tcPr>
            <w:tcW w:w="237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otázka: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Je rozpočet pilotního provozu a výše požadavku na dotaci přiměřená vzhledem k délce trvání, činnostem realizovaným v rámci pilotního provozu a plánovaným výstupům? Obsahuje rozpočet výdaje považované za způsobilé v souladu s Metodikou?</w:t>
            </w:r>
          </w:p>
          <w:p w:rsidR="00AC58D3" w:rsidRPr="00A53411" w:rsidRDefault="00663DED" w:rsidP="00C153CA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Hodnotí se, zda rozpočet a výše jednotlivých rozpočtových položek jsou přiměřené vzhledem k délce trvání projektu, obsahu aktivit, plánovaným výstupům. Zda jsou uvedené náklady nezbytné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 xml:space="preserve">pro realizaci projektu či naopak, zda není rozpočet podhodnocený.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 xml:space="preserve">Zda jsou všechny uváděné výdaje způsobilé v souladu s Metodikou kap. č. </w:t>
            </w:r>
            <w:r w:rsidR="00C153CA" w:rsidRPr="00A53411">
              <w:rPr>
                <w:rFonts w:asciiTheme="majorHAnsi" w:hAnsiTheme="majorHAnsi"/>
              </w:rPr>
              <w:t>9</w:t>
            </w:r>
            <w:r w:rsidRPr="00A53411">
              <w:rPr>
                <w:rFonts w:asciiTheme="majorHAnsi" w:hAnsiTheme="majorHAnsi"/>
              </w:rPr>
              <w:t xml:space="preserve"> a zda lze projekt realizovat.</w:t>
            </w:r>
          </w:p>
        </w:tc>
      </w:tr>
      <w:tr w:rsidR="00AC58D3" w:rsidRPr="00A53411">
        <w:trPr>
          <w:trHeight w:val="3540"/>
        </w:trPr>
        <w:tc>
          <w:tcPr>
            <w:tcW w:w="237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Pomocné otázky: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Jsou mzdové náklady a úvazky realizačního týmu přiměřené vzhledem ke kvalitě jeho činnosti a jsou v souladu s Metodikou?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Odpovídají jednotlivé položky cenám v místě a čase obvyklým?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Je rozpočet přehledný? Je struktura rozpočtu v souladu s Metodikou?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Jsou všechny plánované výdaje považovány za způsobilé?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Jsou v rozpočtu zahrnuty všechny náklady potřebné pro realizaci projektu?</w:t>
            </w:r>
          </w:p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Je dodržena maximální výše rozpočtu?</w:t>
            </w:r>
          </w:p>
        </w:tc>
      </w:tr>
      <w:tr w:rsidR="00AC58D3" w:rsidRPr="00A53411">
        <w:trPr>
          <w:trHeight w:val="940"/>
        </w:trPr>
        <w:tc>
          <w:tcPr>
            <w:tcW w:w="237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Hlavní zdroj informací v Žádosti: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1420F1">
            <w:pPr>
              <w:pStyle w:val="Odstavecseseznamem"/>
              <w:numPr>
                <w:ilvl w:val="0"/>
                <w:numId w:val="36"/>
              </w:numPr>
              <w:spacing w:before="120"/>
              <w:ind w:left="121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Žádost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36"/>
              </w:numPr>
              <w:spacing w:before="120"/>
              <w:ind w:left="121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Příloha č. 5 Žádosti – Rozpočet pilotního provozu </w:t>
            </w:r>
          </w:p>
        </w:tc>
      </w:tr>
      <w:tr w:rsidR="00AC58D3" w:rsidRPr="00A53411">
        <w:trPr>
          <w:trHeight w:val="1940"/>
        </w:trPr>
        <w:tc>
          <w:tcPr>
            <w:tcW w:w="2370" w:type="dxa"/>
            <w:tcBorders>
              <w:top w:val="nil"/>
              <w:left w:val="single" w:sz="12" w:space="0" w:color="0000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K udělení negativního hodnocení přispěje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 w:rsidP="001420F1">
            <w:pPr>
              <w:pStyle w:val="Odstavecseseznamem"/>
              <w:numPr>
                <w:ilvl w:val="0"/>
                <w:numId w:val="37"/>
              </w:numPr>
              <w:spacing w:before="120"/>
              <w:ind w:left="121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 xml:space="preserve">Položky neodpovídají cenám obvyklým nebo nejsou </w:t>
            </w:r>
            <w:r w:rsidR="007B2861" w:rsidRPr="00A53411">
              <w:rPr>
                <w:rFonts w:asciiTheme="majorHAnsi" w:hAnsiTheme="majorHAnsi"/>
              </w:rPr>
              <w:br/>
            </w:r>
            <w:r w:rsidRPr="00A53411">
              <w:rPr>
                <w:rFonts w:asciiTheme="majorHAnsi" w:hAnsiTheme="majorHAnsi"/>
              </w:rPr>
              <w:t>v souladu s Metodikou a účelem projektu.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37"/>
              </w:numPr>
              <w:spacing w:before="120"/>
              <w:ind w:left="121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Rozpočet je nadhodnocen či podhodnocen.</w:t>
            </w:r>
          </w:p>
          <w:p w:rsidR="00AC58D3" w:rsidRPr="00A53411" w:rsidRDefault="00663DED" w:rsidP="001420F1">
            <w:pPr>
              <w:pStyle w:val="Odstavecseseznamem"/>
              <w:numPr>
                <w:ilvl w:val="0"/>
                <w:numId w:val="37"/>
              </w:numPr>
              <w:spacing w:before="120"/>
              <w:ind w:left="1216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Nepřehledný rozpočet.</w:t>
            </w:r>
          </w:p>
          <w:p w:rsidR="00AC58D3" w:rsidRPr="00A53411" w:rsidRDefault="00663DED" w:rsidP="001420F1">
            <w:pPr>
              <w:spacing w:before="120"/>
              <w:ind w:left="1216" w:hanging="36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eastAsia="Calibri" w:hAnsiTheme="majorHAnsi" w:cs="Calibri"/>
              </w:rPr>
              <w:t xml:space="preserve">  </w:t>
            </w:r>
          </w:p>
        </w:tc>
      </w:tr>
      <w:tr w:rsidR="00AC58D3" w:rsidRPr="00457673">
        <w:trPr>
          <w:trHeight w:val="580"/>
        </w:trPr>
        <w:tc>
          <w:tcPr>
            <w:tcW w:w="2370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A53411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  <w:b/>
              </w:rPr>
            </w:pPr>
            <w:r w:rsidRPr="00A53411">
              <w:rPr>
                <w:rFonts w:asciiTheme="majorHAnsi" w:hAnsiTheme="majorHAnsi"/>
                <w:b/>
              </w:rPr>
              <w:t>Hodnocení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8D3" w:rsidRPr="00457673" w:rsidRDefault="00663DED">
            <w:pPr>
              <w:spacing w:before="120"/>
              <w:contextualSpacing w:val="0"/>
              <w:jc w:val="both"/>
              <w:rPr>
                <w:rFonts w:asciiTheme="majorHAnsi" w:hAnsiTheme="majorHAnsi"/>
              </w:rPr>
            </w:pPr>
            <w:r w:rsidRPr="00A53411">
              <w:rPr>
                <w:rFonts w:asciiTheme="majorHAnsi" w:hAnsiTheme="majorHAnsi"/>
              </w:rPr>
              <w:t>SPLNIL / NESPLNIL / SPLNIL S PŘIPOMÍNKOU</w:t>
            </w:r>
          </w:p>
        </w:tc>
      </w:tr>
    </w:tbl>
    <w:p w:rsidR="00AC58D3" w:rsidRPr="00457673" w:rsidRDefault="00663DED">
      <w:pPr>
        <w:spacing w:before="120"/>
        <w:contextualSpacing w:val="0"/>
        <w:rPr>
          <w:rFonts w:asciiTheme="majorHAnsi" w:hAnsiTheme="majorHAnsi"/>
        </w:rPr>
      </w:pPr>
      <w:r w:rsidRPr="00457673">
        <w:rPr>
          <w:rFonts w:asciiTheme="majorHAnsi" w:hAnsiTheme="majorHAnsi"/>
        </w:rPr>
        <w:t xml:space="preserve"> </w:t>
      </w:r>
    </w:p>
    <w:sectPr w:rsidR="00AC58D3" w:rsidRPr="00457673" w:rsidSect="002672D1">
      <w:headerReference w:type="default" r:id="rId8"/>
      <w:footerReference w:type="default" r:id="rId9"/>
      <w:pgSz w:w="11909" w:h="16834"/>
      <w:pgMar w:top="993" w:right="1440" w:bottom="851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18" w:rsidRDefault="00F84118">
      <w:pPr>
        <w:spacing w:line="240" w:lineRule="auto"/>
      </w:pPr>
      <w:r>
        <w:separator/>
      </w:r>
    </w:p>
  </w:endnote>
  <w:endnote w:type="continuationSeparator" w:id="0">
    <w:p w:rsidR="00F84118" w:rsidRDefault="00F84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C3" w:rsidRDefault="000C71C3">
    <w:pPr>
      <w:tabs>
        <w:tab w:val="center" w:pos="4536"/>
        <w:tab w:val="right" w:pos="9072"/>
      </w:tabs>
      <w:spacing w:line="240" w:lineRule="auto"/>
      <w:contextualSpacing w:val="0"/>
      <w:rPr>
        <w:rFonts w:ascii="Calibri" w:eastAsia="Calibri" w:hAnsi="Calibri" w:cs="Calibri"/>
      </w:rPr>
    </w:pPr>
  </w:p>
  <w:tbl>
    <w:tblPr>
      <w:tblStyle w:val="af4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0C71C3" w:rsidTr="00A53411">
      <w:trPr>
        <w:trHeight w:val="480"/>
      </w:trPr>
      <w:tc>
        <w:tcPr>
          <w:tcW w:w="2900" w:type="dxa"/>
          <w:shd w:val="clear" w:color="auto" w:fill="auto"/>
        </w:tcPr>
        <w:p w:rsidR="000C71C3" w:rsidRDefault="000C71C3">
          <w:pPr>
            <w:tabs>
              <w:tab w:val="right" w:pos="9072"/>
            </w:tabs>
            <w:spacing w:line="240" w:lineRule="auto"/>
            <w:contextualSpacing w:val="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:rsidR="000C71C3" w:rsidRDefault="000C71C3" w:rsidP="005E4A1C">
          <w:pPr>
            <w:tabs>
              <w:tab w:val="right" w:pos="9072"/>
            </w:tabs>
            <w:spacing w:line="240" w:lineRule="auto"/>
            <w:contextualSpacing w:val="0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Platnost od: 21.1.2019</w:t>
          </w:r>
        </w:p>
      </w:tc>
      <w:tc>
        <w:tcPr>
          <w:tcW w:w="3253" w:type="dxa"/>
          <w:shd w:val="clear" w:color="auto" w:fill="auto"/>
        </w:tcPr>
        <w:p w:rsidR="000C71C3" w:rsidRDefault="000C71C3">
          <w:pPr>
            <w:tabs>
              <w:tab w:val="right" w:pos="9072"/>
            </w:tabs>
            <w:spacing w:line="240" w:lineRule="auto"/>
            <w:contextualSpacing w:val="0"/>
            <w:jc w:val="righ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Strana </w:t>
          </w: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PAGE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E71EA7">
            <w:rPr>
              <w:rFonts w:ascii="Calibri" w:eastAsia="Calibri" w:hAnsi="Calibri" w:cs="Calibri"/>
              <w:noProof/>
            </w:rPr>
            <w:t>1</w:t>
          </w:r>
          <w:r>
            <w:rPr>
              <w:rFonts w:ascii="Calibri" w:eastAsia="Calibri" w:hAnsi="Calibri" w:cs="Calibri"/>
            </w:rPr>
            <w:fldChar w:fldCharType="end"/>
          </w:r>
          <w:r>
            <w:rPr>
              <w:rFonts w:ascii="Calibri" w:eastAsia="Calibri" w:hAnsi="Calibri" w:cs="Calibri"/>
            </w:rPr>
            <w:t xml:space="preserve"> (celkem </w:t>
          </w: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NUMPAGES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E71EA7">
            <w:rPr>
              <w:rFonts w:ascii="Calibri" w:eastAsia="Calibri" w:hAnsi="Calibri" w:cs="Calibri"/>
              <w:noProof/>
            </w:rPr>
            <w:t>4</w:t>
          </w:r>
          <w:r>
            <w:rPr>
              <w:rFonts w:ascii="Calibri" w:eastAsia="Calibri" w:hAnsi="Calibri" w:cs="Calibri"/>
            </w:rPr>
            <w:fldChar w:fldCharType="end"/>
          </w:r>
          <w:r>
            <w:rPr>
              <w:rFonts w:ascii="Calibri" w:eastAsia="Calibri" w:hAnsi="Calibri" w:cs="Calibri"/>
            </w:rPr>
            <w:t>)</w:t>
          </w:r>
        </w:p>
      </w:tc>
    </w:tr>
  </w:tbl>
  <w:p w:rsidR="004D379E" w:rsidRDefault="004D379E" w:rsidP="004D379E">
    <w:pPr>
      <w:tabs>
        <w:tab w:val="center" w:pos="4536"/>
        <w:tab w:val="right" w:pos="9072"/>
      </w:tabs>
      <w:spacing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4D379E" w:rsidRDefault="004D379E" w:rsidP="004D379E">
    <w:pPr>
      <w:tabs>
        <w:tab w:val="center" w:pos="4536"/>
        <w:tab w:val="right" w:pos="9072"/>
      </w:tabs>
      <w:spacing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4D379E" w:rsidRDefault="004D379E" w:rsidP="004D379E">
    <w:pPr>
      <w:tabs>
        <w:tab w:val="center" w:pos="4536"/>
        <w:tab w:val="right" w:pos="9072"/>
      </w:tabs>
      <w:spacing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18" w:rsidRDefault="00F84118">
      <w:pPr>
        <w:spacing w:line="240" w:lineRule="auto"/>
      </w:pPr>
      <w:r>
        <w:separator/>
      </w:r>
    </w:p>
  </w:footnote>
  <w:footnote w:type="continuationSeparator" w:id="0">
    <w:p w:rsidR="00F84118" w:rsidRDefault="00F84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9E" w:rsidRDefault="004D379E" w:rsidP="00BA1F39"/>
  <w:p w:rsidR="00BA1F39" w:rsidRDefault="00BA1F39" w:rsidP="00BA1F39">
    <w:r>
      <w:rPr>
        <w:noProof/>
        <w:lang w:val="cs-CZ"/>
      </w:rPr>
      <w:drawing>
        <wp:inline distT="0" distB="9525" distL="0" distR="0" wp14:anchorId="6EDAA1D1" wp14:editId="547EB31B">
          <wp:extent cx="16192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  <w:lang w:val="cs-CZ"/>
      </w:rPr>
      <w:drawing>
        <wp:inline distT="0" distB="9525" distL="0" distR="9525" wp14:anchorId="1BA9E71B" wp14:editId="6013B78C">
          <wp:extent cx="2428875" cy="5048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1F39" w:rsidRDefault="00BA1F39">
    <w:pPr>
      <w:pStyle w:val="Zhlav"/>
      <w:rPr>
        <w:lang w:val="cs-CZ"/>
      </w:rPr>
    </w:pPr>
  </w:p>
  <w:p w:rsidR="00BA1F39" w:rsidRPr="00BA1F39" w:rsidRDefault="00BA1F39" w:rsidP="00BA1F39">
    <w:pPr>
      <w:pStyle w:val="Zhlav"/>
      <w:tabs>
        <w:tab w:val="clear" w:pos="4536"/>
        <w:tab w:val="clear" w:pos="9072"/>
        <w:tab w:val="left" w:pos="2964"/>
      </w:tabs>
      <w:ind w:firstLine="720"/>
      <w:rPr>
        <w:lang w:val="cs-CZ"/>
      </w:rPr>
    </w:pPr>
    <w:r>
      <w:rPr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1244"/>
    <w:multiLevelType w:val="hybridMultilevel"/>
    <w:tmpl w:val="BD3E81AC"/>
    <w:lvl w:ilvl="0" w:tplc="351025E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9F55C6"/>
    <w:multiLevelType w:val="hybridMultilevel"/>
    <w:tmpl w:val="8DD6E8CC"/>
    <w:lvl w:ilvl="0" w:tplc="3510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E8E"/>
    <w:multiLevelType w:val="hybridMultilevel"/>
    <w:tmpl w:val="71621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5573"/>
    <w:multiLevelType w:val="hybridMultilevel"/>
    <w:tmpl w:val="D16E27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6F060C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351025E8">
      <w:start w:val="1"/>
      <w:numFmt w:val="bullet"/>
      <w:lvlText w:val=""/>
      <w:lvlJc w:val="left"/>
      <w:pPr>
        <w:ind w:left="2445" w:hanging="465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7294"/>
    <w:multiLevelType w:val="hybridMultilevel"/>
    <w:tmpl w:val="C7CED5B6"/>
    <w:lvl w:ilvl="0" w:tplc="351025E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A8D4AB8"/>
    <w:multiLevelType w:val="hybridMultilevel"/>
    <w:tmpl w:val="888AB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032"/>
    <w:multiLevelType w:val="hybridMultilevel"/>
    <w:tmpl w:val="AA94A01E"/>
    <w:lvl w:ilvl="0" w:tplc="F0EAEDF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B61D7"/>
    <w:multiLevelType w:val="hybridMultilevel"/>
    <w:tmpl w:val="5BAC5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E6F9E"/>
    <w:multiLevelType w:val="hybridMultilevel"/>
    <w:tmpl w:val="9F921446"/>
    <w:lvl w:ilvl="0" w:tplc="3510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1137"/>
    <w:multiLevelType w:val="hybridMultilevel"/>
    <w:tmpl w:val="2BE2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86AAC"/>
    <w:multiLevelType w:val="hybridMultilevel"/>
    <w:tmpl w:val="0CEC164C"/>
    <w:lvl w:ilvl="0" w:tplc="351025E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B5D4AFF"/>
    <w:multiLevelType w:val="hybridMultilevel"/>
    <w:tmpl w:val="AC7A30D2"/>
    <w:lvl w:ilvl="0" w:tplc="04050017">
      <w:start w:val="1"/>
      <w:numFmt w:val="lowerLetter"/>
      <w:lvlText w:val="%1)"/>
      <w:lvlJc w:val="left"/>
      <w:pPr>
        <w:ind w:left="1493" w:hanging="360"/>
      </w:pPr>
    </w:lvl>
    <w:lvl w:ilvl="1" w:tplc="04050019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2" w15:restartNumberingAfterBreak="0">
    <w:nsid w:val="2CD225BF"/>
    <w:multiLevelType w:val="hybridMultilevel"/>
    <w:tmpl w:val="A95804D4"/>
    <w:lvl w:ilvl="0" w:tplc="351025E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1135ED4"/>
    <w:multiLevelType w:val="hybridMultilevel"/>
    <w:tmpl w:val="8E62AD3A"/>
    <w:lvl w:ilvl="0" w:tplc="3510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34AEE"/>
    <w:multiLevelType w:val="hybridMultilevel"/>
    <w:tmpl w:val="C204B0FC"/>
    <w:lvl w:ilvl="0" w:tplc="351025E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F95726A"/>
    <w:multiLevelType w:val="hybridMultilevel"/>
    <w:tmpl w:val="49F6F372"/>
    <w:lvl w:ilvl="0" w:tplc="35102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21F78"/>
    <w:multiLevelType w:val="hybridMultilevel"/>
    <w:tmpl w:val="4FA25766"/>
    <w:lvl w:ilvl="0" w:tplc="3510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14CDC"/>
    <w:multiLevelType w:val="hybridMultilevel"/>
    <w:tmpl w:val="C88E7666"/>
    <w:lvl w:ilvl="0" w:tplc="C02020F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677C4"/>
    <w:multiLevelType w:val="hybridMultilevel"/>
    <w:tmpl w:val="DB2CE598"/>
    <w:lvl w:ilvl="0" w:tplc="3510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85F7E"/>
    <w:multiLevelType w:val="hybridMultilevel"/>
    <w:tmpl w:val="3B1640F2"/>
    <w:lvl w:ilvl="0" w:tplc="3510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E3187"/>
    <w:multiLevelType w:val="hybridMultilevel"/>
    <w:tmpl w:val="73AC1270"/>
    <w:lvl w:ilvl="0" w:tplc="35102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2B446E"/>
    <w:multiLevelType w:val="hybridMultilevel"/>
    <w:tmpl w:val="CFDEF0C4"/>
    <w:lvl w:ilvl="0" w:tplc="C02020F8">
      <w:start w:val="7"/>
      <w:numFmt w:val="bullet"/>
      <w:lvlText w:val="-"/>
      <w:lvlJc w:val="left"/>
      <w:pPr>
        <w:ind w:left="1185" w:hanging="4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070C7"/>
    <w:multiLevelType w:val="hybridMultilevel"/>
    <w:tmpl w:val="C408EDFE"/>
    <w:lvl w:ilvl="0" w:tplc="35102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EF6CB5"/>
    <w:multiLevelType w:val="hybridMultilevel"/>
    <w:tmpl w:val="6C0A34E2"/>
    <w:lvl w:ilvl="0" w:tplc="3510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A3D94"/>
    <w:multiLevelType w:val="hybridMultilevel"/>
    <w:tmpl w:val="CD4A43A0"/>
    <w:lvl w:ilvl="0" w:tplc="35102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DD0231"/>
    <w:multiLevelType w:val="hybridMultilevel"/>
    <w:tmpl w:val="281C0F0E"/>
    <w:lvl w:ilvl="0" w:tplc="351025E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665E5DF7"/>
    <w:multiLevelType w:val="hybridMultilevel"/>
    <w:tmpl w:val="C1EE65CE"/>
    <w:lvl w:ilvl="0" w:tplc="35102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810677"/>
    <w:multiLevelType w:val="hybridMultilevel"/>
    <w:tmpl w:val="CFD844D8"/>
    <w:lvl w:ilvl="0" w:tplc="35102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322FA0"/>
    <w:multiLevelType w:val="hybridMultilevel"/>
    <w:tmpl w:val="38CC7506"/>
    <w:lvl w:ilvl="0" w:tplc="C02020F8">
      <w:start w:val="7"/>
      <w:numFmt w:val="bullet"/>
      <w:lvlText w:val="-"/>
      <w:lvlJc w:val="left"/>
      <w:pPr>
        <w:ind w:left="825" w:hanging="46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46FA6"/>
    <w:multiLevelType w:val="hybridMultilevel"/>
    <w:tmpl w:val="07A2102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7768D"/>
    <w:multiLevelType w:val="hybridMultilevel"/>
    <w:tmpl w:val="A038254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2C2F7B"/>
    <w:multiLevelType w:val="hybridMultilevel"/>
    <w:tmpl w:val="801E79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6F060C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2DEC1232">
      <w:start w:val="7"/>
      <w:numFmt w:val="bullet"/>
      <w:lvlText w:val="-"/>
      <w:lvlJc w:val="left"/>
      <w:pPr>
        <w:ind w:left="2445" w:hanging="465"/>
      </w:pPr>
      <w:rPr>
        <w:rFonts w:ascii="Calibri" w:eastAsia="Calibr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95C04"/>
    <w:multiLevelType w:val="hybridMultilevel"/>
    <w:tmpl w:val="C800544E"/>
    <w:lvl w:ilvl="0" w:tplc="351025E8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3" w15:restartNumberingAfterBreak="0">
    <w:nsid w:val="71FC120D"/>
    <w:multiLevelType w:val="hybridMultilevel"/>
    <w:tmpl w:val="61E88694"/>
    <w:lvl w:ilvl="0" w:tplc="3510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C49A1"/>
    <w:multiLevelType w:val="hybridMultilevel"/>
    <w:tmpl w:val="536836C4"/>
    <w:lvl w:ilvl="0" w:tplc="351025E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BD15B66"/>
    <w:multiLevelType w:val="hybridMultilevel"/>
    <w:tmpl w:val="660A1604"/>
    <w:lvl w:ilvl="0" w:tplc="3510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F4097"/>
    <w:multiLevelType w:val="hybridMultilevel"/>
    <w:tmpl w:val="2CF28A7A"/>
    <w:lvl w:ilvl="0" w:tplc="35102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5"/>
  </w:num>
  <w:num w:numId="5">
    <w:abstractNumId w:val="11"/>
  </w:num>
  <w:num w:numId="6">
    <w:abstractNumId w:val="36"/>
  </w:num>
  <w:num w:numId="7">
    <w:abstractNumId w:val="16"/>
  </w:num>
  <w:num w:numId="8">
    <w:abstractNumId w:val="27"/>
  </w:num>
  <w:num w:numId="9">
    <w:abstractNumId w:val="22"/>
  </w:num>
  <w:num w:numId="10">
    <w:abstractNumId w:val="28"/>
  </w:num>
  <w:num w:numId="11">
    <w:abstractNumId w:val="21"/>
  </w:num>
  <w:num w:numId="12">
    <w:abstractNumId w:val="6"/>
  </w:num>
  <w:num w:numId="13">
    <w:abstractNumId w:val="17"/>
  </w:num>
  <w:num w:numId="14">
    <w:abstractNumId w:val="19"/>
  </w:num>
  <w:num w:numId="15">
    <w:abstractNumId w:val="13"/>
  </w:num>
  <w:num w:numId="16">
    <w:abstractNumId w:val="35"/>
  </w:num>
  <w:num w:numId="17">
    <w:abstractNumId w:val="24"/>
  </w:num>
  <w:num w:numId="18">
    <w:abstractNumId w:val="3"/>
  </w:num>
  <w:num w:numId="19">
    <w:abstractNumId w:val="15"/>
  </w:num>
  <w:num w:numId="20">
    <w:abstractNumId w:val="23"/>
  </w:num>
  <w:num w:numId="21">
    <w:abstractNumId w:val="32"/>
  </w:num>
  <w:num w:numId="22">
    <w:abstractNumId w:val="2"/>
  </w:num>
  <w:num w:numId="23">
    <w:abstractNumId w:val="1"/>
  </w:num>
  <w:num w:numId="24">
    <w:abstractNumId w:val="25"/>
  </w:num>
  <w:num w:numId="25">
    <w:abstractNumId w:val="4"/>
  </w:num>
  <w:num w:numId="26">
    <w:abstractNumId w:val="7"/>
  </w:num>
  <w:num w:numId="27">
    <w:abstractNumId w:val="18"/>
  </w:num>
  <w:num w:numId="28">
    <w:abstractNumId w:val="12"/>
  </w:num>
  <w:num w:numId="29">
    <w:abstractNumId w:val="8"/>
  </w:num>
  <w:num w:numId="30">
    <w:abstractNumId w:val="26"/>
  </w:num>
  <w:num w:numId="31">
    <w:abstractNumId w:val="14"/>
  </w:num>
  <w:num w:numId="32">
    <w:abstractNumId w:val="9"/>
  </w:num>
  <w:num w:numId="33">
    <w:abstractNumId w:val="33"/>
  </w:num>
  <w:num w:numId="34">
    <w:abstractNumId w:val="10"/>
  </w:num>
  <w:num w:numId="35">
    <w:abstractNumId w:val="34"/>
  </w:num>
  <w:num w:numId="36">
    <w:abstractNumId w:val="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D3"/>
    <w:rsid w:val="000C71C3"/>
    <w:rsid w:val="001420F1"/>
    <w:rsid w:val="00160901"/>
    <w:rsid w:val="001629E8"/>
    <w:rsid w:val="002672D1"/>
    <w:rsid w:val="00352C1B"/>
    <w:rsid w:val="00407069"/>
    <w:rsid w:val="00457673"/>
    <w:rsid w:val="0048412E"/>
    <w:rsid w:val="004C0D82"/>
    <w:rsid w:val="004D379E"/>
    <w:rsid w:val="005240C1"/>
    <w:rsid w:val="005E4A1C"/>
    <w:rsid w:val="005F1FFC"/>
    <w:rsid w:val="00663DED"/>
    <w:rsid w:val="007B16AA"/>
    <w:rsid w:val="007B2861"/>
    <w:rsid w:val="00846EC2"/>
    <w:rsid w:val="00A45778"/>
    <w:rsid w:val="00A53411"/>
    <w:rsid w:val="00AC58D3"/>
    <w:rsid w:val="00BA1F39"/>
    <w:rsid w:val="00C153CA"/>
    <w:rsid w:val="00CA618A"/>
    <w:rsid w:val="00CB34D2"/>
    <w:rsid w:val="00E71EA7"/>
    <w:rsid w:val="00EF234C"/>
    <w:rsid w:val="00F03468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3720259-E7F2-4DE5-9DA1-7F26E364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B16A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6AA"/>
  </w:style>
  <w:style w:type="paragraph" w:styleId="Zpat">
    <w:name w:val="footer"/>
    <w:basedOn w:val="Normln"/>
    <w:link w:val="ZpatChar"/>
    <w:uiPriority w:val="99"/>
    <w:unhideWhenUsed/>
    <w:rsid w:val="007B16A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6AA"/>
  </w:style>
  <w:style w:type="paragraph" w:styleId="Odstavecseseznamem">
    <w:name w:val="List Paragraph"/>
    <w:basedOn w:val="Normln"/>
    <w:uiPriority w:val="34"/>
    <w:qFormat/>
    <w:rsid w:val="00457673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1F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6EE3-39D7-4F5A-ACDF-49ED2C53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3444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Foukalová Petra, Mgr.</cp:lastModifiedBy>
  <cp:revision>2</cp:revision>
  <cp:lastPrinted>2019-01-21T10:40:00Z</cp:lastPrinted>
  <dcterms:created xsi:type="dcterms:W3CDTF">2019-02-06T06:51:00Z</dcterms:created>
  <dcterms:modified xsi:type="dcterms:W3CDTF">2019-02-06T06:51:00Z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sol60238@csin.cz</vt:lpwstr>
  </property>
  <property fmtid="{D5CDD505-2E9C-101B-9397-08002B2CF9AE}" pid="5" name="MSIP_Label_2b3a104e-2916-42dc-a2f6-6210338509ed_SetDate">
    <vt:lpwstr>2019-01-21T10:22:18.2143985Z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Extended_MSFT_Method">
    <vt:lpwstr>Automatic</vt:lpwstr>
  </property>
  <property fmtid="{D5CDD505-2E9C-101B-9397-08002B2CF9AE}" pid="9" name="Sensitivity">
    <vt:lpwstr>CS Internal</vt:lpwstr>
  </property>
</Properties>
</file>