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488DF" w14:textId="77777777"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p>
    <w:p w14:paraId="7213813D" w14:textId="77777777"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71520422" w14:textId="77777777" w:rsidR="00747B45" w:rsidRDefault="00747B45" w:rsidP="00747B45">
      <w:pPr>
        <w:rPr>
          <w:rFonts w:ascii="Cambria" w:hAnsi="Cambria" w:cs="Arial"/>
          <w:b/>
          <w:sz w:val="40"/>
          <w:szCs w:val="40"/>
        </w:rPr>
      </w:pPr>
    </w:p>
    <w:p w14:paraId="727579AB" w14:textId="77777777" w:rsidR="00747B45" w:rsidRPr="004C3570" w:rsidRDefault="00747B45" w:rsidP="00747B45">
      <w:pPr>
        <w:rPr>
          <w:rFonts w:ascii="Cambria" w:hAnsi="Cambria" w:cs="Arial"/>
          <w:b/>
          <w:sz w:val="40"/>
          <w:szCs w:val="40"/>
        </w:rPr>
      </w:pPr>
    </w:p>
    <w:p w14:paraId="1FC995ED" w14:textId="77777777" w:rsidR="00747B45" w:rsidRPr="004C3570" w:rsidRDefault="00747B45" w:rsidP="00747B45">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14:paraId="138961DE" w14:textId="77777777" w:rsidR="00747B45" w:rsidRPr="004C3570" w:rsidRDefault="00747B45" w:rsidP="00747B45">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p>
    <w:p w14:paraId="187C410A" w14:textId="77777777" w:rsidR="00747B45" w:rsidRDefault="00747B45" w:rsidP="00747B45">
      <w:pPr>
        <w:spacing w:after="0"/>
        <w:rPr>
          <w:rFonts w:ascii="Cambria" w:hAnsi="Cambria" w:cs="Arial"/>
          <w:b/>
          <w:sz w:val="40"/>
          <w:szCs w:val="40"/>
        </w:rPr>
      </w:pPr>
    </w:p>
    <w:p w14:paraId="71D7E9BB" w14:textId="77777777" w:rsidR="00747B45" w:rsidRDefault="00747B45" w:rsidP="00747B45">
      <w:pPr>
        <w:spacing w:after="0"/>
        <w:rPr>
          <w:rFonts w:ascii="Cambria" w:hAnsi="Cambria" w:cs="Arial"/>
          <w:b/>
          <w:sz w:val="40"/>
          <w:szCs w:val="40"/>
        </w:rPr>
      </w:pPr>
    </w:p>
    <w:p w14:paraId="032EA79E" w14:textId="02CDF931" w:rsidR="00747B45" w:rsidRPr="004A011E" w:rsidRDefault="00A4744B" w:rsidP="00747B45">
      <w:pPr>
        <w:rPr>
          <w:rFonts w:ascii="Cambria" w:hAnsi="Cambria" w:cs="MyriadPro-Black"/>
          <w:caps/>
          <w:color w:val="A6A6A6"/>
          <w:sz w:val="40"/>
          <w:szCs w:val="40"/>
        </w:rPr>
      </w:pPr>
      <w:r>
        <w:rPr>
          <w:rFonts w:ascii="Cambria" w:hAnsi="Cambria" w:cs="MyriadPro-Black"/>
          <w:caps/>
          <w:color w:val="A6A6A6"/>
          <w:sz w:val="40"/>
          <w:szCs w:val="40"/>
        </w:rPr>
        <w:t xml:space="preserve">Specifický cíl </w:t>
      </w:r>
      <w:r w:rsidR="007637CB">
        <w:rPr>
          <w:rFonts w:ascii="Cambria" w:hAnsi="Cambria" w:cs="MyriadPro-Black"/>
          <w:caps/>
          <w:color w:val="A6A6A6"/>
          <w:sz w:val="40"/>
          <w:szCs w:val="40"/>
        </w:rPr>
        <w:t>6</w:t>
      </w:r>
      <w:r w:rsidR="003612BF">
        <w:rPr>
          <w:rFonts w:ascii="Cambria" w:hAnsi="Cambria" w:cs="MyriadPro-Black"/>
          <w:caps/>
          <w:color w:val="A6A6A6"/>
          <w:sz w:val="40"/>
          <w:szCs w:val="40"/>
        </w:rPr>
        <w:t xml:space="preserve">. </w:t>
      </w:r>
      <w:r w:rsidR="007637CB">
        <w:rPr>
          <w:rFonts w:ascii="Cambria" w:hAnsi="Cambria" w:cs="MyriadPro-Black"/>
          <w:caps/>
          <w:color w:val="A6A6A6"/>
          <w:sz w:val="40"/>
          <w:szCs w:val="40"/>
        </w:rPr>
        <w:t>1</w:t>
      </w:r>
    </w:p>
    <w:p w14:paraId="2FE11577" w14:textId="32DD7F74" w:rsidR="00747B45" w:rsidRPr="004A011E" w:rsidRDefault="00A4744B" w:rsidP="00747B45">
      <w:pPr>
        <w:rPr>
          <w:rFonts w:ascii="Cambria" w:hAnsi="Cambria" w:cs="Arial"/>
          <w:b/>
          <w:color w:val="A6A6A6"/>
          <w:sz w:val="40"/>
          <w:szCs w:val="40"/>
        </w:rPr>
      </w:pPr>
      <w:r w:rsidRPr="00A127E1">
        <w:rPr>
          <w:rFonts w:ascii="Cambria" w:hAnsi="Cambria" w:cs="MyriadPro-Black"/>
          <w:caps/>
          <w:color w:val="A6A6A6"/>
          <w:sz w:val="40"/>
          <w:szCs w:val="40"/>
        </w:rPr>
        <w:t xml:space="preserve">Průběžná výzva Č. </w:t>
      </w:r>
      <w:r w:rsidR="007637CB" w:rsidRPr="00FB3E8E">
        <w:rPr>
          <w:rFonts w:ascii="Cambria" w:hAnsi="Cambria" w:cs="MyriadPro-Black"/>
          <w:caps/>
          <w:color w:val="A6A6A6"/>
          <w:sz w:val="40"/>
          <w:szCs w:val="40"/>
        </w:rPr>
        <w:t>99</w:t>
      </w:r>
    </w:p>
    <w:p w14:paraId="6901517E" w14:textId="77777777" w:rsidR="00747B45" w:rsidRPr="004C3570" w:rsidRDefault="00747B45" w:rsidP="00747B45">
      <w:pPr>
        <w:spacing w:after="0"/>
        <w:rPr>
          <w:rFonts w:ascii="Cambria" w:hAnsi="Cambria" w:cs="Arial"/>
          <w:b/>
          <w:sz w:val="40"/>
          <w:szCs w:val="40"/>
        </w:rPr>
      </w:pPr>
    </w:p>
    <w:p w14:paraId="72A048C1" w14:textId="4FBD91CF" w:rsidR="00747B45" w:rsidRPr="004C3570" w:rsidRDefault="00747B45" w:rsidP="00747B45">
      <w:pPr>
        <w:pStyle w:val="Zkladnodstavec"/>
        <w:spacing w:line="276" w:lineRule="auto"/>
        <w:rPr>
          <w:rFonts w:ascii="Cambria" w:hAnsi="Cambria" w:cs="MyriadPro-Black"/>
          <w:caps/>
          <w:sz w:val="40"/>
          <w:szCs w:val="40"/>
        </w:rPr>
      </w:pPr>
      <w:r w:rsidRPr="004C3570">
        <w:rPr>
          <w:rFonts w:ascii="Cambria" w:hAnsi="Cambria" w:cs="MyriadPro-Black"/>
          <w:caps/>
          <w:sz w:val="40"/>
          <w:szCs w:val="40"/>
        </w:rPr>
        <w:t xml:space="preserve">PŘÍLOHA Č. </w:t>
      </w:r>
      <w:r w:rsidR="008F5EAE">
        <w:rPr>
          <w:rFonts w:ascii="Cambria" w:hAnsi="Cambria" w:cs="MyriadPro-Black"/>
          <w:caps/>
          <w:sz w:val="40"/>
          <w:szCs w:val="40"/>
        </w:rPr>
        <w:t>3</w:t>
      </w:r>
    </w:p>
    <w:p w14:paraId="0A14093B" w14:textId="77777777" w:rsidR="00747B45" w:rsidRPr="004C3570" w:rsidRDefault="00747B45" w:rsidP="00747B45">
      <w:pPr>
        <w:pStyle w:val="Zkladnodstavec"/>
        <w:spacing w:line="276" w:lineRule="auto"/>
        <w:rPr>
          <w:rFonts w:ascii="Cambria" w:hAnsi="Cambria" w:cs="MyriadPro-Black"/>
          <w:b/>
          <w:caps/>
          <w:sz w:val="46"/>
          <w:szCs w:val="40"/>
        </w:rPr>
      </w:pPr>
    </w:p>
    <w:p w14:paraId="3DB2CC50" w14:textId="77777777" w:rsidR="00747B45" w:rsidRPr="004C3570" w:rsidRDefault="00A4744B" w:rsidP="00747B45">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podklady pro hodnocení </w:t>
      </w:r>
      <w:r w:rsidR="00A005FD">
        <w:rPr>
          <w:rFonts w:ascii="Cambria" w:hAnsi="Cambria" w:cs="MyriadPro-Black"/>
          <w:b/>
          <w:caps/>
          <w:sz w:val="46"/>
          <w:szCs w:val="40"/>
        </w:rPr>
        <w:t>Projektu</w:t>
      </w:r>
      <w:r w:rsidR="007F2C87">
        <w:rPr>
          <w:rFonts w:ascii="Cambria" w:hAnsi="Cambria" w:cs="MyriadPro-Black"/>
          <w:b/>
          <w:caps/>
          <w:sz w:val="46"/>
          <w:szCs w:val="40"/>
        </w:rPr>
        <w:t xml:space="preserve"> - VZOR</w:t>
      </w:r>
    </w:p>
    <w:p w14:paraId="0F54F587" w14:textId="77777777" w:rsidR="00747B45" w:rsidRDefault="00747B45" w:rsidP="00747B45">
      <w:pPr>
        <w:pStyle w:val="Default"/>
        <w:spacing w:line="276" w:lineRule="auto"/>
        <w:jc w:val="center"/>
      </w:pPr>
    </w:p>
    <w:p w14:paraId="495BF510" w14:textId="77777777" w:rsidR="00747B45" w:rsidRDefault="00747B45" w:rsidP="00747B45">
      <w:pPr>
        <w:pStyle w:val="Default"/>
        <w:spacing w:line="276" w:lineRule="auto"/>
        <w:jc w:val="center"/>
        <w:rPr>
          <w:rFonts w:ascii="Cambria" w:hAnsi="Cambria"/>
        </w:rPr>
      </w:pPr>
    </w:p>
    <w:p w14:paraId="67D5496B" w14:textId="77777777" w:rsidR="00747B45" w:rsidRDefault="00747B45" w:rsidP="00747B45">
      <w:pPr>
        <w:pStyle w:val="Default"/>
        <w:spacing w:line="276" w:lineRule="auto"/>
        <w:jc w:val="center"/>
        <w:rPr>
          <w:rFonts w:ascii="Cambria" w:hAnsi="Cambria"/>
        </w:rPr>
      </w:pPr>
    </w:p>
    <w:p w14:paraId="7C6E6935" w14:textId="77777777" w:rsidR="00747B45" w:rsidRDefault="00747B45" w:rsidP="00747B45">
      <w:pPr>
        <w:pStyle w:val="Default"/>
        <w:spacing w:line="276" w:lineRule="auto"/>
        <w:jc w:val="center"/>
        <w:rPr>
          <w:rFonts w:ascii="Cambria" w:hAnsi="Cambria"/>
        </w:rPr>
      </w:pPr>
    </w:p>
    <w:p w14:paraId="32C70034" w14:textId="77777777" w:rsidR="00747B45" w:rsidRDefault="00747B45" w:rsidP="00747B45">
      <w:pPr>
        <w:pStyle w:val="Default"/>
        <w:spacing w:line="276" w:lineRule="auto"/>
        <w:jc w:val="center"/>
        <w:rPr>
          <w:rFonts w:ascii="Cambria" w:hAnsi="Cambria"/>
        </w:rPr>
      </w:pPr>
    </w:p>
    <w:p w14:paraId="175F9EBD" w14:textId="77777777" w:rsidR="00747B45" w:rsidRDefault="00747B45" w:rsidP="00747B45">
      <w:pPr>
        <w:pStyle w:val="Default"/>
        <w:jc w:val="center"/>
        <w:rPr>
          <w:rFonts w:ascii="Cambria" w:hAnsi="Cambria"/>
        </w:rPr>
      </w:pPr>
    </w:p>
    <w:p w14:paraId="4A5975F4" w14:textId="77777777" w:rsidR="00747B45" w:rsidRDefault="00747B45" w:rsidP="00747B45">
      <w:pPr>
        <w:pStyle w:val="Default"/>
        <w:jc w:val="center"/>
        <w:rPr>
          <w:rFonts w:ascii="Cambria" w:hAnsi="Cambria"/>
        </w:rPr>
      </w:pPr>
    </w:p>
    <w:p w14:paraId="650EDB71" w14:textId="77777777" w:rsidR="00747B45" w:rsidRDefault="00747B45" w:rsidP="00747B45">
      <w:pPr>
        <w:pStyle w:val="Default"/>
        <w:jc w:val="center"/>
        <w:rPr>
          <w:rFonts w:ascii="Cambria" w:hAnsi="Cambria"/>
        </w:rPr>
      </w:pPr>
    </w:p>
    <w:p w14:paraId="06057B09" w14:textId="77777777" w:rsidR="00747B45" w:rsidRDefault="00747B45" w:rsidP="00747B45">
      <w:pPr>
        <w:pStyle w:val="Default"/>
        <w:jc w:val="center"/>
        <w:rPr>
          <w:rFonts w:ascii="Cambria" w:hAnsi="Cambria"/>
        </w:rPr>
      </w:pPr>
    </w:p>
    <w:p w14:paraId="1B4DBAD9" w14:textId="77777777" w:rsidR="00747B45" w:rsidRDefault="00747B45" w:rsidP="00747B45">
      <w:pPr>
        <w:pStyle w:val="Default"/>
        <w:jc w:val="center"/>
        <w:rPr>
          <w:rFonts w:ascii="Cambria" w:hAnsi="Cambria"/>
        </w:rPr>
      </w:pPr>
    </w:p>
    <w:p w14:paraId="1005E19D" w14:textId="288AF515" w:rsidR="00747B45" w:rsidRDefault="00A4744B" w:rsidP="00747B45">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2C015E">
        <w:rPr>
          <w:rFonts w:ascii="Cambria" w:hAnsi="Cambria" w:cs="MyriadPro-Black"/>
          <w:caps/>
          <w:color w:val="A6A6A6"/>
          <w:sz w:val="32"/>
          <w:szCs w:val="40"/>
        </w:rPr>
        <w:t xml:space="preserve">OD </w:t>
      </w:r>
      <w:r w:rsidR="00204C75">
        <w:rPr>
          <w:rFonts w:ascii="Cambria" w:hAnsi="Cambria" w:cs="MyriadPro-Black"/>
          <w:caps/>
          <w:color w:val="A6A6A6"/>
          <w:sz w:val="32"/>
          <w:szCs w:val="40"/>
        </w:rPr>
        <w:t>22</w:t>
      </w:r>
      <w:r w:rsidR="00211CF5" w:rsidRPr="000A73E8">
        <w:rPr>
          <w:rFonts w:ascii="Cambria" w:hAnsi="Cambria" w:cs="MyriadPro-Black"/>
          <w:caps/>
          <w:color w:val="A6A6A6"/>
          <w:sz w:val="32"/>
          <w:szCs w:val="40"/>
        </w:rPr>
        <w:t>.</w:t>
      </w:r>
      <w:r w:rsidR="00211CF5" w:rsidRPr="002C015E">
        <w:rPr>
          <w:rFonts w:ascii="Cambria" w:hAnsi="Cambria" w:cs="MyriadPro-Black"/>
          <w:caps/>
          <w:color w:val="A6A6A6"/>
          <w:sz w:val="32"/>
          <w:szCs w:val="40"/>
        </w:rPr>
        <w:t xml:space="preserve"> </w:t>
      </w:r>
      <w:r w:rsidR="00204C75">
        <w:rPr>
          <w:rFonts w:ascii="Cambria" w:hAnsi="Cambria" w:cs="MyriadPro-Black"/>
          <w:caps/>
          <w:color w:val="A6A6A6"/>
          <w:sz w:val="32"/>
          <w:szCs w:val="40"/>
        </w:rPr>
        <w:t>7</w:t>
      </w:r>
      <w:r w:rsidR="00D61B93" w:rsidRPr="002C015E">
        <w:rPr>
          <w:rFonts w:ascii="Cambria" w:hAnsi="Cambria" w:cs="MyriadPro-Black"/>
          <w:caps/>
          <w:color w:val="A6A6A6"/>
          <w:sz w:val="32"/>
          <w:szCs w:val="40"/>
        </w:rPr>
        <w:t>.</w:t>
      </w:r>
      <w:r w:rsidR="00747B45" w:rsidRPr="002C015E">
        <w:rPr>
          <w:rFonts w:ascii="Cambria" w:hAnsi="Cambria" w:cs="MyriadPro-Black"/>
          <w:caps/>
          <w:color w:val="A6A6A6"/>
          <w:sz w:val="32"/>
          <w:szCs w:val="40"/>
        </w:rPr>
        <w:t xml:space="preserve"> 20</w:t>
      </w:r>
      <w:r w:rsidR="007637CB">
        <w:rPr>
          <w:rFonts w:ascii="Cambria" w:hAnsi="Cambria" w:cs="MyriadPro-Black"/>
          <w:caps/>
          <w:color w:val="A6A6A6"/>
          <w:sz w:val="32"/>
          <w:szCs w:val="40"/>
        </w:rPr>
        <w:t>21</w:t>
      </w:r>
    </w:p>
    <w:p w14:paraId="24385BE6" w14:textId="612962F9" w:rsidR="00B17529" w:rsidRDefault="005E7F63" w:rsidP="001C36A4">
      <w:pPr>
        <w:pStyle w:val="Nadpis1"/>
        <w:numPr>
          <w:ilvl w:val="0"/>
          <w:numId w:val="3"/>
        </w:numPr>
        <w:ind w:left="851" w:hanging="567"/>
        <w:jc w:val="both"/>
        <w:rPr>
          <w:caps/>
        </w:rPr>
      </w:pPr>
      <w:bookmarkStart w:id="5" w:name="_Toc66787027"/>
      <w:bookmarkEnd w:id="0"/>
      <w:bookmarkEnd w:id="1"/>
      <w:bookmarkEnd w:id="2"/>
      <w:bookmarkEnd w:id="3"/>
      <w:bookmarkEnd w:id="4"/>
      <w:r w:rsidRPr="001C36A4">
        <w:rPr>
          <w:caps/>
        </w:rPr>
        <w:lastRenderedPageBreak/>
        <w:t>Ob</w:t>
      </w:r>
      <w:r w:rsidR="008006B9" w:rsidRPr="001C36A4">
        <w:rPr>
          <w:caps/>
        </w:rPr>
        <w:t>sah</w:t>
      </w:r>
      <w:bookmarkEnd w:id="5"/>
    </w:p>
    <w:p w14:paraId="0BC6DA7A" w14:textId="77777777" w:rsidR="00CF4801" w:rsidRPr="00CF4801" w:rsidRDefault="00CF4801" w:rsidP="00CF4801"/>
    <w:sdt>
      <w:sdtPr>
        <w:id w:val="-157621215"/>
        <w:docPartObj>
          <w:docPartGallery w:val="Table of Contents"/>
          <w:docPartUnique/>
        </w:docPartObj>
      </w:sdtPr>
      <w:sdtEndPr>
        <w:rPr>
          <w:b/>
          <w:bCs/>
        </w:rPr>
      </w:sdtEndPr>
      <w:sdtContent>
        <w:p w14:paraId="216D3093" w14:textId="5DCCF95F" w:rsidR="00FB4D5C" w:rsidRDefault="00BE47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66787027" w:history="1">
            <w:r w:rsidR="00FB4D5C" w:rsidRPr="001D354F">
              <w:rPr>
                <w:rStyle w:val="Hypertextovodkaz"/>
                <w:caps/>
                <w:noProof/>
              </w:rPr>
              <w:t>1.</w:t>
            </w:r>
            <w:r w:rsidR="00FB4D5C">
              <w:rPr>
                <w:rFonts w:eastAsiaTheme="minorEastAsia"/>
                <w:noProof/>
                <w:lang w:eastAsia="cs-CZ"/>
              </w:rPr>
              <w:tab/>
            </w:r>
            <w:r w:rsidR="00FB4D5C" w:rsidRPr="001D354F">
              <w:rPr>
                <w:rStyle w:val="Hypertextovodkaz"/>
                <w:caps/>
                <w:noProof/>
              </w:rPr>
              <w:t>Obsah</w:t>
            </w:r>
            <w:r w:rsidR="00FB4D5C">
              <w:rPr>
                <w:noProof/>
                <w:webHidden/>
              </w:rPr>
              <w:tab/>
            </w:r>
            <w:r w:rsidR="00FB4D5C">
              <w:rPr>
                <w:noProof/>
                <w:webHidden/>
              </w:rPr>
              <w:fldChar w:fldCharType="begin"/>
            </w:r>
            <w:r w:rsidR="00FB4D5C">
              <w:rPr>
                <w:noProof/>
                <w:webHidden/>
              </w:rPr>
              <w:instrText xml:space="preserve"> PAGEREF _Toc66787027 \h </w:instrText>
            </w:r>
            <w:r w:rsidR="00FB4D5C">
              <w:rPr>
                <w:noProof/>
                <w:webHidden/>
              </w:rPr>
            </w:r>
            <w:r w:rsidR="00FB4D5C">
              <w:rPr>
                <w:noProof/>
                <w:webHidden/>
              </w:rPr>
              <w:fldChar w:fldCharType="separate"/>
            </w:r>
            <w:r w:rsidR="00F80180">
              <w:rPr>
                <w:noProof/>
                <w:webHidden/>
              </w:rPr>
              <w:t>2</w:t>
            </w:r>
            <w:r w:rsidR="00FB4D5C">
              <w:rPr>
                <w:noProof/>
                <w:webHidden/>
              </w:rPr>
              <w:fldChar w:fldCharType="end"/>
            </w:r>
          </w:hyperlink>
        </w:p>
        <w:p w14:paraId="74ED325E" w14:textId="2EF94211" w:rsidR="00FB4D5C" w:rsidRDefault="00F80180">
          <w:pPr>
            <w:pStyle w:val="Obsah1"/>
            <w:tabs>
              <w:tab w:val="left" w:pos="440"/>
              <w:tab w:val="right" w:leader="dot" w:pos="9062"/>
            </w:tabs>
            <w:rPr>
              <w:rFonts w:eastAsiaTheme="minorEastAsia"/>
              <w:noProof/>
              <w:lang w:eastAsia="cs-CZ"/>
            </w:rPr>
          </w:pPr>
          <w:hyperlink w:anchor="_Toc66787028" w:history="1">
            <w:r w:rsidR="00FB4D5C" w:rsidRPr="001D354F">
              <w:rPr>
                <w:rStyle w:val="Hypertextovodkaz"/>
                <w:caps/>
                <w:noProof/>
              </w:rPr>
              <w:t>2.</w:t>
            </w:r>
            <w:r w:rsidR="00FB4D5C">
              <w:rPr>
                <w:rFonts w:eastAsiaTheme="minorEastAsia"/>
                <w:noProof/>
                <w:lang w:eastAsia="cs-CZ"/>
              </w:rPr>
              <w:tab/>
            </w:r>
            <w:r w:rsidR="00FB4D5C" w:rsidRPr="001D354F">
              <w:rPr>
                <w:rStyle w:val="Hypertextovodkaz"/>
                <w:caps/>
                <w:noProof/>
              </w:rPr>
              <w:t>ZÁKLADNÍ INFORMACE O ŽADATELI</w:t>
            </w:r>
            <w:r w:rsidR="00FB4D5C">
              <w:rPr>
                <w:noProof/>
                <w:webHidden/>
              </w:rPr>
              <w:tab/>
            </w:r>
            <w:r w:rsidR="00FB4D5C">
              <w:rPr>
                <w:noProof/>
                <w:webHidden/>
              </w:rPr>
              <w:fldChar w:fldCharType="begin"/>
            </w:r>
            <w:r w:rsidR="00FB4D5C">
              <w:rPr>
                <w:noProof/>
                <w:webHidden/>
              </w:rPr>
              <w:instrText xml:space="preserve"> PAGEREF _Toc66787028 \h </w:instrText>
            </w:r>
            <w:r w:rsidR="00FB4D5C">
              <w:rPr>
                <w:noProof/>
                <w:webHidden/>
              </w:rPr>
            </w:r>
            <w:r w:rsidR="00FB4D5C">
              <w:rPr>
                <w:noProof/>
                <w:webHidden/>
              </w:rPr>
              <w:fldChar w:fldCharType="separate"/>
            </w:r>
            <w:r>
              <w:rPr>
                <w:noProof/>
                <w:webHidden/>
              </w:rPr>
              <w:t>3</w:t>
            </w:r>
            <w:r w:rsidR="00FB4D5C">
              <w:rPr>
                <w:noProof/>
                <w:webHidden/>
              </w:rPr>
              <w:fldChar w:fldCharType="end"/>
            </w:r>
          </w:hyperlink>
        </w:p>
        <w:p w14:paraId="4AB23E7A" w14:textId="73FDAE89" w:rsidR="00FB4D5C" w:rsidRDefault="00F80180">
          <w:pPr>
            <w:pStyle w:val="Obsah1"/>
            <w:tabs>
              <w:tab w:val="left" w:pos="440"/>
              <w:tab w:val="right" w:leader="dot" w:pos="9062"/>
            </w:tabs>
            <w:rPr>
              <w:rFonts w:eastAsiaTheme="minorEastAsia"/>
              <w:noProof/>
              <w:lang w:eastAsia="cs-CZ"/>
            </w:rPr>
          </w:pPr>
          <w:hyperlink w:anchor="_Toc66787029" w:history="1">
            <w:r w:rsidR="00FB4D5C" w:rsidRPr="001D354F">
              <w:rPr>
                <w:rStyle w:val="Hypertextovodkaz"/>
                <w:caps/>
                <w:noProof/>
              </w:rPr>
              <w:t>3.</w:t>
            </w:r>
            <w:r w:rsidR="00FB4D5C">
              <w:rPr>
                <w:rFonts w:eastAsiaTheme="minorEastAsia"/>
                <w:noProof/>
                <w:lang w:eastAsia="cs-CZ"/>
              </w:rPr>
              <w:tab/>
            </w:r>
            <w:r w:rsidR="00FB4D5C" w:rsidRPr="001D354F">
              <w:rPr>
                <w:rStyle w:val="Hypertextovodkaz"/>
                <w:caps/>
                <w:noProof/>
              </w:rPr>
              <w:t>Charakteristika projektu a jeho soulad s programem</w:t>
            </w:r>
            <w:r w:rsidR="00FB4D5C">
              <w:rPr>
                <w:noProof/>
                <w:webHidden/>
              </w:rPr>
              <w:tab/>
            </w:r>
            <w:r w:rsidR="00FB4D5C">
              <w:rPr>
                <w:noProof/>
                <w:webHidden/>
              </w:rPr>
              <w:fldChar w:fldCharType="begin"/>
            </w:r>
            <w:r w:rsidR="00FB4D5C">
              <w:rPr>
                <w:noProof/>
                <w:webHidden/>
              </w:rPr>
              <w:instrText xml:space="preserve"> PAGEREF _Toc66787029 \h </w:instrText>
            </w:r>
            <w:r w:rsidR="00FB4D5C">
              <w:rPr>
                <w:noProof/>
                <w:webHidden/>
              </w:rPr>
            </w:r>
            <w:r w:rsidR="00FB4D5C">
              <w:rPr>
                <w:noProof/>
                <w:webHidden/>
              </w:rPr>
              <w:fldChar w:fldCharType="separate"/>
            </w:r>
            <w:r>
              <w:rPr>
                <w:noProof/>
                <w:webHidden/>
              </w:rPr>
              <w:t>3</w:t>
            </w:r>
            <w:r w:rsidR="00FB4D5C">
              <w:rPr>
                <w:noProof/>
                <w:webHidden/>
              </w:rPr>
              <w:fldChar w:fldCharType="end"/>
            </w:r>
          </w:hyperlink>
        </w:p>
        <w:p w14:paraId="3313B1C0" w14:textId="37F3B1B9" w:rsidR="00FB4D5C" w:rsidRDefault="00F80180">
          <w:pPr>
            <w:pStyle w:val="Obsah1"/>
            <w:tabs>
              <w:tab w:val="left" w:pos="440"/>
              <w:tab w:val="right" w:leader="dot" w:pos="9062"/>
            </w:tabs>
            <w:rPr>
              <w:rFonts w:eastAsiaTheme="minorEastAsia"/>
              <w:noProof/>
              <w:lang w:eastAsia="cs-CZ"/>
            </w:rPr>
          </w:pPr>
          <w:hyperlink w:anchor="_Toc66787030" w:history="1">
            <w:r w:rsidR="00FB4D5C" w:rsidRPr="001D354F">
              <w:rPr>
                <w:rStyle w:val="Hypertextovodkaz"/>
                <w:caps/>
                <w:noProof/>
              </w:rPr>
              <w:t>4.</w:t>
            </w:r>
            <w:r w:rsidR="00FB4D5C">
              <w:rPr>
                <w:rFonts w:eastAsiaTheme="minorEastAsia"/>
                <w:noProof/>
                <w:lang w:eastAsia="cs-CZ"/>
              </w:rPr>
              <w:tab/>
            </w:r>
            <w:r w:rsidR="00FB4D5C" w:rsidRPr="001D354F">
              <w:rPr>
                <w:rStyle w:val="Hypertextovodkaz"/>
                <w:caps/>
                <w:noProof/>
              </w:rPr>
              <w:t>Podrobný popis projektu</w:t>
            </w:r>
            <w:r w:rsidR="00FB4D5C">
              <w:rPr>
                <w:noProof/>
                <w:webHidden/>
              </w:rPr>
              <w:tab/>
            </w:r>
            <w:r w:rsidR="00FB4D5C">
              <w:rPr>
                <w:noProof/>
                <w:webHidden/>
              </w:rPr>
              <w:fldChar w:fldCharType="begin"/>
            </w:r>
            <w:r w:rsidR="00FB4D5C">
              <w:rPr>
                <w:noProof/>
                <w:webHidden/>
              </w:rPr>
              <w:instrText xml:space="preserve"> PAGEREF _Toc66787030 \h </w:instrText>
            </w:r>
            <w:r w:rsidR="00FB4D5C">
              <w:rPr>
                <w:noProof/>
                <w:webHidden/>
              </w:rPr>
            </w:r>
            <w:r w:rsidR="00FB4D5C">
              <w:rPr>
                <w:noProof/>
                <w:webHidden/>
              </w:rPr>
              <w:fldChar w:fldCharType="separate"/>
            </w:r>
            <w:r>
              <w:rPr>
                <w:noProof/>
                <w:webHidden/>
              </w:rPr>
              <w:t>4</w:t>
            </w:r>
            <w:r w:rsidR="00FB4D5C">
              <w:rPr>
                <w:noProof/>
                <w:webHidden/>
              </w:rPr>
              <w:fldChar w:fldCharType="end"/>
            </w:r>
          </w:hyperlink>
        </w:p>
        <w:p w14:paraId="1596EE04" w14:textId="1B974B54" w:rsidR="00FB4D5C" w:rsidRDefault="00F80180">
          <w:pPr>
            <w:pStyle w:val="Obsah1"/>
            <w:tabs>
              <w:tab w:val="left" w:pos="660"/>
              <w:tab w:val="right" w:leader="dot" w:pos="9062"/>
            </w:tabs>
            <w:rPr>
              <w:rFonts w:eastAsiaTheme="minorEastAsia"/>
              <w:noProof/>
              <w:lang w:eastAsia="cs-CZ"/>
            </w:rPr>
          </w:pPr>
          <w:hyperlink w:anchor="_Toc66787031" w:history="1">
            <w:r w:rsidR="00FB4D5C" w:rsidRPr="001D354F">
              <w:rPr>
                <w:rStyle w:val="Hypertextovodkaz"/>
                <w:caps/>
                <w:noProof/>
              </w:rPr>
              <w:t>4.1</w:t>
            </w:r>
            <w:r w:rsidR="00FB4D5C">
              <w:rPr>
                <w:rFonts w:eastAsiaTheme="minorEastAsia"/>
                <w:noProof/>
                <w:lang w:eastAsia="cs-CZ"/>
              </w:rPr>
              <w:tab/>
            </w:r>
            <w:r w:rsidR="00FB4D5C" w:rsidRPr="001D354F">
              <w:rPr>
                <w:rStyle w:val="Hypertextovodkaz"/>
                <w:caps/>
                <w:noProof/>
              </w:rPr>
              <w:t>PODROBNÝ POPIS výchozího stavu</w:t>
            </w:r>
            <w:r w:rsidR="00FB4D5C">
              <w:rPr>
                <w:noProof/>
                <w:webHidden/>
              </w:rPr>
              <w:tab/>
            </w:r>
            <w:r w:rsidR="00FB4D5C">
              <w:rPr>
                <w:noProof/>
                <w:webHidden/>
              </w:rPr>
              <w:fldChar w:fldCharType="begin"/>
            </w:r>
            <w:r w:rsidR="00FB4D5C">
              <w:rPr>
                <w:noProof/>
                <w:webHidden/>
              </w:rPr>
              <w:instrText xml:space="preserve"> PAGEREF _Toc66787031 \h </w:instrText>
            </w:r>
            <w:r w:rsidR="00FB4D5C">
              <w:rPr>
                <w:noProof/>
                <w:webHidden/>
              </w:rPr>
            </w:r>
            <w:r w:rsidR="00FB4D5C">
              <w:rPr>
                <w:noProof/>
                <w:webHidden/>
              </w:rPr>
              <w:fldChar w:fldCharType="separate"/>
            </w:r>
            <w:r>
              <w:rPr>
                <w:noProof/>
                <w:webHidden/>
              </w:rPr>
              <w:t>4</w:t>
            </w:r>
            <w:r w:rsidR="00FB4D5C">
              <w:rPr>
                <w:noProof/>
                <w:webHidden/>
              </w:rPr>
              <w:fldChar w:fldCharType="end"/>
            </w:r>
          </w:hyperlink>
        </w:p>
        <w:p w14:paraId="5A35CC12" w14:textId="354D2A6B" w:rsidR="00FB4D5C" w:rsidRDefault="00F80180">
          <w:pPr>
            <w:pStyle w:val="Obsah1"/>
            <w:tabs>
              <w:tab w:val="right" w:leader="dot" w:pos="9062"/>
            </w:tabs>
            <w:rPr>
              <w:rFonts w:eastAsiaTheme="minorEastAsia"/>
              <w:noProof/>
              <w:lang w:eastAsia="cs-CZ"/>
            </w:rPr>
          </w:pPr>
          <w:hyperlink w:anchor="_Toc66787032" w:history="1">
            <w:r w:rsidR="00FB4D5C" w:rsidRPr="001D354F">
              <w:rPr>
                <w:rStyle w:val="Hypertextovodkaz"/>
                <w:caps/>
                <w:noProof/>
              </w:rPr>
              <w:t>4.2 Odůvodnění potřebnosti a účelnosti požadované investice</w:t>
            </w:r>
            <w:r w:rsidR="00FB4D5C">
              <w:rPr>
                <w:noProof/>
                <w:webHidden/>
              </w:rPr>
              <w:tab/>
            </w:r>
            <w:r w:rsidR="00FB4D5C">
              <w:rPr>
                <w:noProof/>
                <w:webHidden/>
              </w:rPr>
              <w:fldChar w:fldCharType="begin"/>
            </w:r>
            <w:r w:rsidR="00FB4D5C">
              <w:rPr>
                <w:noProof/>
                <w:webHidden/>
              </w:rPr>
              <w:instrText xml:space="preserve"> PAGEREF _Toc66787032 \h </w:instrText>
            </w:r>
            <w:r w:rsidR="00FB4D5C">
              <w:rPr>
                <w:noProof/>
                <w:webHidden/>
              </w:rPr>
            </w:r>
            <w:r w:rsidR="00FB4D5C">
              <w:rPr>
                <w:noProof/>
                <w:webHidden/>
              </w:rPr>
              <w:fldChar w:fldCharType="separate"/>
            </w:r>
            <w:r>
              <w:rPr>
                <w:noProof/>
                <w:webHidden/>
              </w:rPr>
              <w:t>4</w:t>
            </w:r>
            <w:r w:rsidR="00FB4D5C">
              <w:rPr>
                <w:noProof/>
                <w:webHidden/>
              </w:rPr>
              <w:fldChar w:fldCharType="end"/>
            </w:r>
          </w:hyperlink>
        </w:p>
        <w:p w14:paraId="5CE2A65B" w14:textId="4F31816C" w:rsidR="00FB4D5C" w:rsidRDefault="00F80180">
          <w:pPr>
            <w:pStyle w:val="Obsah1"/>
            <w:tabs>
              <w:tab w:val="left" w:pos="660"/>
              <w:tab w:val="right" w:leader="dot" w:pos="9062"/>
            </w:tabs>
            <w:rPr>
              <w:rFonts w:eastAsiaTheme="minorEastAsia"/>
              <w:noProof/>
              <w:lang w:eastAsia="cs-CZ"/>
            </w:rPr>
          </w:pPr>
          <w:hyperlink w:anchor="_Toc66787033" w:history="1">
            <w:r w:rsidR="00FB4D5C" w:rsidRPr="001D354F">
              <w:rPr>
                <w:rStyle w:val="Hypertextovodkaz"/>
                <w:caps/>
                <w:noProof/>
              </w:rPr>
              <w:t>4.3</w:t>
            </w:r>
            <w:r w:rsidR="00FB4D5C">
              <w:rPr>
                <w:rFonts w:eastAsiaTheme="minorEastAsia"/>
                <w:noProof/>
                <w:lang w:eastAsia="cs-CZ"/>
              </w:rPr>
              <w:tab/>
            </w:r>
            <w:r w:rsidR="00FB4D5C" w:rsidRPr="001D354F">
              <w:rPr>
                <w:rStyle w:val="Hypertextovodkaz"/>
                <w:caps/>
                <w:noProof/>
              </w:rPr>
              <w:t>PODROBNÝ POPIS hlavních aktivit projektu</w:t>
            </w:r>
            <w:r w:rsidR="00FB4D5C">
              <w:rPr>
                <w:noProof/>
                <w:webHidden/>
              </w:rPr>
              <w:tab/>
            </w:r>
            <w:r w:rsidR="00FB4D5C">
              <w:rPr>
                <w:noProof/>
                <w:webHidden/>
              </w:rPr>
              <w:fldChar w:fldCharType="begin"/>
            </w:r>
            <w:r w:rsidR="00FB4D5C">
              <w:rPr>
                <w:noProof/>
                <w:webHidden/>
              </w:rPr>
              <w:instrText xml:space="preserve"> PAGEREF _Toc66787033 \h </w:instrText>
            </w:r>
            <w:r w:rsidR="00FB4D5C">
              <w:rPr>
                <w:noProof/>
                <w:webHidden/>
              </w:rPr>
            </w:r>
            <w:r w:rsidR="00FB4D5C">
              <w:rPr>
                <w:noProof/>
                <w:webHidden/>
              </w:rPr>
              <w:fldChar w:fldCharType="separate"/>
            </w:r>
            <w:r>
              <w:rPr>
                <w:noProof/>
                <w:webHidden/>
              </w:rPr>
              <w:t>5</w:t>
            </w:r>
            <w:r w:rsidR="00FB4D5C">
              <w:rPr>
                <w:noProof/>
                <w:webHidden/>
              </w:rPr>
              <w:fldChar w:fldCharType="end"/>
            </w:r>
          </w:hyperlink>
        </w:p>
        <w:bookmarkStart w:id="6" w:name="_GoBack"/>
        <w:p w14:paraId="7E14C666" w14:textId="2DC4DCE6" w:rsidR="00FB4D5C" w:rsidRDefault="00F80180">
          <w:pPr>
            <w:pStyle w:val="Obsah1"/>
            <w:tabs>
              <w:tab w:val="left" w:pos="660"/>
              <w:tab w:val="right" w:leader="dot" w:pos="9062"/>
            </w:tabs>
            <w:rPr>
              <w:rFonts w:eastAsiaTheme="minorEastAsia"/>
              <w:noProof/>
              <w:lang w:eastAsia="cs-CZ"/>
            </w:rPr>
          </w:pPr>
          <w:r>
            <w:rPr>
              <w:noProof/>
            </w:rPr>
            <w:fldChar w:fldCharType="begin"/>
          </w:r>
          <w:r>
            <w:rPr>
              <w:noProof/>
            </w:rPr>
            <w:instrText xml:space="preserve"> HYPERLINK \l "_Toc6</w:instrText>
          </w:r>
          <w:r>
            <w:rPr>
              <w:noProof/>
            </w:rPr>
            <w:instrText xml:space="preserve">6787034" </w:instrText>
          </w:r>
          <w:r>
            <w:rPr>
              <w:noProof/>
            </w:rPr>
          </w:r>
          <w:r>
            <w:rPr>
              <w:noProof/>
            </w:rPr>
            <w:fldChar w:fldCharType="separate"/>
          </w:r>
          <w:r w:rsidR="00FB4D5C" w:rsidRPr="001D354F">
            <w:rPr>
              <w:rStyle w:val="Hypertextovodkaz"/>
              <w:caps/>
              <w:noProof/>
            </w:rPr>
            <w:t>4.4</w:t>
          </w:r>
          <w:r w:rsidR="00FB4D5C">
            <w:rPr>
              <w:rFonts w:eastAsiaTheme="minorEastAsia"/>
              <w:noProof/>
              <w:lang w:eastAsia="cs-CZ"/>
            </w:rPr>
            <w:tab/>
          </w:r>
          <w:r w:rsidR="00FB4D5C" w:rsidRPr="001D354F">
            <w:rPr>
              <w:rStyle w:val="Hypertextovodkaz"/>
              <w:caps/>
              <w:noProof/>
            </w:rPr>
            <w:t>PODROBNÝ POPIS Vedlejších aktivit projektu</w:t>
          </w:r>
          <w:r w:rsidR="00FB4D5C">
            <w:rPr>
              <w:noProof/>
              <w:webHidden/>
            </w:rPr>
            <w:tab/>
          </w:r>
          <w:r w:rsidR="00FB4D5C">
            <w:rPr>
              <w:noProof/>
              <w:webHidden/>
            </w:rPr>
            <w:fldChar w:fldCharType="begin"/>
          </w:r>
          <w:r w:rsidR="00FB4D5C">
            <w:rPr>
              <w:noProof/>
              <w:webHidden/>
            </w:rPr>
            <w:instrText xml:space="preserve"> PAGEREF _Toc66787034 \h </w:instrText>
          </w:r>
          <w:r w:rsidR="00FB4D5C">
            <w:rPr>
              <w:noProof/>
              <w:webHidden/>
            </w:rPr>
          </w:r>
          <w:r w:rsidR="00FB4D5C">
            <w:rPr>
              <w:noProof/>
              <w:webHidden/>
            </w:rPr>
            <w:fldChar w:fldCharType="separate"/>
          </w:r>
          <w:r>
            <w:rPr>
              <w:noProof/>
              <w:webHidden/>
            </w:rPr>
            <w:t>5</w:t>
          </w:r>
          <w:r w:rsidR="00FB4D5C">
            <w:rPr>
              <w:noProof/>
              <w:webHidden/>
            </w:rPr>
            <w:fldChar w:fldCharType="end"/>
          </w:r>
          <w:r>
            <w:rPr>
              <w:noProof/>
            </w:rPr>
            <w:fldChar w:fldCharType="end"/>
          </w:r>
        </w:p>
        <w:bookmarkEnd w:id="6"/>
        <w:p w14:paraId="7E0C32FC" w14:textId="45EF31D0" w:rsidR="00FB4D5C" w:rsidRDefault="00F80180">
          <w:pPr>
            <w:pStyle w:val="Obsah1"/>
            <w:tabs>
              <w:tab w:val="left" w:pos="440"/>
              <w:tab w:val="right" w:leader="dot" w:pos="9062"/>
            </w:tabs>
            <w:rPr>
              <w:rFonts w:eastAsiaTheme="minorEastAsia"/>
              <w:noProof/>
              <w:lang w:eastAsia="cs-CZ"/>
            </w:rPr>
          </w:pPr>
          <w:r>
            <w:rPr>
              <w:noProof/>
            </w:rPr>
            <w:fldChar w:fldCharType="begin"/>
          </w:r>
          <w:r>
            <w:rPr>
              <w:noProof/>
            </w:rPr>
            <w:instrText xml:space="preserve"> HYPERLINK \l "_Toc66787035" </w:instrText>
          </w:r>
          <w:r>
            <w:rPr>
              <w:noProof/>
            </w:rPr>
          </w:r>
          <w:r>
            <w:rPr>
              <w:noProof/>
            </w:rPr>
            <w:fldChar w:fldCharType="separate"/>
          </w:r>
          <w:r w:rsidR="00FB4D5C" w:rsidRPr="001D354F">
            <w:rPr>
              <w:rStyle w:val="Hypertextovodkaz"/>
              <w:caps/>
              <w:noProof/>
            </w:rPr>
            <w:t>5.</w:t>
          </w:r>
          <w:r w:rsidR="00FB4D5C">
            <w:rPr>
              <w:rFonts w:eastAsiaTheme="minorEastAsia"/>
              <w:noProof/>
              <w:lang w:eastAsia="cs-CZ"/>
            </w:rPr>
            <w:tab/>
          </w:r>
          <w:r w:rsidR="00FB4D5C" w:rsidRPr="001D354F">
            <w:rPr>
              <w:rStyle w:val="Hypertextovodkaz"/>
              <w:caps/>
              <w:noProof/>
            </w:rPr>
            <w:t>podrobný rozpočet projektu A ZPŮSOB STANOVENÍ CEN</w:t>
          </w:r>
          <w:r w:rsidR="00FB4D5C">
            <w:rPr>
              <w:noProof/>
              <w:webHidden/>
            </w:rPr>
            <w:tab/>
          </w:r>
          <w:r w:rsidR="00FB4D5C">
            <w:rPr>
              <w:noProof/>
              <w:webHidden/>
            </w:rPr>
            <w:fldChar w:fldCharType="begin"/>
          </w:r>
          <w:r w:rsidR="00FB4D5C">
            <w:rPr>
              <w:noProof/>
              <w:webHidden/>
            </w:rPr>
            <w:instrText xml:space="preserve"> PAGEREF _Toc66787035 \h </w:instrText>
          </w:r>
          <w:r w:rsidR="00FB4D5C">
            <w:rPr>
              <w:noProof/>
              <w:webHidden/>
            </w:rPr>
          </w:r>
          <w:r w:rsidR="00FB4D5C">
            <w:rPr>
              <w:noProof/>
              <w:webHidden/>
            </w:rPr>
            <w:fldChar w:fldCharType="separate"/>
          </w:r>
          <w:r>
            <w:rPr>
              <w:noProof/>
              <w:webHidden/>
            </w:rPr>
            <w:t>5</w:t>
          </w:r>
          <w:r w:rsidR="00FB4D5C">
            <w:rPr>
              <w:noProof/>
              <w:webHidden/>
            </w:rPr>
            <w:fldChar w:fldCharType="end"/>
          </w:r>
          <w:r>
            <w:rPr>
              <w:noProof/>
            </w:rPr>
            <w:fldChar w:fldCharType="end"/>
          </w:r>
        </w:p>
        <w:p w14:paraId="350CD82C" w14:textId="0A1D52DD" w:rsidR="00FB4D5C" w:rsidRDefault="00F80180">
          <w:pPr>
            <w:pStyle w:val="Obsah1"/>
            <w:tabs>
              <w:tab w:val="left" w:pos="440"/>
              <w:tab w:val="right" w:leader="dot" w:pos="9062"/>
            </w:tabs>
            <w:rPr>
              <w:rFonts w:eastAsiaTheme="minorEastAsia"/>
              <w:noProof/>
              <w:lang w:eastAsia="cs-CZ"/>
            </w:rPr>
          </w:pPr>
          <w:hyperlink w:anchor="_Toc66787036" w:history="1">
            <w:r w:rsidR="00FB4D5C" w:rsidRPr="001D354F">
              <w:rPr>
                <w:rStyle w:val="Hypertextovodkaz"/>
                <w:caps/>
                <w:noProof/>
              </w:rPr>
              <w:t>6.</w:t>
            </w:r>
            <w:r w:rsidR="00FB4D5C">
              <w:rPr>
                <w:rFonts w:eastAsiaTheme="minorEastAsia"/>
                <w:noProof/>
                <w:lang w:eastAsia="cs-CZ"/>
              </w:rPr>
              <w:tab/>
            </w:r>
            <w:r w:rsidR="00FB4D5C" w:rsidRPr="001D354F">
              <w:rPr>
                <w:rStyle w:val="Hypertextovodkaz"/>
                <w:caps/>
                <w:noProof/>
              </w:rPr>
              <w:t>harmonogram realizace projektu</w:t>
            </w:r>
            <w:r w:rsidR="00FB4D5C">
              <w:rPr>
                <w:noProof/>
                <w:webHidden/>
              </w:rPr>
              <w:tab/>
            </w:r>
            <w:r w:rsidR="00FB4D5C">
              <w:rPr>
                <w:noProof/>
                <w:webHidden/>
              </w:rPr>
              <w:fldChar w:fldCharType="begin"/>
            </w:r>
            <w:r w:rsidR="00FB4D5C">
              <w:rPr>
                <w:noProof/>
                <w:webHidden/>
              </w:rPr>
              <w:instrText xml:space="preserve"> PAGEREF _Toc66787036 \h </w:instrText>
            </w:r>
            <w:r w:rsidR="00FB4D5C">
              <w:rPr>
                <w:noProof/>
                <w:webHidden/>
              </w:rPr>
            </w:r>
            <w:r w:rsidR="00FB4D5C">
              <w:rPr>
                <w:noProof/>
                <w:webHidden/>
              </w:rPr>
              <w:fldChar w:fldCharType="separate"/>
            </w:r>
            <w:r>
              <w:rPr>
                <w:noProof/>
                <w:webHidden/>
              </w:rPr>
              <w:t>8</w:t>
            </w:r>
            <w:r w:rsidR="00FB4D5C">
              <w:rPr>
                <w:noProof/>
                <w:webHidden/>
              </w:rPr>
              <w:fldChar w:fldCharType="end"/>
            </w:r>
          </w:hyperlink>
        </w:p>
        <w:p w14:paraId="48CDD5BE" w14:textId="37FD937B" w:rsidR="00FB4D5C" w:rsidRDefault="00F80180">
          <w:pPr>
            <w:pStyle w:val="Obsah1"/>
            <w:tabs>
              <w:tab w:val="left" w:pos="440"/>
              <w:tab w:val="right" w:leader="dot" w:pos="9062"/>
            </w:tabs>
            <w:rPr>
              <w:rFonts w:eastAsiaTheme="minorEastAsia"/>
              <w:noProof/>
              <w:lang w:eastAsia="cs-CZ"/>
            </w:rPr>
          </w:pPr>
          <w:hyperlink w:anchor="_Toc66787037" w:history="1">
            <w:r w:rsidR="00FB4D5C" w:rsidRPr="001D354F">
              <w:rPr>
                <w:rStyle w:val="Hypertextovodkaz"/>
                <w:noProof/>
              </w:rPr>
              <w:t>7.</w:t>
            </w:r>
            <w:r w:rsidR="00FB4D5C">
              <w:rPr>
                <w:rFonts w:eastAsiaTheme="minorEastAsia"/>
                <w:noProof/>
                <w:lang w:eastAsia="cs-CZ"/>
              </w:rPr>
              <w:tab/>
            </w:r>
            <w:r w:rsidR="00FB4D5C" w:rsidRPr="001D354F">
              <w:rPr>
                <w:rStyle w:val="Hypertextovodkaz"/>
                <w:noProof/>
              </w:rPr>
              <w:t>PŘIPRAVENOST PROJEKTU K REALIZACI</w:t>
            </w:r>
            <w:r w:rsidR="00FB4D5C">
              <w:rPr>
                <w:noProof/>
                <w:webHidden/>
              </w:rPr>
              <w:tab/>
            </w:r>
            <w:r w:rsidR="00FB4D5C">
              <w:rPr>
                <w:noProof/>
                <w:webHidden/>
              </w:rPr>
              <w:fldChar w:fldCharType="begin"/>
            </w:r>
            <w:r w:rsidR="00FB4D5C">
              <w:rPr>
                <w:noProof/>
                <w:webHidden/>
              </w:rPr>
              <w:instrText xml:space="preserve"> PAGEREF _Toc66787037 \h </w:instrText>
            </w:r>
            <w:r w:rsidR="00FB4D5C">
              <w:rPr>
                <w:noProof/>
                <w:webHidden/>
              </w:rPr>
            </w:r>
            <w:r w:rsidR="00FB4D5C">
              <w:rPr>
                <w:noProof/>
                <w:webHidden/>
              </w:rPr>
              <w:fldChar w:fldCharType="separate"/>
            </w:r>
            <w:r>
              <w:rPr>
                <w:noProof/>
                <w:webHidden/>
              </w:rPr>
              <w:t>8</w:t>
            </w:r>
            <w:r w:rsidR="00FB4D5C">
              <w:rPr>
                <w:noProof/>
                <w:webHidden/>
              </w:rPr>
              <w:fldChar w:fldCharType="end"/>
            </w:r>
          </w:hyperlink>
        </w:p>
        <w:p w14:paraId="1B8DB7FC" w14:textId="1F10FF87" w:rsidR="00FB4D5C" w:rsidRDefault="00F80180">
          <w:pPr>
            <w:pStyle w:val="Obsah1"/>
            <w:tabs>
              <w:tab w:val="left" w:pos="440"/>
              <w:tab w:val="right" w:leader="dot" w:pos="9062"/>
            </w:tabs>
            <w:rPr>
              <w:rFonts w:eastAsiaTheme="minorEastAsia"/>
              <w:noProof/>
              <w:lang w:eastAsia="cs-CZ"/>
            </w:rPr>
          </w:pPr>
          <w:hyperlink w:anchor="_Toc66787038" w:history="1">
            <w:r w:rsidR="00FB4D5C" w:rsidRPr="001D354F">
              <w:rPr>
                <w:rStyle w:val="Hypertextovodkaz"/>
                <w:caps/>
                <w:noProof/>
              </w:rPr>
              <w:t>8.</w:t>
            </w:r>
            <w:r w:rsidR="00FB4D5C">
              <w:rPr>
                <w:rFonts w:eastAsiaTheme="minorEastAsia"/>
                <w:noProof/>
                <w:lang w:eastAsia="cs-CZ"/>
              </w:rPr>
              <w:tab/>
            </w:r>
            <w:r w:rsidR="00FB4D5C" w:rsidRPr="001D354F">
              <w:rPr>
                <w:rStyle w:val="Hypertextovodkaz"/>
                <w:caps/>
                <w:noProof/>
              </w:rPr>
              <w:t>prokázání vlastnických vztahů</w:t>
            </w:r>
            <w:r w:rsidR="00FB4D5C">
              <w:rPr>
                <w:noProof/>
                <w:webHidden/>
              </w:rPr>
              <w:tab/>
            </w:r>
            <w:r w:rsidR="00FB4D5C">
              <w:rPr>
                <w:noProof/>
                <w:webHidden/>
              </w:rPr>
              <w:fldChar w:fldCharType="begin"/>
            </w:r>
            <w:r w:rsidR="00FB4D5C">
              <w:rPr>
                <w:noProof/>
                <w:webHidden/>
              </w:rPr>
              <w:instrText xml:space="preserve"> PAGEREF _Toc66787038 \h </w:instrText>
            </w:r>
            <w:r w:rsidR="00FB4D5C">
              <w:rPr>
                <w:noProof/>
                <w:webHidden/>
              </w:rPr>
            </w:r>
            <w:r w:rsidR="00FB4D5C">
              <w:rPr>
                <w:noProof/>
                <w:webHidden/>
              </w:rPr>
              <w:fldChar w:fldCharType="separate"/>
            </w:r>
            <w:r>
              <w:rPr>
                <w:noProof/>
                <w:webHidden/>
              </w:rPr>
              <w:t>8</w:t>
            </w:r>
            <w:r w:rsidR="00FB4D5C">
              <w:rPr>
                <w:noProof/>
                <w:webHidden/>
              </w:rPr>
              <w:fldChar w:fldCharType="end"/>
            </w:r>
          </w:hyperlink>
        </w:p>
        <w:p w14:paraId="26D80FD9" w14:textId="68945C4F" w:rsidR="00FB4D5C" w:rsidRDefault="00F80180">
          <w:pPr>
            <w:pStyle w:val="Obsah1"/>
            <w:tabs>
              <w:tab w:val="left" w:pos="440"/>
              <w:tab w:val="right" w:leader="dot" w:pos="9062"/>
            </w:tabs>
            <w:rPr>
              <w:rFonts w:eastAsiaTheme="minorEastAsia"/>
              <w:noProof/>
              <w:lang w:eastAsia="cs-CZ"/>
            </w:rPr>
          </w:pPr>
          <w:hyperlink w:anchor="_Toc66787039" w:history="1">
            <w:r w:rsidR="00FB4D5C" w:rsidRPr="001D354F">
              <w:rPr>
                <w:rStyle w:val="Hypertextovodkaz"/>
                <w:caps/>
                <w:noProof/>
              </w:rPr>
              <w:t>9.</w:t>
            </w:r>
            <w:r w:rsidR="00FB4D5C">
              <w:rPr>
                <w:rFonts w:eastAsiaTheme="minorEastAsia"/>
                <w:noProof/>
                <w:lang w:eastAsia="cs-CZ"/>
              </w:rPr>
              <w:tab/>
            </w:r>
            <w:r w:rsidR="00FB4D5C" w:rsidRPr="001D354F">
              <w:rPr>
                <w:rStyle w:val="Hypertextovodkaz"/>
                <w:caps/>
                <w:noProof/>
              </w:rPr>
              <w:t>Výstupy projektu</w:t>
            </w:r>
            <w:r w:rsidR="00FB4D5C">
              <w:rPr>
                <w:noProof/>
                <w:webHidden/>
              </w:rPr>
              <w:tab/>
            </w:r>
            <w:r w:rsidR="00FB4D5C">
              <w:rPr>
                <w:noProof/>
                <w:webHidden/>
              </w:rPr>
              <w:fldChar w:fldCharType="begin"/>
            </w:r>
            <w:r w:rsidR="00FB4D5C">
              <w:rPr>
                <w:noProof/>
                <w:webHidden/>
              </w:rPr>
              <w:instrText xml:space="preserve"> PAGEREF _Toc66787039 \h </w:instrText>
            </w:r>
            <w:r w:rsidR="00FB4D5C">
              <w:rPr>
                <w:noProof/>
                <w:webHidden/>
              </w:rPr>
            </w:r>
            <w:r w:rsidR="00FB4D5C">
              <w:rPr>
                <w:noProof/>
                <w:webHidden/>
              </w:rPr>
              <w:fldChar w:fldCharType="separate"/>
            </w:r>
            <w:r>
              <w:rPr>
                <w:noProof/>
                <w:webHidden/>
              </w:rPr>
              <w:t>9</w:t>
            </w:r>
            <w:r w:rsidR="00FB4D5C">
              <w:rPr>
                <w:noProof/>
                <w:webHidden/>
              </w:rPr>
              <w:fldChar w:fldCharType="end"/>
            </w:r>
          </w:hyperlink>
        </w:p>
        <w:p w14:paraId="49E4AE61" w14:textId="6014FB31" w:rsidR="00FB4D5C" w:rsidRDefault="00F80180">
          <w:pPr>
            <w:pStyle w:val="Obsah1"/>
            <w:tabs>
              <w:tab w:val="left" w:pos="660"/>
              <w:tab w:val="right" w:leader="dot" w:pos="9062"/>
            </w:tabs>
            <w:rPr>
              <w:rFonts w:eastAsiaTheme="minorEastAsia"/>
              <w:noProof/>
              <w:lang w:eastAsia="cs-CZ"/>
            </w:rPr>
          </w:pPr>
          <w:hyperlink w:anchor="_Toc66787040" w:history="1">
            <w:r w:rsidR="00FB4D5C" w:rsidRPr="001D354F">
              <w:rPr>
                <w:rStyle w:val="Hypertextovodkaz"/>
                <w:caps/>
                <w:noProof/>
              </w:rPr>
              <w:t>10.</w:t>
            </w:r>
            <w:r w:rsidR="00FB4D5C">
              <w:rPr>
                <w:rFonts w:eastAsiaTheme="minorEastAsia"/>
                <w:noProof/>
                <w:lang w:eastAsia="cs-CZ"/>
              </w:rPr>
              <w:tab/>
            </w:r>
            <w:r w:rsidR="00FB4D5C" w:rsidRPr="001D354F">
              <w:rPr>
                <w:rStyle w:val="Hypertextovodkaz"/>
                <w:caps/>
                <w:noProof/>
              </w:rPr>
              <w:t>Vliv projektu na horizontální kritéria</w:t>
            </w:r>
            <w:r w:rsidR="00FB4D5C">
              <w:rPr>
                <w:noProof/>
                <w:webHidden/>
              </w:rPr>
              <w:tab/>
            </w:r>
            <w:r w:rsidR="00FB4D5C">
              <w:rPr>
                <w:noProof/>
                <w:webHidden/>
              </w:rPr>
              <w:fldChar w:fldCharType="begin"/>
            </w:r>
            <w:r w:rsidR="00FB4D5C">
              <w:rPr>
                <w:noProof/>
                <w:webHidden/>
              </w:rPr>
              <w:instrText xml:space="preserve"> PAGEREF _Toc66787040 \h </w:instrText>
            </w:r>
            <w:r w:rsidR="00FB4D5C">
              <w:rPr>
                <w:noProof/>
                <w:webHidden/>
              </w:rPr>
            </w:r>
            <w:r w:rsidR="00FB4D5C">
              <w:rPr>
                <w:noProof/>
                <w:webHidden/>
              </w:rPr>
              <w:fldChar w:fldCharType="separate"/>
            </w:r>
            <w:r>
              <w:rPr>
                <w:noProof/>
                <w:webHidden/>
              </w:rPr>
              <w:t>9</w:t>
            </w:r>
            <w:r w:rsidR="00FB4D5C">
              <w:rPr>
                <w:noProof/>
                <w:webHidden/>
              </w:rPr>
              <w:fldChar w:fldCharType="end"/>
            </w:r>
          </w:hyperlink>
        </w:p>
        <w:p w14:paraId="6502A211" w14:textId="3A11C060" w:rsidR="00FB4D5C" w:rsidRDefault="00F80180">
          <w:pPr>
            <w:pStyle w:val="Obsah1"/>
            <w:tabs>
              <w:tab w:val="left" w:pos="660"/>
              <w:tab w:val="right" w:leader="dot" w:pos="9062"/>
            </w:tabs>
            <w:rPr>
              <w:rFonts w:eastAsiaTheme="minorEastAsia"/>
              <w:noProof/>
              <w:lang w:eastAsia="cs-CZ"/>
            </w:rPr>
          </w:pPr>
          <w:hyperlink w:anchor="_Toc66787041" w:history="1">
            <w:r w:rsidR="00FB4D5C" w:rsidRPr="001D354F">
              <w:rPr>
                <w:rStyle w:val="Hypertextovodkaz"/>
                <w:caps/>
                <w:noProof/>
              </w:rPr>
              <w:t>11.</w:t>
            </w:r>
            <w:r w:rsidR="00FB4D5C">
              <w:rPr>
                <w:rFonts w:eastAsiaTheme="minorEastAsia"/>
                <w:noProof/>
                <w:lang w:eastAsia="cs-CZ"/>
              </w:rPr>
              <w:tab/>
            </w:r>
            <w:r w:rsidR="00FB4D5C" w:rsidRPr="001D354F">
              <w:rPr>
                <w:rStyle w:val="Hypertextovodkaz"/>
                <w:caps/>
                <w:noProof/>
              </w:rPr>
              <w:t>Zajištění udržitelnosti projektu</w:t>
            </w:r>
            <w:r w:rsidR="00FB4D5C">
              <w:rPr>
                <w:noProof/>
                <w:webHidden/>
              </w:rPr>
              <w:tab/>
            </w:r>
            <w:r w:rsidR="00FB4D5C">
              <w:rPr>
                <w:noProof/>
                <w:webHidden/>
              </w:rPr>
              <w:fldChar w:fldCharType="begin"/>
            </w:r>
            <w:r w:rsidR="00FB4D5C">
              <w:rPr>
                <w:noProof/>
                <w:webHidden/>
              </w:rPr>
              <w:instrText xml:space="preserve"> PAGEREF _Toc66787041 \h </w:instrText>
            </w:r>
            <w:r w:rsidR="00FB4D5C">
              <w:rPr>
                <w:noProof/>
                <w:webHidden/>
              </w:rPr>
            </w:r>
            <w:r w:rsidR="00FB4D5C">
              <w:rPr>
                <w:noProof/>
                <w:webHidden/>
              </w:rPr>
              <w:fldChar w:fldCharType="separate"/>
            </w:r>
            <w:r>
              <w:rPr>
                <w:noProof/>
                <w:webHidden/>
              </w:rPr>
              <w:t>10</w:t>
            </w:r>
            <w:r w:rsidR="00FB4D5C">
              <w:rPr>
                <w:noProof/>
                <w:webHidden/>
              </w:rPr>
              <w:fldChar w:fldCharType="end"/>
            </w:r>
          </w:hyperlink>
        </w:p>
        <w:p w14:paraId="3110566B" w14:textId="0F57101A" w:rsidR="00FB4D5C" w:rsidRDefault="00F80180">
          <w:pPr>
            <w:pStyle w:val="Obsah1"/>
            <w:tabs>
              <w:tab w:val="left" w:pos="660"/>
              <w:tab w:val="right" w:leader="dot" w:pos="9062"/>
            </w:tabs>
            <w:rPr>
              <w:rFonts w:eastAsiaTheme="minorEastAsia"/>
              <w:noProof/>
              <w:lang w:eastAsia="cs-CZ"/>
            </w:rPr>
          </w:pPr>
          <w:hyperlink w:anchor="_Toc66787042" w:history="1">
            <w:r w:rsidR="00FB4D5C" w:rsidRPr="001D354F">
              <w:rPr>
                <w:rStyle w:val="Hypertextovodkaz"/>
                <w:caps/>
                <w:noProof/>
              </w:rPr>
              <w:t>12.</w:t>
            </w:r>
            <w:r w:rsidR="00FB4D5C">
              <w:rPr>
                <w:rFonts w:eastAsiaTheme="minorEastAsia"/>
                <w:noProof/>
                <w:lang w:eastAsia="cs-CZ"/>
              </w:rPr>
              <w:tab/>
            </w:r>
            <w:r w:rsidR="00FB4D5C" w:rsidRPr="001D354F">
              <w:rPr>
                <w:rStyle w:val="Hypertextovodkaz"/>
                <w:caps/>
                <w:noProof/>
              </w:rPr>
              <w:t>Finanční analýza mimo modul cba</w:t>
            </w:r>
            <w:r w:rsidR="00FB4D5C">
              <w:rPr>
                <w:noProof/>
                <w:webHidden/>
              </w:rPr>
              <w:tab/>
            </w:r>
            <w:r w:rsidR="00FB4D5C">
              <w:rPr>
                <w:noProof/>
                <w:webHidden/>
              </w:rPr>
              <w:fldChar w:fldCharType="begin"/>
            </w:r>
            <w:r w:rsidR="00FB4D5C">
              <w:rPr>
                <w:noProof/>
                <w:webHidden/>
              </w:rPr>
              <w:instrText xml:space="preserve"> PAGEREF _Toc66787042 \h </w:instrText>
            </w:r>
            <w:r w:rsidR="00FB4D5C">
              <w:rPr>
                <w:noProof/>
                <w:webHidden/>
              </w:rPr>
            </w:r>
            <w:r w:rsidR="00FB4D5C">
              <w:rPr>
                <w:noProof/>
                <w:webHidden/>
              </w:rPr>
              <w:fldChar w:fldCharType="separate"/>
            </w:r>
            <w:r>
              <w:rPr>
                <w:noProof/>
                <w:webHidden/>
              </w:rPr>
              <w:t>10</w:t>
            </w:r>
            <w:r w:rsidR="00FB4D5C">
              <w:rPr>
                <w:noProof/>
                <w:webHidden/>
              </w:rPr>
              <w:fldChar w:fldCharType="end"/>
            </w:r>
          </w:hyperlink>
        </w:p>
        <w:p w14:paraId="5AD02475" w14:textId="6C268BDD" w:rsidR="00FB4D5C" w:rsidRDefault="00F80180">
          <w:pPr>
            <w:pStyle w:val="Obsah1"/>
            <w:tabs>
              <w:tab w:val="left" w:pos="660"/>
              <w:tab w:val="right" w:leader="dot" w:pos="9062"/>
            </w:tabs>
            <w:rPr>
              <w:rFonts w:eastAsiaTheme="minorEastAsia"/>
              <w:noProof/>
              <w:lang w:eastAsia="cs-CZ"/>
            </w:rPr>
          </w:pPr>
          <w:hyperlink w:anchor="_Toc66787043" w:history="1">
            <w:r w:rsidR="00FB4D5C" w:rsidRPr="001D354F">
              <w:rPr>
                <w:rStyle w:val="Hypertextovodkaz"/>
                <w:caps/>
                <w:noProof/>
              </w:rPr>
              <w:t>13.</w:t>
            </w:r>
            <w:r w:rsidR="00FB4D5C">
              <w:rPr>
                <w:rFonts w:eastAsiaTheme="minorEastAsia"/>
                <w:noProof/>
                <w:lang w:eastAsia="cs-CZ"/>
              </w:rPr>
              <w:tab/>
            </w:r>
            <w:r w:rsidR="00FB4D5C" w:rsidRPr="001D354F">
              <w:rPr>
                <w:rStyle w:val="Hypertextovodkaz"/>
                <w:caps/>
                <w:noProof/>
              </w:rPr>
              <w:t>Finanční a ekonomická analýza projektu</w:t>
            </w:r>
            <w:r w:rsidR="00FB4D5C">
              <w:rPr>
                <w:noProof/>
                <w:webHidden/>
              </w:rPr>
              <w:tab/>
            </w:r>
            <w:r w:rsidR="00FB4D5C">
              <w:rPr>
                <w:noProof/>
                <w:webHidden/>
              </w:rPr>
              <w:fldChar w:fldCharType="begin"/>
            </w:r>
            <w:r w:rsidR="00FB4D5C">
              <w:rPr>
                <w:noProof/>
                <w:webHidden/>
              </w:rPr>
              <w:instrText xml:space="preserve"> PAGEREF _Toc66787043 \h </w:instrText>
            </w:r>
            <w:r w:rsidR="00FB4D5C">
              <w:rPr>
                <w:noProof/>
                <w:webHidden/>
              </w:rPr>
            </w:r>
            <w:r w:rsidR="00FB4D5C">
              <w:rPr>
                <w:noProof/>
                <w:webHidden/>
              </w:rPr>
              <w:fldChar w:fldCharType="separate"/>
            </w:r>
            <w:r>
              <w:rPr>
                <w:noProof/>
                <w:webHidden/>
              </w:rPr>
              <w:t>11</w:t>
            </w:r>
            <w:r w:rsidR="00FB4D5C">
              <w:rPr>
                <w:noProof/>
                <w:webHidden/>
              </w:rPr>
              <w:fldChar w:fldCharType="end"/>
            </w:r>
          </w:hyperlink>
        </w:p>
        <w:p w14:paraId="300E29F8" w14:textId="3E6FE903" w:rsidR="00CF4801" w:rsidRDefault="00BE47AE" w:rsidP="00DD7FF5">
          <w:pPr>
            <w:pStyle w:val="Obsah1"/>
            <w:tabs>
              <w:tab w:val="left" w:pos="440"/>
              <w:tab w:val="right" w:leader="dot" w:pos="9062"/>
            </w:tabs>
            <w:rPr>
              <w:b/>
              <w:bCs/>
            </w:rPr>
          </w:pPr>
          <w:r>
            <w:rPr>
              <w:b/>
              <w:bCs/>
            </w:rPr>
            <w:fldChar w:fldCharType="end"/>
          </w:r>
        </w:p>
        <w:p w14:paraId="2D342163" w14:textId="77777777" w:rsidR="00CF4801" w:rsidRDefault="00CF4801" w:rsidP="00CF4801"/>
        <w:p w14:paraId="29820C61" w14:textId="5D6D99DB" w:rsidR="00CF4801" w:rsidRDefault="00CF4801" w:rsidP="00CF4801"/>
        <w:p w14:paraId="50B44112" w14:textId="41BE04EF" w:rsidR="009C2E01" w:rsidRDefault="009C2E01" w:rsidP="00CF4801"/>
        <w:p w14:paraId="31D01A05" w14:textId="1782F973" w:rsidR="000A73E8" w:rsidRDefault="000A73E8" w:rsidP="00CF4801"/>
        <w:p w14:paraId="16A87D22" w14:textId="77777777" w:rsidR="000A73E8" w:rsidRDefault="000A73E8" w:rsidP="00CF4801"/>
        <w:p w14:paraId="317A23FA" w14:textId="77777777" w:rsidR="009C2E01" w:rsidRDefault="009C2E01" w:rsidP="00CF4801"/>
        <w:p w14:paraId="11FCDBD4" w14:textId="77777777" w:rsidR="00CF4801" w:rsidRDefault="00CF4801" w:rsidP="00CF4801"/>
        <w:p w14:paraId="76352343" w14:textId="77777777" w:rsidR="00CF4801" w:rsidRDefault="00CF4801" w:rsidP="00CF4801"/>
        <w:p w14:paraId="456D7911" w14:textId="2264203A" w:rsidR="00BE47AE" w:rsidRPr="00CF4801" w:rsidRDefault="00F80180" w:rsidP="00CF4801"/>
      </w:sdtContent>
    </w:sdt>
    <w:p w14:paraId="7F8892F0" w14:textId="4082CF37" w:rsidR="009D4470" w:rsidRDefault="009D4470" w:rsidP="009D4470">
      <w:pPr>
        <w:pStyle w:val="Nadpis1"/>
        <w:numPr>
          <w:ilvl w:val="0"/>
          <w:numId w:val="3"/>
        </w:numPr>
        <w:ind w:left="851" w:hanging="567"/>
        <w:jc w:val="both"/>
        <w:rPr>
          <w:caps/>
        </w:rPr>
      </w:pPr>
      <w:bookmarkStart w:id="7" w:name="_Toc66787028"/>
      <w:r w:rsidRPr="004A323F">
        <w:rPr>
          <w:caps/>
        </w:rPr>
        <w:lastRenderedPageBreak/>
        <w:t>ZÁKLADNÍ INFORMACE O ŽADATELI</w:t>
      </w:r>
      <w:bookmarkEnd w:id="7"/>
    </w:p>
    <w:tbl>
      <w:tblPr>
        <w:tblStyle w:val="Mkatabulky"/>
        <w:tblW w:w="10206" w:type="dxa"/>
        <w:jc w:val="center"/>
        <w:tblLook w:val="04A0" w:firstRow="1" w:lastRow="0" w:firstColumn="1" w:lastColumn="0" w:noHBand="0" w:noVBand="1"/>
      </w:tblPr>
      <w:tblGrid>
        <w:gridCol w:w="2693"/>
        <w:gridCol w:w="7513"/>
      </w:tblGrid>
      <w:tr w:rsidR="009D4470" w14:paraId="61DAE89F" w14:textId="77777777" w:rsidTr="003C7888">
        <w:trPr>
          <w:trHeight w:val="601"/>
          <w:jc w:val="center"/>
        </w:trPr>
        <w:tc>
          <w:tcPr>
            <w:tcW w:w="2693" w:type="dxa"/>
            <w:shd w:val="clear" w:color="auto" w:fill="C6D9F1" w:themeFill="text2" w:themeFillTint="33"/>
            <w:vAlign w:val="center"/>
          </w:tcPr>
          <w:p w14:paraId="3579EB36" w14:textId="41101DFB" w:rsidR="009D4470" w:rsidRPr="00BF0EFB" w:rsidRDefault="009D4470" w:rsidP="00384B5B">
            <w:pPr>
              <w:rPr>
                <w:b/>
                <w:bCs/>
              </w:rPr>
            </w:pPr>
            <w:r w:rsidRPr="44D68F11">
              <w:rPr>
                <w:b/>
                <w:bCs/>
              </w:rPr>
              <w:t>Obchodní jméno, sídlo, IČ</w:t>
            </w:r>
            <w:r w:rsidR="00621DAC">
              <w:rPr>
                <w:b/>
                <w:bCs/>
              </w:rPr>
              <w:t>O</w:t>
            </w:r>
            <w:r>
              <w:rPr>
                <w:b/>
                <w:bCs/>
              </w:rPr>
              <w:t xml:space="preserve">, </w:t>
            </w:r>
            <w:r w:rsidRPr="44D68F11">
              <w:rPr>
                <w:b/>
                <w:bCs/>
              </w:rPr>
              <w:t>DIČ žadatele</w:t>
            </w:r>
          </w:p>
        </w:tc>
        <w:tc>
          <w:tcPr>
            <w:tcW w:w="7513" w:type="dxa"/>
            <w:vAlign w:val="center"/>
          </w:tcPr>
          <w:p w14:paraId="2141515C" w14:textId="0642A1DB" w:rsidR="009D4470" w:rsidRDefault="009D4470" w:rsidP="00FB4D5C"/>
        </w:tc>
      </w:tr>
      <w:tr w:rsidR="009D4470" w14:paraId="1EB029A6" w14:textId="77777777" w:rsidTr="003C7888">
        <w:trPr>
          <w:trHeight w:val="601"/>
          <w:jc w:val="center"/>
        </w:trPr>
        <w:tc>
          <w:tcPr>
            <w:tcW w:w="2693" w:type="dxa"/>
            <w:shd w:val="clear" w:color="auto" w:fill="C6D9F1" w:themeFill="text2" w:themeFillTint="33"/>
            <w:vAlign w:val="center"/>
          </w:tcPr>
          <w:p w14:paraId="261B106D" w14:textId="68CCE1F6" w:rsidR="009D4470" w:rsidRPr="00BF0EFB" w:rsidRDefault="009D4470" w:rsidP="6B8034AB">
            <w:pPr>
              <w:rPr>
                <w:b/>
                <w:bCs/>
              </w:rPr>
            </w:pPr>
            <w:r w:rsidRPr="6B8034AB">
              <w:rPr>
                <w:b/>
                <w:bCs/>
              </w:rPr>
              <w:t xml:space="preserve">Jméno, příjmení a kontakt na statutárního </w:t>
            </w:r>
            <w:r w:rsidR="64C91950" w:rsidRPr="6B8034AB">
              <w:rPr>
                <w:b/>
                <w:bCs/>
              </w:rPr>
              <w:t>orgánu</w:t>
            </w:r>
          </w:p>
        </w:tc>
        <w:tc>
          <w:tcPr>
            <w:tcW w:w="7513" w:type="dxa"/>
            <w:vAlign w:val="center"/>
          </w:tcPr>
          <w:p w14:paraId="7751F851" w14:textId="77777777" w:rsidR="009D4470" w:rsidRDefault="009D4470" w:rsidP="00FB4D5C"/>
        </w:tc>
      </w:tr>
      <w:tr w:rsidR="009D4470" w14:paraId="26A266F9" w14:textId="77777777" w:rsidTr="003C7888">
        <w:trPr>
          <w:trHeight w:val="601"/>
          <w:jc w:val="center"/>
        </w:trPr>
        <w:tc>
          <w:tcPr>
            <w:tcW w:w="2693" w:type="dxa"/>
            <w:shd w:val="clear" w:color="auto" w:fill="C6D9F1" w:themeFill="text2" w:themeFillTint="33"/>
            <w:vAlign w:val="center"/>
          </w:tcPr>
          <w:p w14:paraId="673A8045" w14:textId="77777777" w:rsidR="009D4470" w:rsidRPr="00BF0EFB" w:rsidRDefault="009D4470" w:rsidP="00FB4D5C">
            <w:pPr>
              <w:tabs>
                <w:tab w:val="left" w:pos="0"/>
              </w:tabs>
              <w:rPr>
                <w:b/>
                <w:bCs/>
              </w:rPr>
            </w:pPr>
            <w:r w:rsidRPr="00BF0EFB">
              <w:rPr>
                <w:b/>
                <w:bCs/>
              </w:rPr>
              <w:t>Jméno, příjmení a kontakt na kontaktní osobu pro projekt</w:t>
            </w:r>
          </w:p>
        </w:tc>
        <w:tc>
          <w:tcPr>
            <w:tcW w:w="7513" w:type="dxa"/>
            <w:vAlign w:val="center"/>
          </w:tcPr>
          <w:p w14:paraId="4A57D565" w14:textId="77777777" w:rsidR="009D4470" w:rsidRDefault="009D4470" w:rsidP="00FB4D5C"/>
        </w:tc>
      </w:tr>
      <w:tr w:rsidR="003C7888" w14:paraId="2A5C4A8B" w14:textId="77777777" w:rsidTr="003C7888">
        <w:trPr>
          <w:trHeight w:val="601"/>
          <w:jc w:val="center"/>
        </w:trPr>
        <w:tc>
          <w:tcPr>
            <w:tcW w:w="2693" w:type="dxa"/>
            <w:shd w:val="clear" w:color="auto" w:fill="C6D9F1" w:themeFill="text2" w:themeFillTint="33"/>
            <w:vAlign w:val="center"/>
          </w:tcPr>
          <w:p w14:paraId="07FDA509" w14:textId="3303E0A6" w:rsidR="003C7888" w:rsidRPr="00BF0EFB" w:rsidRDefault="003C7888" w:rsidP="00FB4D5C">
            <w:pPr>
              <w:tabs>
                <w:tab w:val="left" w:pos="0"/>
              </w:tabs>
              <w:rPr>
                <w:b/>
                <w:bCs/>
              </w:rPr>
            </w:pPr>
            <w:r>
              <w:rPr>
                <w:b/>
                <w:bCs/>
              </w:rPr>
              <w:t>Poskytovatel lůžkové péče</w:t>
            </w:r>
          </w:p>
        </w:tc>
        <w:tc>
          <w:tcPr>
            <w:tcW w:w="7513" w:type="dxa"/>
            <w:vAlign w:val="center"/>
          </w:tcPr>
          <w:p w14:paraId="28B106BD" w14:textId="5C79B469" w:rsidR="003C7888" w:rsidRDefault="003C7888" w:rsidP="00FB4D5C">
            <w:r>
              <w:t xml:space="preserve">Uveďte ANO nebo NE podle toho, zda jste nebo nejste poskytovatelem lůžkové péče ve vztahu k projektu. </w:t>
            </w:r>
          </w:p>
        </w:tc>
      </w:tr>
      <w:tr w:rsidR="009D4470" w14:paraId="698B3DFC" w14:textId="77777777" w:rsidTr="003C7888">
        <w:trPr>
          <w:trHeight w:val="601"/>
          <w:jc w:val="center"/>
        </w:trPr>
        <w:tc>
          <w:tcPr>
            <w:tcW w:w="2693" w:type="dxa"/>
            <w:shd w:val="clear" w:color="auto" w:fill="C6D9F1" w:themeFill="text2" w:themeFillTint="33"/>
            <w:vAlign w:val="center"/>
          </w:tcPr>
          <w:p w14:paraId="76AE6338" w14:textId="740095CA" w:rsidR="009D4470" w:rsidRPr="00BF0EFB" w:rsidRDefault="009D4470" w:rsidP="00FB4D5C">
            <w:pPr>
              <w:tabs>
                <w:tab w:val="left" w:pos="0"/>
              </w:tabs>
              <w:rPr>
                <w:b/>
                <w:bCs/>
              </w:rPr>
            </w:pPr>
            <w:r w:rsidRPr="00BF0EFB">
              <w:rPr>
                <w:b/>
                <w:bCs/>
              </w:rPr>
              <w:t xml:space="preserve">Nárok na odpočet DPH </w:t>
            </w:r>
          </w:p>
        </w:tc>
        <w:tc>
          <w:tcPr>
            <w:tcW w:w="7513" w:type="dxa"/>
            <w:vAlign w:val="center"/>
          </w:tcPr>
          <w:p w14:paraId="1B215A20" w14:textId="055F80FE" w:rsidR="009D4470" w:rsidRDefault="004872E5" w:rsidP="00FB4D5C">
            <w:r>
              <w:t xml:space="preserve">Uveďte ANO nebo NE podle toho, zda máte či nemáte nárok na odpočet DPH </w:t>
            </w:r>
            <w:r w:rsidRPr="00BF3E3C">
              <w:t>na vstupu ve vztahu ke způsobilým výdajům projektu</w:t>
            </w:r>
            <w:r>
              <w:t>.</w:t>
            </w:r>
          </w:p>
        </w:tc>
      </w:tr>
    </w:tbl>
    <w:p w14:paraId="1DD5EDE0" w14:textId="395B9D46" w:rsidR="009D4470" w:rsidRDefault="009D4470" w:rsidP="009D4470">
      <w:pPr>
        <w:pStyle w:val="Nadpis1"/>
        <w:numPr>
          <w:ilvl w:val="0"/>
          <w:numId w:val="3"/>
        </w:numPr>
        <w:ind w:left="851" w:hanging="567"/>
        <w:jc w:val="both"/>
        <w:rPr>
          <w:caps/>
        </w:rPr>
      </w:pPr>
      <w:bookmarkStart w:id="8" w:name="_Toc66787029"/>
      <w:r w:rsidRPr="44D68F11">
        <w:rPr>
          <w:caps/>
        </w:rPr>
        <w:t>Charakteristika projektu a jeho soulad s</w:t>
      </w:r>
      <w:r w:rsidR="000A73E8">
        <w:rPr>
          <w:caps/>
        </w:rPr>
        <w:t> </w:t>
      </w:r>
      <w:r w:rsidRPr="44D68F11">
        <w:rPr>
          <w:caps/>
        </w:rPr>
        <w:t>programem</w:t>
      </w:r>
      <w:bookmarkEnd w:id="8"/>
    </w:p>
    <w:tbl>
      <w:tblPr>
        <w:tblW w:w="10268" w:type="dxa"/>
        <w:tblInd w:w="-497" w:type="dxa"/>
        <w:tblLayout w:type="fixed"/>
        <w:tblCellMar>
          <w:left w:w="70" w:type="dxa"/>
          <w:right w:w="70" w:type="dxa"/>
        </w:tblCellMar>
        <w:tblLook w:val="04A0" w:firstRow="1" w:lastRow="0" w:firstColumn="1" w:lastColumn="0" w:noHBand="0" w:noVBand="1"/>
      </w:tblPr>
      <w:tblGrid>
        <w:gridCol w:w="2755"/>
        <w:gridCol w:w="7513"/>
      </w:tblGrid>
      <w:tr w:rsidR="009D4470" w:rsidRPr="00242B75" w14:paraId="60098E64" w14:textId="77777777"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313717C" w14:textId="77777777" w:rsidR="009D4470" w:rsidRPr="00884996" w:rsidRDefault="009D4470" w:rsidP="00FB4D5C">
            <w:pPr>
              <w:spacing w:before="240"/>
              <w:rPr>
                <w:rFonts w:cstheme="minorHAnsi"/>
              </w:rPr>
            </w:pPr>
            <w:r w:rsidRPr="00884996">
              <w:rPr>
                <w:rFonts w:cstheme="minorHAnsi"/>
                <w:b/>
                <w:bCs/>
              </w:rPr>
              <w:t>Charakteristika projektu a jeho soulad s programem</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BF563FD" w14:textId="77777777" w:rsidR="009D4470" w:rsidRPr="0004553A" w:rsidRDefault="009D4470" w:rsidP="00FB4D5C">
            <w:pPr>
              <w:pStyle w:val="Odstavecseseznamem"/>
              <w:spacing w:before="240"/>
              <w:ind w:left="0"/>
              <w:rPr>
                <w:rFonts w:cstheme="minorHAnsi"/>
                <w:bCs/>
              </w:rPr>
            </w:pPr>
            <w:r>
              <w:rPr>
                <w:rFonts w:cstheme="minorHAnsi"/>
                <w:b/>
                <w:bCs/>
              </w:rPr>
              <w:t>Z</w:t>
            </w:r>
            <w:r w:rsidRPr="0004553A">
              <w:rPr>
                <w:rFonts w:cstheme="minorHAnsi"/>
                <w:b/>
                <w:bCs/>
              </w:rPr>
              <w:t>působ naplnění uvedeného bodu</w:t>
            </w:r>
          </w:p>
        </w:tc>
      </w:tr>
      <w:tr w:rsidR="001C2C5F" w:rsidRPr="00242B75" w14:paraId="00EE13D5" w14:textId="77777777"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DCF4AF0" w14:textId="14BCD501" w:rsidR="001C2C5F" w:rsidRPr="00884996" w:rsidRDefault="001C2C5F" w:rsidP="001C2C5F">
            <w:pPr>
              <w:spacing w:before="240"/>
              <w:rPr>
                <w:rFonts w:cstheme="minorHAnsi"/>
                <w:b/>
                <w:bCs/>
              </w:rPr>
            </w:pPr>
            <w:r w:rsidRPr="0DDF7E9A">
              <w:rPr>
                <w:b/>
                <w:bCs/>
              </w:rPr>
              <w:t>Název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47AAA8F" w14:textId="1F40D1C9" w:rsidR="001C2C5F" w:rsidRDefault="001C2C5F" w:rsidP="001C2C5F">
            <w:pPr>
              <w:pStyle w:val="Odstavecseseznamem"/>
              <w:spacing w:before="240"/>
              <w:ind w:left="0"/>
              <w:rPr>
                <w:rFonts w:cstheme="minorHAnsi"/>
                <w:b/>
                <w:bCs/>
              </w:rPr>
            </w:pPr>
            <w:r w:rsidRPr="00FB4D5C">
              <w:t>Uveďte název projektu.</w:t>
            </w:r>
          </w:p>
        </w:tc>
      </w:tr>
      <w:tr w:rsidR="003C7888" w14:paraId="6CAC9F37"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79E093F6" w14:textId="77777777" w:rsidR="003C7888" w:rsidRDefault="003C7888" w:rsidP="001C2C5F">
            <w:pPr>
              <w:pStyle w:val="Odstavecseseznamem"/>
              <w:ind w:left="0"/>
              <w:jc w:val="both"/>
              <w:rPr>
                <w:rFonts w:cstheme="minorHAnsi"/>
                <w:b/>
                <w:bCs/>
              </w:rPr>
            </w:pPr>
          </w:p>
          <w:p w14:paraId="3FA555CE" w14:textId="2BCB7BFB" w:rsidR="003C7888" w:rsidRPr="00884996" w:rsidRDefault="003C7888" w:rsidP="001C2C5F">
            <w:pPr>
              <w:pStyle w:val="Odstavecseseznamem"/>
              <w:ind w:left="0"/>
              <w:jc w:val="both"/>
              <w:rPr>
                <w:rFonts w:cstheme="minorHAnsi"/>
                <w:b/>
                <w:bCs/>
              </w:rPr>
            </w:pPr>
            <w:r>
              <w:rPr>
                <w:rFonts w:cstheme="minorHAnsi"/>
                <w:b/>
                <w:bCs/>
              </w:rPr>
              <w:t>Název aktivity/cílové skupiny</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4D9A570" w14:textId="7BCEA4CF" w:rsidR="003C7888" w:rsidRDefault="003C7888" w:rsidP="001C2C5F">
            <w:pPr>
              <w:jc w:val="both"/>
            </w:pPr>
            <w:r>
              <w:t>Uveďte název aktivity/cílové skupiny, do které je projekt předk</w:t>
            </w:r>
            <w:r w:rsidR="00621DAC">
              <w:t>l</w:t>
            </w:r>
            <w:r>
              <w:t>ádán.</w:t>
            </w:r>
            <w:r w:rsidR="0014370B">
              <w:t xml:space="preserve"> </w:t>
            </w:r>
          </w:p>
        </w:tc>
      </w:tr>
      <w:tr w:rsidR="001C2C5F" w14:paraId="5A45E98E"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5676FB00" w14:textId="77777777" w:rsidR="001C2C5F" w:rsidRPr="00884996" w:rsidRDefault="001C2C5F" w:rsidP="001C2C5F">
            <w:pPr>
              <w:pStyle w:val="Odstavecseseznamem"/>
              <w:ind w:left="0"/>
              <w:jc w:val="both"/>
              <w:rPr>
                <w:rFonts w:cstheme="minorHAnsi"/>
                <w:b/>
                <w:bCs/>
              </w:rPr>
            </w:pPr>
            <w:r w:rsidRPr="00884996">
              <w:rPr>
                <w:rFonts w:cstheme="minorHAnsi"/>
                <w:b/>
                <w:bCs/>
              </w:rPr>
              <w:t>Popis cílů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2D882025" w14:textId="77777777" w:rsidR="001C2C5F" w:rsidRDefault="001C2C5F" w:rsidP="001C2C5F">
            <w:pPr>
              <w:jc w:val="both"/>
            </w:pPr>
            <w:r>
              <w:t xml:space="preserve">Uveďte cíle projektu a popis vazby cílů projektu na specifický cíl </w:t>
            </w:r>
            <w:r w:rsidRPr="006C1068">
              <w:t>6.1 REACT-EU</w:t>
            </w:r>
            <w:r>
              <w:rPr>
                <w:rFonts w:ascii="Arial" w:hAnsi="Arial" w:cs="Arial"/>
                <w:sz w:val="18"/>
                <w:szCs w:val="18"/>
                <w:u w:color="FFFFFF"/>
              </w:rPr>
              <w:t>.</w:t>
            </w:r>
          </w:p>
        </w:tc>
      </w:tr>
      <w:tr w:rsidR="001C2C5F" w14:paraId="43B7AAFC"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71DDCAE" w14:textId="77777777" w:rsidR="001C2C5F" w:rsidRPr="00884996" w:rsidRDefault="001C2C5F" w:rsidP="001C2C5F">
            <w:pPr>
              <w:pStyle w:val="Odstavecseseznamem"/>
              <w:ind w:left="0"/>
              <w:jc w:val="both"/>
              <w:rPr>
                <w:rFonts w:cstheme="minorHAnsi"/>
                <w:b/>
                <w:bCs/>
              </w:rPr>
            </w:pPr>
            <w:r w:rsidRPr="00884996">
              <w:rPr>
                <w:rFonts w:cstheme="minorHAnsi"/>
                <w:b/>
                <w:bCs/>
              </w:rPr>
              <w:t>Cílové skupiny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D63F652" w14:textId="5F69FD01" w:rsidR="001C2C5F" w:rsidRDefault="001C2C5F" w:rsidP="001C2C5F">
            <w:pPr>
              <w:jc w:val="both"/>
            </w:pPr>
            <w:r>
              <w:t xml:space="preserve">Uveďte </w:t>
            </w:r>
            <w:r w:rsidR="00FB4D5C">
              <w:t xml:space="preserve">relevantní </w:t>
            </w:r>
            <w:r>
              <w:t xml:space="preserve">cílové skupiny projektu a </w:t>
            </w:r>
            <w:r w:rsidR="003C7888">
              <w:t xml:space="preserve">z </w:t>
            </w:r>
            <w:r w:rsidR="00FB4D5C">
              <w:t xml:space="preserve">níže uvedených cílových skupin </w:t>
            </w:r>
            <w:r w:rsidR="003C7888">
              <w:t xml:space="preserve">vyberte jednu (dle zaměření projektu) a </w:t>
            </w:r>
            <w:r w:rsidR="00FB4D5C">
              <w:t xml:space="preserve">popište </w:t>
            </w:r>
            <w:r>
              <w:t>příspěvek k rozvoji jej</w:t>
            </w:r>
            <w:r w:rsidR="003C7888">
              <w:t xml:space="preserve">í </w:t>
            </w:r>
            <w:r>
              <w:t>péče</w:t>
            </w:r>
            <w:r w:rsidR="00FB4D5C">
              <w:t xml:space="preserve">, dále uveďte </w:t>
            </w:r>
            <w:r>
              <w:t xml:space="preserve">min. 1 </w:t>
            </w:r>
            <w:r w:rsidR="00FB4D5C">
              <w:t xml:space="preserve">z níže uvedených </w:t>
            </w:r>
            <w:r>
              <w:t>příspěvk</w:t>
            </w:r>
            <w:r w:rsidR="00FB4D5C">
              <w:t>ů, který musí být v rámci projektu a relevantní cílové skupiny naplněn</w:t>
            </w:r>
            <w:r>
              <w:t xml:space="preserve">): </w:t>
            </w:r>
          </w:p>
          <w:p w14:paraId="7C220629" w14:textId="4C8C0A45" w:rsidR="001C2C5F" w:rsidRPr="00733C82" w:rsidRDefault="001C2C5F" w:rsidP="001C2C5F">
            <w:pPr>
              <w:jc w:val="both"/>
              <w:rPr>
                <w:b/>
                <w:bCs/>
                <w:u w:val="single"/>
              </w:rPr>
            </w:pPr>
            <w:r>
              <w:rPr>
                <w:b/>
                <w:bCs/>
                <w:u w:val="single"/>
              </w:rPr>
              <w:t>O</w:t>
            </w:r>
            <w:r w:rsidRPr="00733C82">
              <w:rPr>
                <w:b/>
                <w:bCs/>
                <w:u w:val="single"/>
              </w:rPr>
              <w:t>nkologičtí pacienti</w:t>
            </w:r>
            <w:r>
              <w:rPr>
                <w:b/>
                <w:bCs/>
                <w:u w:val="single"/>
              </w:rPr>
              <w:t>:</w:t>
            </w:r>
          </w:p>
          <w:p w14:paraId="65DDB414" w14:textId="287D3300" w:rsidR="001C2C5F" w:rsidRDefault="001C2C5F" w:rsidP="001C2C5F">
            <w:pPr>
              <w:pStyle w:val="Odstavecseseznamem"/>
              <w:numPr>
                <w:ilvl w:val="0"/>
                <w:numId w:val="41"/>
              </w:numPr>
              <w:jc w:val="both"/>
            </w:pPr>
            <w:r>
              <w:t>rozvoj péče o umírající pacienty</w:t>
            </w:r>
          </w:p>
          <w:p w14:paraId="1017096C" w14:textId="661A61E3" w:rsidR="001C2C5F" w:rsidRDefault="001C2C5F" w:rsidP="001C2C5F">
            <w:pPr>
              <w:pStyle w:val="Odstavecseseznamem"/>
              <w:numPr>
                <w:ilvl w:val="0"/>
                <w:numId w:val="41"/>
              </w:numPr>
              <w:jc w:val="both"/>
            </w:pPr>
            <w:r>
              <w:t xml:space="preserve">rozvoj </w:t>
            </w:r>
            <w:proofErr w:type="spellStart"/>
            <w:r>
              <w:t>telemedicínských</w:t>
            </w:r>
            <w:proofErr w:type="spellEnd"/>
            <w:r>
              <w:t xml:space="preserve"> řešení</w:t>
            </w:r>
          </w:p>
          <w:p w14:paraId="11E848B7" w14:textId="4034404C" w:rsidR="001C2C5F" w:rsidRDefault="001C2C5F" w:rsidP="001C2C5F">
            <w:pPr>
              <w:pStyle w:val="Odstavecseseznamem"/>
              <w:numPr>
                <w:ilvl w:val="0"/>
                <w:numId w:val="41"/>
              </w:numPr>
              <w:jc w:val="both"/>
            </w:pPr>
            <w:r>
              <w:t>rozvoj péče dosud neposkytované</w:t>
            </w:r>
          </w:p>
          <w:p w14:paraId="2F93677F" w14:textId="7C8C146A" w:rsidR="001C2C5F" w:rsidRDefault="001C2C5F" w:rsidP="001C2C5F">
            <w:pPr>
              <w:pStyle w:val="Odstavecseseznamem"/>
              <w:numPr>
                <w:ilvl w:val="0"/>
                <w:numId w:val="41"/>
              </w:numPr>
              <w:jc w:val="both"/>
            </w:pPr>
            <w:r>
              <w:t xml:space="preserve">jiný řádně odůvodněný a podložený příspěvek k rozvoji péče o onkologické pacienty  </w:t>
            </w:r>
          </w:p>
          <w:p w14:paraId="6EA610B5" w14:textId="3372EA36" w:rsidR="001C2C5F" w:rsidRPr="00733C82" w:rsidRDefault="001C2C5F" w:rsidP="001C2C5F">
            <w:pPr>
              <w:jc w:val="both"/>
              <w:rPr>
                <w:b/>
                <w:bCs/>
                <w:u w:val="single"/>
              </w:rPr>
            </w:pPr>
            <w:r>
              <w:rPr>
                <w:b/>
                <w:bCs/>
                <w:u w:val="single"/>
              </w:rPr>
              <w:t>P</w:t>
            </w:r>
            <w:r w:rsidRPr="00733C82">
              <w:rPr>
                <w:b/>
                <w:bCs/>
                <w:u w:val="single"/>
              </w:rPr>
              <w:t>acienti s kardiovaskulárními onemocněními</w:t>
            </w:r>
            <w:r>
              <w:rPr>
                <w:b/>
                <w:bCs/>
                <w:u w:val="single"/>
              </w:rPr>
              <w:t>:</w:t>
            </w:r>
          </w:p>
          <w:p w14:paraId="702307D5" w14:textId="7609163C" w:rsidR="001C2C5F" w:rsidRDefault="001C2C5F" w:rsidP="001C2C5F">
            <w:pPr>
              <w:pStyle w:val="Odstavecseseznamem"/>
              <w:numPr>
                <w:ilvl w:val="0"/>
                <w:numId w:val="41"/>
              </w:numPr>
              <w:jc w:val="both"/>
            </w:pPr>
            <w:r>
              <w:t xml:space="preserve">rozvoj </w:t>
            </w:r>
            <w:proofErr w:type="spellStart"/>
            <w:r>
              <w:t>telemedicínských</w:t>
            </w:r>
            <w:proofErr w:type="spellEnd"/>
            <w:r>
              <w:t xml:space="preserve"> řešení</w:t>
            </w:r>
          </w:p>
          <w:p w14:paraId="4E58718B" w14:textId="5BCD0A13" w:rsidR="001C2C5F" w:rsidRDefault="001C2C5F" w:rsidP="001C2C5F">
            <w:pPr>
              <w:pStyle w:val="Odstavecseseznamem"/>
              <w:numPr>
                <w:ilvl w:val="0"/>
                <w:numId w:val="41"/>
              </w:numPr>
              <w:jc w:val="both"/>
            </w:pPr>
            <w:r>
              <w:t>rozvoj péče dosud neposkytovaný</w:t>
            </w:r>
          </w:p>
          <w:p w14:paraId="3014DE46" w14:textId="77777777" w:rsidR="001C2C5F" w:rsidRPr="00881D57" w:rsidRDefault="001C2C5F" w:rsidP="001C2C5F">
            <w:pPr>
              <w:pStyle w:val="Odstavecseseznamem"/>
              <w:numPr>
                <w:ilvl w:val="0"/>
                <w:numId w:val="41"/>
              </w:numPr>
            </w:pPr>
            <w:r w:rsidRPr="00881D57">
              <w:lastRenderedPageBreak/>
              <w:t xml:space="preserve">jiný řádně odůvodněný a podložený příspěvek k rozvoji péče o </w:t>
            </w:r>
            <w:r>
              <w:t>pacienty s kardiovaskulárními onemocněními</w:t>
            </w:r>
            <w:r w:rsidRPr="00881D57">
              <w:t xml:space="preserve">  </w:t>
            </w:r>
          </w:p>
          <w:p w14:paraId="57440D06" w14:textId="5A8FD7BB" w:rsidR="001C2C5F" w:rsidRDefault="001C2C5F" w:rsidP="001C2C5F">
            <w:pPr>
              <w:jc w:val="both"/>
              <w:rPr>
                <w:b/>
                <w:bCs/>
                <w:u w:val="single"/>
              </w:rPr>
            </w:pPr>
            <w:r>
              <w:rPr>
                <w:b/>
                <w:bCs/>
                <w:u w:val="single"/>
              </w:rPr>
              <w:t>P</w:t>
            </w:r>
            <w:r w:rsidRPr="00733C82">
              <w:rPr>
                <w:b/>
                <w:bCs/>
                <w:u w:val="single"/>
              </w:rPr>
              <w:t>acienti se zvláště těžkou obezitou</w:t>
            </w:r>
            <w:r>
              <w:rPr>
                <w:b/>
                <w:bCs/>
                <w:u w:val="single"/>
              </w:rPr>
              <w:t>:</w:t>
            </w:r>
          </w:p>
          <w:p w14:paraId="520B22D3" w14:textId="4548112B" w:rsidR="001C2C5F" w:rsidRDefault="001C2C5F" w:rsidP="001C2C5F">
            <w:pPr>
              <w:pStyle w:val="Odstavecseseznamem"/>
              <w:numPr>
                <w:ilvl w:val="0"/>
                <w:numId w:val="41"/>
              </w:numPr>
              <w:jc w:val="both"/>
            </w:pPr>
            <w:r>
              <w:t xml:space="preserve">rozvoj léčby obezity a péče o nemocné se zvláště </w:t>
            </w:r>
            <w:r w:rsidR="000A76B9">
              <w:t xml:space="preserve">těžkou </w:t>
            </w:r>
            <w:r>
              <w:t>obezitou zejména s komplikacemi vyžadujícími interdisciplinární diagnostické a léčebné postupy</w:t>
            </w:r>
          </w:p>
          <w:p w14:paraId="17C6C25A" w14:textId="77777777" w:rsidR="00A53CD0" w:rsidRDefault="001C2C5F" w:rsidP="00A53CD0">
            <w:pPr>
              <w:pStyle w:val="Odstavecseseznamem"/>
              <w:numPr>
                <w:ilvl w:val="0"/>
                <w:numId w:val="41"/>
              </w:numPr>
              <w:jc w:val="both"/>
            </w:pPr>
            <w:r>
              <w:t>rozvoj péče dosud neposkytovaný</w:t>
            </w:r>
          </w:p>
          <w:p w14:paraId="5FA7CEDC" w14:textId="0FEB5B65" w:rsidR="006B25E6" w:rsidRDefault="00A53CD0" w:rsidP="00F80180">
            <w:pPr>
              <w:jc w:val="both"/>
            </w:pPr>
            <w:r w:rsidRPr="00A53CD0">
              <w:t>Žadatel</w:t>
            </w:r>
            <w:r>
              <w:t xml:space="preserve"> u této cílové skupiny dále</w:t>
            </w:r>
            <w:r w:rsidRPr="00A53CD0">
              <w:t xml:space="preserve"> uvede, </w:t>
            </w:r>
            <w:r>
              <w:t xml:space="preserve">zda </w:t>
            </w:r>
            <w:r w:rsidRPr="00A53CD0">
              <w:t>poskytuje péči min. v oborech vnitřní lékařství, chirurgie, anesteziologie/resuscitace a intenzivní péče.</w:t>
            </w:r>
          </w:p>
        </w:tc>
      </w:tr>
      <w:tr w:rsidR="001C2C5F" w14:paraId="39DC20EE"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0CA7E6C4" w14:textId="549E65F1" w:rsidR="001C2C5F" w:rsidRPr="00884996" w:rsidRDefault="00F76709" w:rsidP="001C2C5F">
            <w:pPr>
              <w:pStyle w:val="Odstavecseseznamem"/>
              <w:ind w:left="0"/>
              <w:jc w:val="both"/>
              <w:rPr>
                <w:b/>
                <w:bCs/>
              </w:rPr>
            </w:pPr>
            <w:r>
              <w:rPr>
                <w:b/>
                <w:bCs/>
              </w:rPr>
              <w:lastRenderedPageBreak/>
              <w:t xml:space="preserve">Obory péče / </w:t>
            </w:r>
            <w:r w:rsidR="001C2C5F" w:rsidRPr="16FDB988">
              <w:rPr>
                <w:b/>
                <w:bCs/>
              </w:rPr>
              <w:t xml:space="preserve">Pracoviště </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6FCADDB2" w14:textId="2298136F" w:rsidR="0089656E" w:rsidRDefault="001C2C5F" w:rsidP="001C2C5F">
            <w:pPr>
              <w:jc w:val="both"/>
            </w:pPr>
            <w:r>
              <w:t>Uveďte výčtem všechn</w:t>
            </w:r>
            <w:r w:rsidR="00F76709">
              <w:t>y obory péče/</w:t>
            </w:r>
            <w:r>
              <w:t xml:space="preserve">pracoviště </w:t>
            </w:r>
            <w:r w:rsidRPr="001F7D52">
              <w:rPr>
                <w:rFonts w:cstheme="minorHAnsi"/>
              </w:rPr>
              <w:t>d</w:t>
            </w:r>
            <w:r w:rsidRPr="001F7D52">
              <w:t>otčen</w:t>
            </w:r>
            <w:r w:rsidR="0089656E">
              <w:t>é</w:t>
            </w:r>
            <w:r w:rsidRPr="001F7D52">
              <w:t xml:space="preserve"> projektem a</w:t>
            </w:r>
            <w:r>
              <w:t xml:space="preserve"> popište ke každému, jak s přispěním projektu dochází k rozvoji poskytování zdravotní péče</w:t>
            </w:r>
            <w:r w:rsidR="00F76709">
              <w:t>.</w:t>
            </w:r>
          </w:p>
          <w:p w14:paraId="204CB583" w14:textId="3F2E590C" w:rsidR="001C2C5F" w:rsidRDefault="0089656E" w:rsidP="001C2C5F">
            <w:pPr>
              <w:jc w:val="both"/>
            </w:pPr>
            <w:r>
              <w:t>Popis je nutné provázat s podporovanými obory péče / pracovišti uvedenými ve výzvě.</w:t>
            </w:r>
          </w:p>
        </w:tc>
      </w:tr>
      <w:tr w:rsidR="001C2C5F" w14:paraId="043614D4"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CE82918" w14:textId="77777777" w:rsidR="001C2C5F" w:rsidRPr="00884996" w:rsidRDefault="001C2C5F" w:rsidP="001C2C5F">
            <w:pPr>
              <w:pStyle w:val="Odstavecseseznamem"/>
              <w:ind w:left="0"/>
              <w:rPr>
                <w:b/>
                <w:bCs/>
              </w:rPr>
            </w:pPr>
            <w:r w:rsidRPr="16FDB988">
              <w:rPr>
                <w:b/>
                <w:bCs/>
              </w:rPr>
              <w:t>Opatření reagující na boj s COVID19</w:t>
            </w:r>
            <w:r>
              <w:rPr>
                <w:b/>
                <w:bCs/>
              </w:rPr>
              <w:t xml:space="preserve"> </w:t>
            </w:r>
            <w:r>
              <w:rPr>
                <w:b/>
              </w:rPr>
              <w:t>a infekčními nemocemi</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17D675F" w14:textId="76239103" w:rsidR="001C2C5F" w:rsidRDefault="001C2C5F" w:rsidP="001C2C5F">
            <w:pPr>
              <w:jc w:val="both"/>
            </w:pPr>
            <w:r>
              <w:t>Popište opatření projektu, která reagují na boj s</w:t>
            </w:r>
            <w:r w:rsidR="00A07593">
              <w:t> </w:t>
            </w:r>
            <w:r>
              <w:t>COVID</w:t>
            </w:r>
            <w:r w:rsidR="00A07593">
              <w:t>-</w:t>
            </w:r>
            <w:r>
              <w:t>19 a jeho dopady a</w:t>
            </w:r>
            <w:r w:rsidR="00A07593">
              <w:t xml:space="preserve"> boj s</w:t>
            </w:r>
            <w:r>
              <w:t xml:space="preserve"> případnými dalšími infekčními onemocněními. </w:t>
            </w:r>
          </w:p>
          <w:p w14:paraId="42F35F55" w14:textId="0681E56B" w:rsidR="001C2C5F" w:rsidRDefault="001C2C5F" w:rsidP="001C2C5F">
            <w:pPr>
              <w:jc w:val="both"/>
            </w:pPr>
            <w:r>
              <w:t>Jedná se o popis opatření přispívající k některé/některým z níže uvedených oblastí:</w:t>
            </w:r>
          </w:p>
          <w:p w14:paraId="60CACFA4" w14:textId="7D28098F" w:rsidR="001C2C5F" w:rsidRDefault="001C2C5F" w:rsidP="001C2C5F">
            <w:pPr>
              <w:pStyle w:val="Odstavecseseznamem"/>
              <w:numPr>
                <w:ilvl w:val="0"/>
                <w:numId w:val="38"/>
              </w:numPr>
              <w:jc w:val="both"/>
            </w:pPr>
            <w:r>
              <w:t>zvýšení odolnosti poskytování péče o danou cílovou skupinu</w:t>
            </w:r>
            <w:r w:rsidR="00282900">
              <w:t>,</w:t>
            </w:r>
            <w:r>
              <w:t xml:space="preserve"> např. ve formě organizačních a prostorových podmínek zajištění péče;</w:t>
            </w:r>
          </w:p>
          <w:p w14:paraId="5F8CA283" w14:textId="77777777" w:rsidR="001C2C5F" w:rsidRDefault="001C2C5F" w:rsidP="001C2C5F">
            <w:pPr>
              <w:pStyle w:val="Odstavecseseznamem"/>
              <w:numPr>
                <w:ilvl w:val="0"/>
                <w:numId w:val="38"/>
              </w:numPr>
              <w:jc w:val="both"/>
            </w:pPr>
            <w:r>
              <w:t>zajištění plnění hygienických a epidemiologických opatření v rámci daného zdravotnického zařízení/oddělení (počet lůžek na pokojích, sociální zařízení apod.);</w:t>
            </w:r>
          </w:p>
          <w:p w14:paraId="314376EC" w14:textId="331EC0E2" w:rsidR="001C2C5F" w:rsidRDefault="001C2C5F" w:rsidP="001C2C5F">
            <w:pPr>
              <w:pStyle w:val="Odstavecseseznamem"/>
              <w:numPr>
                <w:ilvl w:val="0"/>
                <w:numId w:val="38"/>
              </w:numPr>
              <w:jc w:val="both"/>
            </w:pPr>
            <w:r>
              <w:rPr>
                <w:rFonts w:eastAsia="Times New Roman"/>
              </w:rPr>
              <w:t>zvýšení </w:t>
            </w:r>
            <w:r w:rsidRPr="003A607C">
              <w:rPr>
                <w:rFonts w:eastAsia="Times New Roman"/>
              </w:rPr>
              <w:t>odoln</w:t>
            </w:r>
            <w:r>
              <w:rPr>
                <w:rFonts w:eastAsia="Times New Roman"/>
              </w:rPr>
              <w:t xml:space="preserve">osti </w:t>
            </w:r>
            <w:r w:rsidRPr="003A607C">
              <w:rPr>
                <w:rFonts w:eastAsia="Times New Roman"/>
              </w:rPr>
              <w:t xml:space="preserve">systému prostřednictvím </w:t>
            </w:r>
            <w:r>
              <w:rPr>
                <w:rFonts w:eastAsia="Times New Roman"/>
              </w:rPr>
              <w:t xml:space="preserve">modernizace a rozvoje přístrojového vybavení pro danou cílovou skupinu. </w:t>
            </w:r>
          </w:p>
        </w:tc>
      </w:tr>
    </w:tbl>
    <w:p w14:paraId="16770E2A" w14:textId="77777777" w:rsidR="00FB4D5C" w:rsidRPr="004A323F" w:rsidRDefault="00FB4D5C" w:rsidP="00FB4D5C">
      <w:pPr>
        <w:pStyle w:val="Nadpis1"/>
        <w:numPr>
          <w:ilvl w:val="0"/>
          <w:numId w:val="3"/>
        </w:numPr>
        <w:ind w:left="851" w:hanging="567"/>
        <w:jc w:val="both"/>
        <w:rPr>
          <w:caps/>
        </w:rPr>
      </w:pPr>
      <w:bookmarkStart w:id="9" w:name="_MON_1528620226"/>
      <w:bookmarkStart w:id="10" w:name="_Toc66785511"/>
      <w:bookmarkStart w:id="11" w:name="_Toc66787030"/>
      <w:bookmarkEnd w:id="9"/>
      <w:r w:rsidRPr="004A323F">
        <w:rPr>
          <w:caps/>
        </w:rPr>
        <w:t>Podrobný popis projektu</w:t>
      </w:r>
      <w:bookmarkEnd w:id="10"/>
      <w:bookmarkEnd w:id="11"/>
    </w:p>
    <w:p w14:paraId="70671FAC" w14:textId="77777777" w:rsidR="00FB4D5C" w:rsidRDefault="00FB4D5C" w:rsidP="00FB4D5C">
      <w:pPr>
        <w:pStyle w:val="Nadpis1"/>
        <w:numPr>
          <w:ilvl w:val="1"/>
          <w:numId w:val="33"/>
        </w:numPr>
        <w:jc w:val="both"/>
        <w:rPr>
          <w:caps/>
          <w:sz w:val="24"/>
          <w:szCs w:val="24"/>
        </w:rPr>
      </w:pPr>
      <w:bookmarkStart w:id="12" w:name="_Toc66785512"/>
      <w:bookmarkStart w:id="13" w:name="_Toc66787031"/>
      <w:r w:rsidRPr="00EC5308">
        <w:rPr>
          <w:caps/>
          <w:sz w:val="24"/>
          <w:szCs w:val="24"/>
        </w:rPr>
        <w:t xml:space="preserve">PODROBNÝ POPIS </w:t>
      </w:r>
      <w:r>
        <w:rPr>
          <w:caps/>
          <w:sz w:val="24"/>
          <w:szCs w:val="24"/>
        </w:rPr>
        <w:t>výchozího stavu</w:t>
      </w:r>
      <w:bookmarkEnd w:id="12"/>
      <w:bookmarkEnd w:id="13"/>
    </w:p>
    <w:p w14:paraId="3F36EF16" w14:textId="77777777" w:rsidR="00FB4D5C" w:rsidRPr="00BF0EFB" w:rsidRDefault="00FB4D5C" w:rsidP="00FB4D5C">
      <w:pPr>
        <w:jc w:val="both"/>
      </w:pPr>
      <w:r>
        <w:t>Uveďte popis výchozího stavu před poskytnutím podpory, tj. popis výchozí situace, jaké jsou problémy a nedostatky.</w:t>
      </w:r>
    </w:p>
    <w:p w14:paraId="397F0485" w14:textId="77777777" w:rsidR="00FB4D5C" w:rsidRDefault="00FB4D5C" w:rsidP="00FB4D5C">
      <w:pPr>
        <w:pStyle w:val="Nadpis1"/>
        <w:jc w:val="both"/>
        <w:rPr>
          <w:caps/>
          <w:sz w:val="24"/>
          <w:szCs w:val="24"/>
        </w:rPr>
      </w:pPr>
      <w:bookmarkStart w:id="14" w:name="_Toc66785513"/>
      <w:bookmarkStart w:id="15" w:name="_Toc66787032"/>
      <w:r>
        <w:rPr>
          <w:caps/>
          <w:sz w:val="24"/>
          <w:szCs w:val="24"/>
        </w:rPr>
        <w:t xml:space="preserve">4.2 </w:t>
      </w:r>
      <w:r w:rsidRPr="00CE3249">
        <w:rPr>
          <w:caps/>
          <w:sz w:val="24"/>
          <w:szCs w:val="24"/>
        </w:rPr>
        <w:t>Odůvodnění potřebnosti a účelnosti požadované investice</w:t>
      </w:r>
      <w:bookmarkEnd w:id="14"/>
      <w:bookmarkEnd w:id="15"/>
    </w:p>
    <w:p w14:paraId="58DD40E0" w14:textId="77777777" w:rsidR="00FB4D5C" w:rsidRPr="004D35D1" w:rsidRDefault="00FB4D5C" w:rsidP="00FB4D5C">
      <w:pPr>
        <w:jc w:val="both"/>
      </w:pPr>
      <w:r>
        <w:t>Uveďte zdůvodnění potřebnosti realizace investic – zdůvodnění záměru, doložení potřebnosti projektu:</w:t>
      </w:r>
    </w:p>
    <w:p w14:paraId="3B0EB40E" w14:textId="77777777" w:rsidR="00FB4D5C" w:rsidRPr="004D35D1" w:rsidRDefault="00FB4D5C" w:rsidP="00FB4D5C">
      <w:pPr>
        <w:pStyle w:val="Odstavecseseznamem"/>
        <w:numPr>
          <w:ilvl w:val="0"/>
          <w:numId w:val="29"/>
        </w:numPr>
        <w:jc w:val="both"/>
      </w:pPr>
      <w:r w:rsidRPr="004D35D1">
        <w:lastRenderedPageBreak/>
        <w:t xml:space="preserve">zdůvodnění </w:t>
      </w:r>
      <w:r>
        <w:t>potřebnosti</w:t>
      </w:r>
      <w:r w:rsidRPr="004D35D1">
        <w:t xml:space="preserve"> pořizovaného vybavení (přístrojového vybavení, zdravotnické techniky a technologií),</w:t>
      </w:r>
    </w:p>
    <w:p w14:paraId="3E1E5F64" w14:textId="77777777" w:rsidR="00FB4D5C" w:rsidRPr="004D35D1" w:rsidRDefault="00FB4D5C" w:rsidP="00FB4D5C">
      <w:pPr>
        <w:pStyle w:val="Odstavecseseznamem"/>
        <w:numPr>
          <w:ilvl w:val="0"/>
          <w:numId w:val="29"/>
        </w:numPr>
        <w:jc w:val="both"/>
      </w:pPr>
      <w:r>
        <w:t>zdůvodnění potřebnosti stavby, přístavby, nástavby a stavebních úprav (rekonstrukcí, modernizací).</w:t>
      </w:r>
    </w:p>
    <w:p w14:paraId="2E3E6528" w14:textId="77777777" w:rsidR="00FB4D5C" w:rsidRDefault="00FB4D5C" w:rsidP="00FB4D5C">
      <w:pPr>
        <w:pStyle w:val="Nadpis1"/>
        <w:numPr>
          <w:ilvl w:val="1"/>
          <w:numId w:val="32"/>
        </w:numPr>
        <w:jc w:val="both"/>
        <w:rPr>
          <w:caps/>
          <w:sz w:val="24"/>
          <w:szCs w:val="24"/>
        </w:rPr>
      </w:pPr>
      <w:bookmarkStart w:id="16" w:name="_Toc66785514"/>
      <w:bookmarkStart w:id="17" w:name="_Toc66787033"/>
      <w:r w:rsidRPr="00EC5308">
        <w:rPr>
          <w:caps/>
          <w:sz w:val="24"/>
          <w:szCs w:val="24"/>
        </w:rPr>
        <w:t xml:space="preserve">PODROBNÝ POPIS </w:t>
      </w:r>
      <w:r>
        <w:rPr>
          <w:caps/>
          <w:sz w:val="24"/>
          <w:szCs w:val="24"/>
        </w:rPr>
        <w:t>hlavních aktivit projektu</w:t>
      </w:r>
      <w:bookmarkEnd w:id="16"/>
      <w:bookmarkEnd w:id="17"/>
    </w:p>
    <w:p w14:paraId="2ABB839A" w14:textId="77777777" w:rsidR="00FB4D5C" w:rsidRDefault="00FB4D5C" w:rsidP="00FB4D5C">
      <w:pPr>
        <w:jc w:val="both"/>
      </w:pPr>
      <w:r>
        <w:t>Uveďte popis realizace hlavních aktivit projektu podle kapitoly 2.2 Specifických pravidel pro žadatele a příjemce.</w:t>
      </w:r>
    </w:p>
    <w:p w14:paraId="76B47D23" w14:textId="77777777" w:rsidR="00FB4D5C" w:rsidRDefault="00FB4D5C" w:rsidP="00FB4D5C">
      <w:pPr>
        <w:pStyle w:val="Nadpis1"/>
        <w:numPr>
          <w:ilvl w:val="1"/>
          <w:numId w:val="32"/>
        </w:numPr>
        <w:jc w:val="both"/>
        <w:rPr>
          <w:caps/>
          <w:sz w:val="24"/>
          <w:szCs w:val="24"/>
        </w:rPr>
      </w:pPr>
      <w:bookmarkStart w:id="18" w:name="_Toc66785515"/>
      <w:bookmarkStart w:id="19" w:name="_Toc66787034"/>
      <w:r w:rsidRPr="00EC5308">
        <w:rPr>
          <w:caps/>
          <w:sz w:val="24"/>
          <w:szCs w:val="24"/>
        </w:rPr>
        <w:t xml:space="preserve">PODROBNÝ POPIS </w:t>
      </w:r>
      <w:r>
        <w:rPr>
          <w:caps/>
          <w:sz w:val="24"/>
          <w:szCs w:val="24"/>
        </w:rPr>
        <w:t>Vedlejších aktivit projektu</w:t>
      </w:r>
      <w:bookmarkEnd w:id="18"/>
      <w:bookmarkEnd w:id="19"/>
    </w:p>
    <w:p w14:paraId="0531B1E3" w14:textId="77777777" w:rsidR="00FB4D5C" w:rsidRDefault="00FB4D5C" w:rsidP="00FB4D5C">
      <w:pPr>
        <w:jc w:val="both"/>
      </w:pPr>
      <w:r>
        <w:t>Uveďte popis realizace vedlejších aktivit projektu podle kapitoly 2.2 Specifických pravidel pro žadatele a příjemce</w:t>
      </w:r>
    </w:p>
    <w:p w14:paraId="5E8202D7" w14:textId="77777777" w:rsidR="00FB4D5C" w:rsidRDefault="00FB4D5C" w:rsidP="00FB4D5C">
      <w:pPr>
        <w:pStyle w:val="Nadpis1"/>
        <w:numPr>
          <w:ilvl w:val="0"/>
          <w:numId w:val="3"/>
        </w:numPr>
        <w:ind w:left="851" w:hanging="567"/>
        <w:jc w:val="both"/>
        <w:rPr>
          <w:caps/>
        </w:rPr>
      </w:pPr>
      <w:bookmarkStart w:id="20" w:name="_Toc66785516"/>
      <w:bookmarkStart w:id="21" w:name="_Toc66787035"/>
      <w:r>
        <w:rPr>
          <w:caps/>
        </w:rPr>
        <w:t>podrobný rozpočet projektu A ZPŮSOB STANOVENÍ CEN</w:t>
      </w:r>
      <w:bookmarkEnd w:id="20"/>
      <w:bookmarkEnd w:id="21"/>
    </w:p>
    <w:p w14:paraId="3CB3E6D8" w14:textId="77777777" w:rsidR="00FB4D5C" w:rsidRDefault="00FB4D5C" w:rsidP="00FB4D5C">
      <w:pPr>
        <w:jc w:val="both"/>
      </w:pPr>
      <w:r>
        <w:t xml:space="preserve">Žadatel stanoví ceny za účelem zjištění předpokládané ceny způsobilých výdajů </w:t>
      </w:r>
      <w:r w:rsidRPr="16FDB988">
        <w:rPr>
          <w:b/>
          <w:bCs/>
        </w:rPr>
        <w:t xml:space="preserve">na hlavní aktivity projektu. </w:t>
      </w:r>
      <w:r>
        <w:t xml:space="preserve">Nad rámec rozpočtu projektu, který je zpracováván v MS2014+, zpracovává žadatel podrobné rozpočty dle konkrétního zaměření projektu s ohledem na hlavní aktivity projektu: </w:t>
      </w:r>
    </w:p>
    <w:p w14:paraId="5CABC628" w14:textId="77777777" w:rsidR="00FB4D5C" w:rsidRPr="00834105" w:rsidRDefault="00FB4D5C" w:rsidP="00FB4D5C">
      <w:pPr>
        <w:pStyle w:val="Odstavecseseznamem"/>
        <w:numPr>
          <w:ilvl w:val="0"/>
          <w:numId w:val="34"/>
        </w:numPr>
        <w:rPr>
          <w:b/>
          <w:bCs/>
        </w:rPr>
      </w:pPr>
      <w:r w:rsidRPr="00834105">
        <w:rPr>
          <w:b/>
          <w:bCs/>
        </w:rPr>
        <w:t>Rozpočet přístrojové</w:t>
      </w:r>
      <w:r>
        <w:rPr>
          <w:b/>
          <w:bCs/>
        </w:rPr>
        <w:t>ho</w:t>
      </w:r>
      <w:r w:rsidRPr="00834105">
        <w:rPr>
          <w:b/>
          <w:bCs/>
        </w:rPr>
        <w:t xml:space="preserve"> vybavení</w:t>
      </w:r>
    </w:p>
    <w:p w14:paraId="44DDD6A1" w14:textId="77777777" w:rsidR="00FB4D5C" w:rsidRPr="00622FB8" w:rsidRDefault="00FB4D5C" w:rsidP="00FB4D5C">
      <w:pPr>
        <w:pStyle w:val="Odstavecseseznamem"/>
        <w:ind w:left="1080"/>
        <w:jc w:val="both"/>
      </w:pPr>
      <w:r>
        <w:t xml:space="preserve">Rozpočet přístrojového vybavení se zpracovává přímo do Seznamu vybavení (vzor tohoto formuláře je uveden jako příloha č. 5 Specifických pravidel pro žadatele a příjemce), žadatel ho dokládá jako povinnou přílohu k žádosti o podporu č. 8 Seznam vybavení.  </w:t>
      </w:r>
    </w:p>
    <w:p w14:paraId="0D7FC020" w14:textId="77777777" w:rsidR="00FB4D5C" w:rsidRPr="00622FB8" w:rsidRDefault="00FB4D5C" w:rsidP="00FB4D5C">
      <w:pPr>
        <w:pStyle w:val="Odstavecseseznamem"/>
        <w:numPr>
          <w:ilvl w:val="0"/>
          <w:numId w:val="34"/>
        </w:numPr>
        <w:jc w:val="both"/>
        <w:rPr>
          <w:b/>
          <w:bCs/>
        </w:rPr>
      </w:pPr>
      <w:r w:rsidRPr="00622FB8">
        <w:rPr>
          <w:b/>
          <w:bCs/>
        </w:rPr>
        <w:t xml:space="preserve">Rozpočet stavebních prací </w:t>
      </w:r>
    </w:p>
    <w:p w14:paraId="78FA32BC" w14:textId="77777777" w:rsidR="00FB4D5C" w:rsidRDefault="00FB4D5C" w:rsidP="00FB4D5C">
      <w:pPr>
        <w:pStyle w:val="Odstavecseseznamem"/>
        <w:ind w:left="1080"/>
        <w:jc w:val="both"/>
      </w:pPr>
      <w:r>
        <w:t>Rozpočet stavebních prací dokládá žadatel jako přílohu žádosti o podporu č. 15 – Položkový rozpočet stavby.</w:t>
      </w:r>
    </w:p>
    <w:p w14:paraId="31794F75" w14:textId="77777777" w:rsidR="00FB4D5C" w:rsidRPr="00834105" w:rsidRDefault="00FB4D5C" w:rsidP="00FB4D5C">
      <w:pPr>
        <w:pStyle w:val="Odstavecseseznamem"/>
        <w:numPr>
          <w:ilvl w:val="0"/>
          <w:numId w:val="34"/>
        </w:numPr>
        <w:jc w:val="both"/>
        <w:rPr>
          <w:b/>
          <w:bCs/>
        </w:rPr>
      </w:pPr>
      <w:r w:rsidRPr="00834105">
        <w:rPr>
          <w:b/>
          <w:bCs/>
        </w:rPr>
        <w:t xml:space="preserve">Rozpočet </w:t>
      </w:r>
      <w:r>
        <w:rPr>
          <w:b/>
          <w:bCs/>
        </w:rPr>
        <w:t xml:space="preserve">ostatního </w:t>
      </w:r>
      <w:r w:rsidRPr="00834105">
        <w:rPr>
          <w:b/>
          <w:bCs/>
        </w:rPr>
        <w:t>vybavení</w:t>
      </w:r>
    </w:p>
    <w:p w14:paraId="15EA0A68" w14:textId="77777777" w:rsidR="00FB4D5C" w:rsidRDefault="00FB4D5C" w:rsidP="00FB4D5C">
      <w:pPr>
        <w:pStyle w:val="Odstavecseseznamem"/>
        <w:ind w:left="1080"/>
        <w:jc w:val="both"/>
      </w:pPr>
      <w:r>
        <w:t>Rozpočet se zpracovává do tabulky A a/nebo tabulky B a/nebo do tabulky C (podle způsobu stanovení ceny a s ohledem na stav zadávacího/výběrového řízení). Rozpočet ostatního vybavení se zpracovává přímo do této kapitoly.</w:t>
      </w:r>
    </w:p>
    <w:p w14:paraId="4E9DF586" w14:textId="77777777" w:rsidR="00FB4D5C" w:rsidRPr="00880AF0" w:rsidRDefault="00FB4D5C" w:rsidP="00FB4D5C">
      <w:pPr>
        <w:jc w:val="both"/>
        <w:rPr>
          <w:i/>
          <w:iCs/>
        </w:rPr>
      </w:pPr>
      <w:r w:rsidRPr="00880AF0">
        <w:rPr>
          <w:i/>
          <w:iCs/>
        </w:rPr>
        <w:t>Způsoby stanovení cen do rozpočtu projektu mimo stavební práce</w:t>
      </w:r>
      <w:r>
        <w:rPr>
          <w:i/>
          <w:iCs/>
        </w:rPr>
        <w:t xml:space="preserve"> </w:t>
      </w:r>
    </w:p>
    <w:p w14:paraId="1CE0E2EF" w14:textId="77777777" w:rsidR="00FB4D5C" w:rsidRPr="00880AF0" w:rsidRDefault="00FB4D5C" w:rsidP="00FB4D5C">
      <w:pPr>
        <w:pStyle w:val="Odstavecseseznamem"/>
        <w:numPr>
          <w:ilvl w:val="0"/>
          <w:numId w:val="18"/>
        </w:numPr>
        <w:jc w:val="both"/>
        <w:rPr>
          <w:i/>
          <w:iCs/>
        </w:rPr>
      </w:pPr>
      <w:r w:rsidRPr="00880AF0">
        <w:rPr>
          <w:i/>
          <w:iCs/>
        </w:rPr>
        <w:t xml:space="preserve">V případě, že zadávací/výběrové řízení nebylo zahájeno (dále také „nezahájená zakázka“), žadatel stanoví cenu na základě předpokládané hodnoty zakázky. </w:t>
      </w:r>
    </w:p>
    <w:p w14:paraId="7A6EA8B6" w14:textId="77777777" w:rsidR="00FB4D5C" w:rsidRPr="00880AF0" w:rsidRDefault="00FB4D5C" w:rsidP="00FB4D5C">
      <w:pPr>
        <w:pStyle w:val="Odstavecseseznamem"/>
        <w:jc w:val="both"/>
        <w:rPr>
          <w:i/>
          <w:iCs/>
        </w:rPr>
      </w:pPr>
      <w:r w:rsidRPr="00880AF0">
        <w:rPr>
          <w:i/>
          <w:iCs/>
        </w:rPr>
        <w:t>V případě, že zadávací/výběrové řízení bylo zahájeno a nebylo ukončeno (dále také „zahájená zakázka“), žadatel stanoví cenu na základě předpokládané hodnoty zakázky.</w:t>
      </w:r>
    </w:p>
    <w:p w14:paraId="024B4FAC" w14:textId="77777777" w:rsidR="00FB4D5C" w:rsidRPr="00880AF0" w:rsidRDefault="00FB4D5C" w:rsidP="00FB4D5C">
      <w:pPr>
        <w:pStyle w:val="Odstavecseseznamem"/>
        <w:numPr>
          <w:ilvl w:val="0"/>
          <w:numId w:val="18"/>
        </w:numPr>
        <w:jc w:val="both"/>
        <w:rPr>
          <w:i/>
          <w:iCs/>
        </w:rPr>
      </w:pPr>
      <w:r w:rsidRPr="00880AF0">
        <w:rPr>
          <w:i/>
          <w:iCs/>
        </w:rPr>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1E3C2F36" w14:textId="77777777" w:rsidR="00FB4D5C" w:rsidRPr="00880AF0" w:rsidRDefault="00FB4D5C" w:rsidP="00FB4D5C">
      <w:pPr>
        <w:pStyle w:val="Odstavecseseznamem"/>
        <w:numPr>
          <w:ilvl w:val="0"/>
          <w:numId w:val="18"/>
        </w:numPr>
        <w:jc w:val="both"/>
        <w:rPr>
          <w:i/>
          <w:iCs/>
        </w:rPr>
      </w:pPr>
      <w:r w:rsidRPr="00880AF0">
        <w:rPr>
          <w:i/>
          <w:iCs/>
        </w:rPr>
        <w:t xml:space="preserve">Stanovení ceny přímých nákupů do </w:t>
      </w:r>
      <w:r w:rsidRPr="00413FC2">
        <w:rPr>
          <w:i/>
          <w:iCs/>
        </w:rPr>
        <w:t>100 000</w:t>
      </w:r>
      <w:r w:rsidRPr="00880AF0">
        <w:rPr>
          <w:i/>
          <w:iCs/>
        </w:rPr>
        <w:t xml:space="preserve"> Kč bez DPH žadatel nepředkládá (týká se pouze ostatního vybavení).</w:t>
      </w:r>
    </w:p>
    <w:p w14:paraId="05EBE72A" w14:textId="77777777" w:rsidR="00FB4D5C" w:rsidRPr="0070659C" w:rsidRDefault="00FB4D5C" w:rsidP="00FB4D5C">
      <w:pPr>
        <w:rPr>
          <w:b/>
          <w:bCs/>
          <w:i/>
          <w:iCs/>
          <w:u w:val="single"/>
        </w:rPr>
      </w:pPr>
      <w:r>
        <w:rPr>
          <w:b/>
          <w:bCs/>
          <w:i/>
          <w:iCs/>
          <w:u w:val="single"/>
        </w:rPr>
        <w:lastRenderedPageBreak/>
        <w:t xml:space="preserve">1. </w:t>
      </w:r>
      <w:r w:rsidRPr="0070659C">
        <w:rPr>
          <w:b/>
          <w:bCs/>
          <w:i/>
          <w:iCs/>
          <w:u w:val="single"/>
        </w:rPr>
        <w:t>Stanovení cen do rozpočtu projektu</w:t>
      </w:r>
    </w:p>
    <w:p w14:paraId="460FF7BF" w14:textId="77777777" w:rsidR="00FB4D5C" w:rsidRPr="00880AF0" w:rsidRDefault="00FB4D5C" w:rsidP="00FB4D5C">
      <w:pPr>
        <w:jc w:val="both"/>
        <w:rPr>
          <w:i/>
          <w:iCs/>
        </w:rPr>
      </w:pPr>
      <w:r w:rsidRPr="00880AF0">
        <w:rPr>
          <w:i/>
          <w:iCs/>
        </w:rPr>
        <w:t xml:space="preserve">Předpokládané ceny </w:t>
      </w:r>
      <w:r w:rsidRPr="00880AF0">
        <w:rPr>
          <w:b/>
          <w:i/>
          <w:iCs/>
        </w:rPr>
        <w:t>hlavních aktivit projektu</w:t>
      </w:r>
      <w:r w:rsidRPr="00880AF0">
        <w:rPr>
          <w:i/>
          <w:iCs/>
        </w:rPr>
        <w:t xml:space="preserve"> (mimo stavební práce) může žadatel stanovit:</w:t>
      </w:r>
    </w:p>
    <w:p w14:paraId="6DA02AC8" w14:textId="77777777" w:rsidR="00FB4D5C" w:rsidRDefault="00FB4D5C" w:rsidP="00FB4D5C">
      <w:pPr>
        <w:pStyle w:val="Odstavecseseznamem"/>
        <w:numPr>
          <w:ilvl w:val="0"/>
          <w:numId w:val="36"/>
        </w:numPr>
        <w:jc w:val="both"/>
        <w:rPr>
          <w:i/>
          <w:iCs/>
        </w:rPr>
      </w:pPr>
      <w:r w:rsidRPr="007353A3">
        <w:rPr>
          <w:i/>
          <w:iCs/>
        </w:rPr>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3496370A" w14:textId="77777777" w:rsidR="00FB4D5C" w:rsidRDefault="00FB4D5C" w:rsidP="00FB4D5C">
      <w:pPr>
        <w:pStyle w:val="Odstavecseseznamem"/>
        <w:numPr>
          <w:ilvl w:val="0"/>
          <w:numId w:val="36"/>
        </w:numPr>
        <w:jc w:val="both"/>
        <w:rPr>
          <w:i/>
          <w:iCs/>
        </w:rPr>
      </w:pPr>
      <w:r w:rsidRPr="0DDF7E9A">
        <w:rPr>
          <w:i/>
          <w:iCs/>
        </w:rPr>
        <w:t xml:space="preserve">na základě údajů a informací získaných z ceníků stejného či obdobného plnění volně dostupných na internetu, jako zdroj postačí jeden ceník, pokud je to možné, je vhodné vycházet z několika ceníků; </w:t>
      </w:r>
    </w:p>
    <w:p w14:paraId="01CA4232" w14:textId="77777777" w:rsidR="00FB4D5C" w:rsidRPr="007353A3" w:rsidRDefault="00FB4D5C" w:rsidP="00FB4D5C">
      <w:pPr>
        <w:pStyle w:val="Odstavecseseznamem"/>
        <w:numPr>
          <w:ilvl w:val="0"/>
          <w:numId w:val="36"/>
        </w:numPr>
        <w:jc w:val="both"/>
        <w:rPr>
          <w:i/>
          <w:iCs/>
        </w:rPr>
      </w:pPr>
      <w:r w:rsidRPr="007353A3">
        <w:rPr>
          <w:i/>
          <w:iCs/>
        </w:rPr>
        <w:t xml:space="preserve">na základě údajů a informací o realizovaných zakázkách se stejným či obdobným předmětem plnění – může se jednat o zakázky žadatele, popř. jiné osoby, za předpokladu, že </w:t>
      </w:r>
    </w:p>
    <w:p w14:paraId="475A172F" w14:textId="77777777" w:rsidR="00FB4D5C" w:rsidRDefault="00FB4D5C" w:rsidP="00FB4D5C">
      <w:pPr>
        <w:pStyle w:val="Odstavecseseznamem"/>
        <w:numPr>
          <w:ilvl w:val="2"/>
          <w:numId w:val="17"/>
        </w:numPr>
        <w:jc w:val="both"/>
        <w:rPr>
          <w:i/>
          <w:iCs/>
        </w:rPr>
      </w:pPr>
      <w:r w:rsidRPr="0DDF7E9A">
        <w:rPr>
          <w:i/>
          <w:iCs/>
        </w:rPr>
        <w:t>žadatel uvede identifikaci zakázky, data uzavření smlouvy, předmětu plnění, smluvní cenu a identifikaci dodavatele;</w:t>
      </w:r>
    </w:p>
    <w:p w14:paraId="6638478E" w14:textId="77777777" w:rsidR="00FB4D5C" w:rsidRPr="00880AF0" w:rsidRDefault="00FB4D5C" w:rsidP="00FB4D5C">
      <w:pPr>
        <w:pStyle w:val="Odstavecseseznamem"/>
        <w:numPr>
          <w:ilvl w:val="0"/>
          <w:numId w:val="36"/>
        </w:numPr>
        <w:jc w:val="both"/>
        <w:rPr>
          <w:i/>
          <w:iCs/>
        </w:rPr>
      </w:pPr>
      <w:r w:rsidRPr="00880AF0">
        <w:rPr>
          <w:i/>
          <w:iCs/>
        </w:rPr>
        <w:t>na základě údajů a informací získaných jiným vhodným způsobem,</w:t>
      </w:r>
    </w:p>
    <w:p w14:paraId="181E0F7F" w14:textId="77777777" w:rsidR="00FB4D5C" w:rsidRPr="00880AF0" w:rsidRDefault="00FB4D5C" w:rsidP="00FB4D5C">
      <w:pPr>
        <w:pStyle w:val="Odstavecseseznamem"/>
        <w:numPr>
          <w:ilvl w:val="2"/>
          <w:numId w:val="17"/>
        </w:numPr>
        <w:jc w:val="both"/>
        <w:rPr>
          <w:i/>
          <w:iCs/>
        </w:rPr>
      </w:pPr>
      <w:r w:rsidRPr="0DDF7E9A">
        <w:rPr>
          <w:i/>
          <w:iCs/>
        </w:rPr>
        <w:t>žadatel popíše mechanismus stanovení ceny, je vhodné odvodit cenu od situace na trhu, musí být zajištěno dodržení podmínek 3E, pokud žadatel nezvolí nejnižší nabídkovou cenu, odůvodní, proč se tak rozhodl (vyšší kvalita, delší záruční doba apod.);</w:t>
      </w:r>
    </w:p>
    <w:p w14:paraId="544526BE" w14:textId="77777777" w:rsidR="00FB4D5C" w:rsidRPr="00880AF0" w:rsidRDefault="00FB4D5C" w:rsidP="00FB4D5C">
      <w:pPr>
        <w:pStyle w:val="Odstavecseseznamem"/>
        <w:numPr>
          <w:ilvl w:val="0"/>
          <w:numId w:val="36"/>
        </w:numPr>
        <w:jc w:val="both"/>
        <w:rPr>
          <w:i/>
          <w:iCs/>
        </w:rPr>
      </w:pPr>
      <w:r w:rsidRPr="00880AF0">
        <w:rPr>
          <w:i/>
          <w:iCs/>
        </w:rPr>
        <w:t>doložením expertního posudku.</w:t>
      </w:r>
    </w:p>
    <w:tbl>
      <w:tblPr>
        <w:tblStyle w:val="Mkatabulky"/>
        <w:tblW w:w="0" w:type="auto"/>
        <w:tblLook w:val="04A0" w:firstRow="1" w:lastRow="0" w:firstColumn="1" w:lastColumn="0" w:noHBand="0" w:noVBand="1"/>
      </w:tblPr>
      <w:tblGrid>
        <w:gridCol w:w="9062"/>
      </w:tblGrid>
      <w:tr w:rsidR="00FB4D5C" w:rsidRPr="00880AF0" w14:paraId="0967F754" w14:textId="77777777" w:rsidTr="00FB4D5C">
        <w:tc>
          <w:tcPr>
            <w:tcW w:w="9062" w:type="dxa"/>
          </w:tcPr>
          <w:p w14:paraId="7BEC3C48" w14:textId="77777777" w:rsidR="00FB4D5C" w:rsidRPr="00880AF0" w:rsidRDefault="00FB4D5C" w:rsidP="00FB4D5C">
            <w:pPr>
              <w:spacing w:before="120" w:after="120"/>
              <w:jc w:val="both"/>
              <w:rPr>
                <w:b/>
                <w:i/>
                <w:iCs/>
              </w:rPr>
            </w:pPr>
            <w:r w:rsidRPr="00880AF0">
              <w:rPr>
                <w:b/>
                <w:i/>
                <w:iCs/>
              </w:rPr>
              <w:t>UPOZORNĚNÍ</w:t>
            </w:r>
          </w:p>
          <w:p w14:paraId="30D1A0A0" w14:textId="470AEDC0" w:rsidR="00FB4D5C" w:rsidRPr="00880AF0" w:rsidRDefault="00FB4D5C" w:rsidP="00C434F7">
            <w:pPr>
              <w:jc w:val="both"/>
              <w:rPr>
                <w:i/>
                <w:iCs/>
              </w:rPr>
            </w:pPr>
            <w:bookmarkStart w:id="22" w:name="_Hlk74073208"/>
            <w:r w:rsidRPr="00880AF0">
              <w:rPr>
                <w:i/>
                <w:iCs/>
              </w:rPr>
              <w:t>Stáří zdrojových dat pro doložení ceny je stanoveno</w:t>
            </w:r>
            <w:r w:rsidR="00121B75">
              <w:rPr>
                <w:i/>
                <w:iCs/>
              </w:rPr>
              <w:t xml:space="preserve"> </w:t>
            </w:r>
            <w:r w:rsidRPr="00880AF0">
              <w:rPr>
                <w:i/>
                <w:iCs/>
              </w:rPr>
              <w:t xml:space="preserve">na 6 měsíců před </w:t>
            </w:r>
            <w:r w:rsidR="00C434F7" w:rsidRPr="0075418B">
              <w:rPr>
                <w:i/>
                <w:iCs/>
              </w:rPr>
              <w:t>původně plánovaným datem zahájení příjmů žádostí o podporu v MS2014+, tzn</w:t>
            </w:r>
            <w:r w:rsidR="00C434F7">
              <w:rPr>
                <w:i/>
                <w:iCs/>
              </w:rPr>
              <w:t>. od</w:t>
            </w:r>
            <w:r w:rsidR="00C434F7" w:rsidRPr="00661E73">
              <w:rPr>
                <w:i/>
                <w:iCs/>
              </w:rPr>
              <w:t xml:space="preserve"> </w:t>
            </w:r>
            <w:proofErr w:type="gramStart"/>
            <w:r w:rsidR="00C434F7">
              <w:rPr>
                <w:i/>
                <w:iCs/>
              </w:rPr>
              <w:t>14</w:t>
            </w:r>
            <w:r w:rsidR="00C434F7" w:rsidRPr="00661E73">
              <w:rPr>
                <w:i/>
                <w:iCs/>
              </w:rPr>
              <w:t>.</w:t>
            </w:r>
            <w:r w:rsidR="00C434F7">
              <w:rPr>
                <w:i/>
                <w:iCs/>
              </w:rPr>
              <w:t>11</w:t>
            </w:r>
            <w:r w:rsidR="00C434F7" w:rsidRPr="00661E73">
              <w:rPr>
                <w:i/>
                <w:iCs/>
              </w:rPr>
              <w:t>.202</w:t>
            </w:r>
            <w:r w:rsidR="00C434F7">
              <w:rPr>
                <w:i/>
                <w:iCs/>
              </w:rPr>
              <w:t>0</w:t>
            </w:r>
            <w:proofErr w:type="gramEnd"/>
            <w:r w:rsidR="00C434F7" w:rsidRPr="00661E73">
              <w:rPr>
                <w:i/>
                <w:iCs/>
              </w:rPr>
              <w:t>.</w:t>
            </w:r>
            <w:r w:rsidR="00C434F7" w:rsidRPr="0050099B" w:rsidDel="00C434F7">
              <w:rPr>
                <w:i/>
                <w:iCs/>
              </w:rPr>
              <w:t xml:space="preserve"> </w:t>
            </w:r>
            <w:r w:rsidRPr="00880AF0">
              <w:rPr>
                <w:i/>
                <w:iCs/>
              </w:rPr>
              <w:t>U ceníků, dostupných na internetu, se má za to, že jde o podklady aktuální, tj. splňují podmínku 6 měsíců platnosti. V případě využití dat starších 6 měsíců je žadatel povinen zdůvodnit, že:</w:t>
            </w:r>
          </w:p>
          <w:p w14:paraId="750BE760" w14:textId="77777777" w:rsidR="00FB4D5C" w:rsidRPr="00880AF0" w:rsidRDefault="00FB4D5C" w:rsidP="00FB4D5C">
            <w:pPr>
              <w:jc w:val="both"/>
              <w:rPr>
                <w:i/>
                <w:iCs/>
              </w:rPr>
            </w:pPr>
            <w:r w:rsidRPr="00880AF0">
              <w:rPr>
                <w:i/>
                <w:iCs/>
              </w:rPr>
              <w:t>- uváděná cenová úroveň je stále aktuální,</w:t>
            </w:r>
          </w:p>
          <w:p w14:paraId="64B83221" w14:textId="094FCC99" w:rsidR="00A9764B" w:rsidRPr="00880AF0" w:rsidRDefault="00FB4D5C" w:rsidP="00FB4D5C">
            <w:pPr>
              <w:jc w:val="both"/>
              <w:rPr>
                <w:i/>
                <w:iCs/>
              </w:rPr>
            </w:pPr>
            <w:r w:rsidRPr="16FDB988">
              <w:rPr>
                <w:i/>
                <w:iCs/>
              </w:rPr>
              <w:t>- 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bookmarkEnd w:id="22"/>
          </w:p>
        </w:tc>
      </w:tr>
    </w:tbl>
    <w:p w14:paraId="187F8DB7" w14:textId="77777777" w:rsidR="00F80180" w:rsidRDefault="00F80180" w:rsidP="00FB4D5C">
      <w:pPr>
        <w:rPr>
          <w:b/>
          <w:bCs/>
        </w:rPr>
      </w:pPr>
    </w:p>
    <w:p w14:paraId="239E5A24" w14:textId="156D2DB7" w:rsidR="00FB4D5C" w:rsidRDefault="00FB4D5C" w:rsidP="00FB4D5C">
      <w:r w:rsidRPr="0DDF7E9A">
        <w:rPr>
          <w:b/>
          <w:bCs/>
        </w:rPr>
        <w:t>Tabulka A</w:t>
      </w:r>
      <w:r>
        <w:t xml:space="preserve"> Stanovení cen do rozpočtu projektu</w:t>
      </w:r>
    </w:p>
    <w:p w14:paraId="0CF4ECE0" w14:textId="77777777" w:rsidR="00FB4D5C" w:rsidRPr="00184E0C" w:rsidRDefault="00FB4D5C" w:rsidP="00FB4D5C">
      <w:pPr>
        <w:pStyle w:val="Odstavecseseznamem"/>
        <w:ind w:left="-11"/>
        <w:jc w:val="both"/>
      </w:pPr>
      <w:r w:rsidRPr="005B6F31">
        <w:object w:dxaOrig="15384" w:dyaOrig="1647" w14:anchorId="2750F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3pt;height:48.75pt" o:ole="">
            <v:imagedata r:id="rId11" o:title=""/>
          </v:shape>
          <o:OLEObject Type="Embed" ProgID="Excel.Sheet.12" ShapeID="_x0000_i1025" DrawAspect="Content" ObjectID="_1688363156" r:id="rId12"/>
        </w:object>
      </w:r>
      <w:r w:rsidRPr="00184E0C">
        <w:fldChar w:fldCharType="begin"/>
      </w:r>
      <w:r w:rsidRPr="00184E0C">
        <w:instrText xml:space="preserve"> LINK Excel.Sheet.12 F:\\CRR\\vzorove-tabulky-ceny.xlsx "vzor - ceny!R4C1:R10C9" \a \f 4 \h  \* MERGEFORMAT </w:instrText>
      </w:r>
      <w:r w:rsidRPr="00184E0C">
        <w:fldChar w:fldCharType="separate"/>
      </w:r>
    </w:p>
    <w:p w14:paraId="2B300007" w14:textId="77777777" w:rsidR="00FB4D5C" w:rsidRPr="00184E0C" w:rsidRDefault="00FB4D5C" w:rsidP="00FB4D5C">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14:paraId="6B7DDE4A" w14:textId="77777777" w:rsidR="00FB4D5C" w:rsidRDefault="00FB4D5C" w:rsidP="00FB4D5C">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14:paraId="56C59D3D" w14:textId="77777777" w:rsidR="00FB4D5C" w:rsidRDefault="00FB4D5C" w:rsidP="00FB4D5C">
      <w:pPr>
        <w:pStyle w:val="Odstavecseseznamem"/>
        <w:ind w:left="-11"/>
        <w:jc w:val="both"/>
        <w:rPr>
          <w:sz w:val="16"/>
          <w:szCs w:val="16"/>
        </w:rPr>
      </w:pPr>
      <w:r w:rsidRPr="00184E0C">
        <w:rPr>
          <w:sz w:val="16"/>
          <w:szCs w:val="16"/>
          <w:vertAlign w:val="superscript"/>
        </w:rPr>
        <w:t xml:space="preserve">3) </w:t>
      </w:r>
      <w:r w:rsidRPr="00184E0C">
        <w:rPr>
          <w:sz w:val="16"/>
          <w:szCs w:val="16"/>
        </w:rPr>
        <w:t>pokud je relevantní</w:t>
      </w:r>
    </w:p>
    <w:p w14:paraId="762E1DC6" w14:textId="77777777" w:rsidR="00FB4D5C" w:rsidRPr="00184E0C" w:rsidRDefault="00FB4D5C" w:rsidP="00FB4D5C">
      <w:pPr>
        <w:pStyle w:val="Odstavecseseznamem"/>
        <w:ind w:left="0"/>
        <w:jc w:val="both"/>
      </w:pPr>
      <w:r w:rsidRPr="00184E0C">
        <w:t xml:space="preserve">Komentář ke stanovení ceny do rozpočtu projektu (pokud je relevantní). </w:t>
      </w:r>
    </w:p>
    <w:p w14:paraId="47C0CAC9" w14:textId="45112148" w:rsidR="00FB4D5C" w:rsidRPr="00A9764B" w:rsidRDefault="00FB4D5C" w:rsidP="00A9764B">
      <w:pPr>
        <w:jc w:val="both"/>
        <w:rPr>
          <w:i/>
          <w:iCs/>
        </w:rPr>
      </w:pPr>
      <w:r w:rsidRPr="00184E0C">
        <w:lastRenderedPageBreak/>
        <w:fldChar w:fldCharType="end"/>
      </w:r>
      <w:r w:rsidRPr="00A9764B">
        <w:rPr>
          <w:i/>
          <w:iCs/>
        </w:rPr>
        <w:t xml:space="preserve">Žadatel nedokládá podklady, ze kterých vycházel při stanovení cen do rozpočtu projektu (např. písemná či elektronická komunikace s oslovenými dodavateli, nabídky, ceníky dodavatelů, výtisk internetových stránek dodavatelů nebo srovnávače cen, smlouvy na obdobné zakázky). Musí je mít k dispozici a na výzvu je doložit. </w:t>
      </w:r>
    </w:p>
    <w:p w14:paraId="4A305BFB" w14:textId="77777777" w:rsidR="00FB4D5C" w:rsidRPr="00880AF0" w:rsidRDefault="00FB4D5C" w:rsidP="00FB4D5C">
      <w:pPr>
        <w:jc w:val="both"/>
        <w:rPr>
          <w:i/>
          <w:iCs/>
        </w:rPr>
      </w:pPr>
      <w:r w:rsidRPr="0DDF7E9A">
        <w:rPr>
          <w:i/>
          <w:iCs/>
        </w:rPr>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14:paraId="3C4599A8" w14:textId="77777777" w:rsidR="00FB4D5C" w:rsidRPr="00880AF0" w:rsidRDefault="00FB4D5C" w:rsidP="00FB4D5C">
      <w:pPr>
        <w:keepNext/>
        <w:jc w:val="both"/>
        <w:rPr>
          <w:b/>
          <w:i/>
          <w:iCs/>
          <w:u w:val="single"/>
        </w:rPr>
      </w:pPr>
      <w:r>
        <w:rPr>
          <w:b/>
          <w:i/>
          <w:iCs/>
          <w:u w:val="single"/>
        </w:rPr>
        <w:t xml:space="preserve">2. </w:t>
      </w:r>
      <w:r w:rsidRPr="00880AF0">
        <w:rPr>
          <w:b/>
          <w:i/>
          <w:iCs/>
          <w:u w:val="single"/>
        </w:rPr>
        <w:t>Způsob stanovení cen do rozpočtu na základě výsledku stanovení předpokládané hodnoty zakázky</w:t>
      </w:r>
    </w:p>
    <w:p w14:paraId="552483F8" w14:textId="77777777" w:rsidR="00FB4D5C" w:rsidRPr="0070659C" w:rsidRDefault="00FB4D5C" w:rsidP="00FB4D5C">
      <w:pPr>
        <w:jc w:val="both"/>
        <w:rPr>
          <w:i/>
          <w:iCs/>
        </w:rPr>
      </w:pPr>
      <w:r w:rsidRPr="0DDF7E9A">
        <w:rPr>
          <w:i/>
          <w:iCs/>
        </w:rPr>
        <w:t xml:space="preserve">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ve znění pozdějších předpisů, zákon č. 134/2016 Sb., o zadávání veřejných zakázek, ve znění pozdějších předpisů,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74E794F0" w14:textId="77777777" w:rsidR="00FB4D5C" w:rsidRPr="0070659C" w:rsidRDefault="00FB4D5C" w:rsidP="00FB4D5C">
      <w:pPr>
        <w:jc w:val="both"/>
        <w:rPr>
          <w:i/>
          <w:iCs/>
        </w:rPr>
      </w:pPr>
      <w:r w:rsidRPr="0DDF7E9A">
        <w:rPr>
          <w:i/>
          <w:iCs/>
        </w:rPr>
        <w:t>Tím nejsou dotčeny povinnosti předkládat dokumentaci k veřejným zakázkám dle kapitoly 5 Obecných pravidel pro žadatele a příjemce.</w:t>
      </w:r>
    </w:p>
    <w:p w14:paraId="6EE7A9DC" w14:textId="77777777" w:rsidR="00FB4D5C" w:rsidRPr="00184E0C" w:rsidRDefault="00FB4D5C" w:rsidP="00FB4D5C">
      <w:pPr>
        <w:jc w:val="both"/>
      </w:pPr>
      <w:r w:rsidRPr="0070659C">
        <w:rPr>
          <w:b/>
          <w:bCs/>
        </w:rPr>
        <w:t>Tabulka B</w:t>
      </w:r>
      <w:r>
        <w:t xml:space="preserve"> </w:t>
      </w:r>
      <w:r w:rsidRPr="00184E0C">
        <w:t>Stanovení cen do rozpočtu na základě výsledku stanovení předpokládané hodnoty zakázky</w:t>
      </w:r>
    </w:p>
    <w:p w14:paraId="486C5AF3" w14:textId="77777777" w:rsidR="00FB4D5C" w:rsidRPr="00184E0C" w:rsidRDefault="00FB4D5C" w:rsidP="00FB4D5C">
      <w:pPr>
        <w:pStyle w:val="Odstavecseseznamem"/>
        <w:ind w:left="0"/>
        <w:jc w:val="both"/>
      </w:pPr>
      <w:r w:rsidRPr="00184E0C">
        <w:object w:dxaOrig="15384" w:dyaOrig="1647" w14:anchorId="6975BB85">
          <v:shape id="_x0000_i1026" type="#_x0000_t75" style="width:480.2pt;height:48.75pt" o:ole="">
            <v:imagedata r:id="rId13" o:title=""/>
          </v:shape>
          <o:OLEObject Type="Embed" ProgID="Excel.Sheet.12" ShapeID="_x0000_i1026" DrawAspect="Content" ObjectID="_1688363157" r:id="rId14"/>
        </w:object>
      </w:r>
    </w:p>
    <w:p w14:paraId="7FEA0A32" w14:textId="77777777" w:rsidR="00FB4D5C" w:rsidRPr="00184E0C" w:rsidRDefault="00FB4D5C" w:rsidP="00FB4D5C">
      <w:pPr>
        <w:pStyle w:val="Odstavecseseznamem"/>
        <w:ind w:left="0"/>
        <w:jc w:val="both"/>
      </w:pPr>
      <w:r w:rsidRPr="00184E0C">
        <w:t xml:space="preserve">Komentář ke stanovení ceny do rozpočtu (pokud je relevantní). </w:t>
      </w:r>
    </w:p>
    <w:p w14:paraId="50960BE9" w14:textId="77777777" w:rsidR="00FB4D5C" w:rsidRPr="00184E0C" w:rsidRDefault="00FB4D5C" w:rsidP="00FB4D5C">
      <w:pPr>
        <w:pStyle w:val="Odstavecseseznamem"/>
        <w:ind w:left="0"/>
        <w:jc w:val="both"/>
      </w:pPr>
    </w:p>
    <w:p w14:paraId="2753CB47" w14:textId="77777777" w:rsidR="00FB4D5C" w:rsidRPr="0070659C" w:rsidRDefault="00FB4D5C" w:rsidP="00FB4D5C">
      <w:pPr>
        <w:jc w:val="both"/>
        <w:rPr>
          <w:b/>
          <w:i/>
          <w:iCs/>
        </w:rPr>
      </w:pPr>
      <w:r>
        <w:rPr>
          <w:b/>
          <w:i/>
          <w:iCs/>
        </w:rPr>
        <w:t xml:space="preserve">3. </w:t>
      </w:r>
      <w:r w:rsidRPr="0070659C">
        <w:rPr>
          <w:b/>
          <w:i/>
          <w:iCs/>
        </w:rPr>
        <w:t>Způsob stanovení cen do rozpočtu na základě ukončené zakázky</w:t>
      </w:r>
    </w:p>
    <w:p w14:paraId="54AA3045" w14:textId="77777777" w:rsidR="00FB4D5C" w:rsidRPr="0070659C" w:rsidRDefault="00FB4D5C" w:rsidP="00FB4D5C">
      <w:pPr>
        <w:jc w:val="both"/>
        <w:rPr>
          <w:i/>
          <w:iCs/>
        </w:rPr>
      </w:pPr>
      <w:r w:rsidRPr="0070659C">
        <w:rPr>
          <w:i/>
          <w:iCs/>
        </w:rPr>
        <w:t>Žadatel vyplní tabulku stanovení cen do rozpočtu na základě ukončené zakázky a doloží uzavřenou smlouvu v souladu se Specifickými pravidly pro žadatele a příjemce. Smlouvu nahraje na záložku Veřejné zakázky k odpovídající zakázce.</w:t>
      </w:r>
    </w:p>
    <w:p w14:paraId="200A99DD" w14:textId="77777777" w:rsidR="00FB4D5C" w:rsidRPr="0070659C" w:rsidRDefault="00FB4D5C" w:rsidP="00FB4D5C">
      <w:pPr>
        <w:jc w:val="both"/>
        <w:rPr>
          <w:i/>
          <w:iCs/>
        </w:rPr>
      </w:pPr>
      <w:r w:rsidRPr="0DDF7E9A">
        <w:rPr>
          <w:i/>
          <w:iCs/>
        </w:rPr>
        <w:t xml:space="preserve">Tím nejsou dotčeny povinnosti předkládat dokumentaci k zakázkám podle kapitoly 5 Obecných pravidel pro žadatele a příjemce. </w:t>
      </w:r>
    </w:p>
    <w:p w14:paraId="51BD821C" w14:textId="77777777" w:rsidR="00FB4D5C" w:rsidRPr="0070659C" w:rsidRDefault="00FB4D5C" w:rsidP="00FB4D5C">
      <w:pPr>
        <w:jc w:val="both"/>
        <w:rPr>
          <w:i/>
          <w:iCs/>
        </w:rPr>
      </w:pPr>
      <w:r w:rsidRPr="0070659C">
        <w:rPr>
          <w:i/>
          <w:iCs/>
        </w:rPr>
        <w:lastRenderedPageBreak/>
        <w:t>Pokud žadatel vybral dodavatele na základě ekonomické výhodnosti nabídky, popíše způsob hodnocení nabídek a uvede kritéria výběru dodavatele.</w:t>
      </w:r>
    </w:p>
    <w:p w14:paraId="6E35494E" w14:textId="77777777" w:rsidR="00FB4D5C" w:rsidRPr="0070659C" w:rsidRDefault="00FB4D5C" w:rsidP="00FB4D5C">
      <w:pPr>
        <w:jc w:val="both"/>
        <w:rPr>
          <w:i/>
          <w:iCs/>
        </w:rPr>
      </w:pPr>
      <w:r w:rsidRPr="0070659C">
        <w:rPr>
          <w:i/>
          <w:iCs/>
        </w:rPr>
        <w:t>Pokud byla do ukončené zakázky podána jedna nabídka, žadatel uvede stanovení předpokládané hodnoty zakázky podle bodu 2.</w:t>
      </w:r>
    </w:p>
    <w:p w14:paraId="0D4A2D13" w14:textId="77777777" w:rsidR="00FB4D5C" w:rsidRPr="00184E0C" w:rsidRDefault="00FB4D5C" w:rsidP="00FB4D5C">
      <w:r w:rsidRPr="0070659C">
        <w:rPr>
          <w:b/>
          <w:bCs/>
        </w:rPr>
        <w:t>Tabulka C</w:t>
      </w:r>
      <w:r>
        <w:t xml:space="preserve"> </w:t>
      </w:r>
      <w:r w:rsidRPr="00184E0C">
        <w:t>Stanovení cen do rozpočtu na základě ukončené zakázky</w:t>
      </w:r>
      <w:r w:rsidRPr="00184E0C">
        <w:object w:dxaOrig="13863" w:dyaOrig="2085" w14:anchorId="64A7DA85">
          <v:shape id="_x0000_i1027" type="#_x0000_t75" style="width:458.65pt;height:69.75pt" o:ole="">
            <v:imagedata r:id="rId15" o:title=""/>
          </v:shape>
          <o:OLEObject Type="Embed" ProgID="Excel.Sheet.12" ShapeID="_x0000_i1027" DrawAspect="Content" ObjectID="_1688363158" r:id="rId16"/>
        </w:object>
      </w:r>
    </w:p>
    <w:p w14:paraId="71AFEF91" w14:textId="77777777" w:rsidR="00FB4D5C" w:rsidRPr="00AB326B" w:rsidRDefault="00FB4D5C" w:rsidP="00FB4D5C">
      <w:pPr>
        <w:rPr>
          <w:rFonts w:asciiTheme="majorHAnsi" w:hAnsiTheme="majorHAnsi"/>
        </w:rPr>
      </w:pPr>
      <w:r>
        <w:t>Komentář ke stanovení ceny do rozpočtu (pokud je relevantní).</w:t>
      </w:r>
      <w:r w:rsidRPr="19516809">
        <w:rPr>
          <w:rFonts w:asciiTheme="majorHAnsi" w:hAnsiTheme="majorHAnsi"/>
        </w:rPr>
        <w:t xml:space="preserve"> </w:t>
      </w:r>
    </w:p>
    <w:p w14:paraId="05867A53" w14:textId="77777777" w:rsidR="00FB4D5C" w:rsidRDefault="00FB4D5C" w:rsidP="00FB4D5C">
      <w:pPr>
        <w:pStyle w:val="Nadpis1"/>
        <w:numPr>
          <w:ilvl w:val="0"/>
          <w:numId w:val="3"/>
        </w:numPr>
        <w:ind w:left="851" w:hanging="567"/>
        <w:jc w:val="both"/>
        <w:rPr>
          <w:caps/>
        </w:rPr>
      </w:pPr>
      <w:bookmarkStart w:id="23" w:name="_Toc66785517"/>
      <w:bookmarkStart w:id="24" w:name="_Toc66787036"/>
      <w:r>
        <w:rPr>
          <w:caps/>
        </w:rPr>
        <w:t>harmonogram realizace projektu</w:t>
      </w:r>
      <w:bookmarkEnd w:id="23"/>
      <w:bookmarkEnd w:id="24"/>
    </w:p>
    <w:p w14:paraId="130F8451" w14:textId="77777777" w:rsidR="00FB4D5C" w:rsidRPr="00BF0EFB" w:rsidRDefault="00FB4D5C" w:rsidP="00FB4D5C">
      <w:pPr>
        <w:jc w:val="both"/>
      </w:pPr>
      <w:r>
        <w:t xml:space="preserve">Uveďte časový harmonogram realizace projektu (harmonogram musí být v souladu s harmonogramem projektu v MS2014+).  </w:t>
      </w:r>
      <w:r w:rsidRPr="00BF0EFB">
        <w:t xml:space="preserve"> </w:t>
      </w:r>
    </w:p>
    <w:p w14:paraId="5553D9D0" w14:textId="77777777" w:rsidR="00FB4D5C" w:rsidRDefault="00FB4D5C" w:rsidP="00FB4D5C">
      <w:pPr>
        <w:pStyle w:val="Nadpis1"/>
        <w:numPr>
          <w:ilvl w:val="0"/>
          <w:numId w:val="3"/>
        </w:numPr>
        <w:ind w:left="851" w:hanging="567"/>
        <w:jc w:val="both"/>
      </w:pPr>
      <w:bookmarkStart w:id="25" w:name="_Toc66785518"/>
      <w:bookmarkStart w:id="26" w:name="_Toc66787037"/>
      <w:r>
        <w:t>PŘIPRAVENOST PROJEKTU K REALIZACI</w:t>
      </w:r>
      <w:bookmarkEnd w:id="25"/>
      <w:bookmarkEnd w:id="26"/>
    </w:p>
    <w:p w14:paraId="0CD7D7DB" w14:textId="77777777" w:rsidR="00FB4D5C" w:rsidRPr="002C41A8" w:rsidRDefault="00FB4D5C" w:rsidP="00FB4D5C">
      <w:pPr>
        <w:jc w:val="both"/>
      </w:pPr>
      <w:r>
        <w:t xml:space="preserve">Popište připravenost k realizaci projektu. </w:t>
      </w:r>
    </w:p>
    <w:p w14:paraId="4F80B77C" w14:textId="77777777" w:rsidR="00FB4D5C" w:rsidRPr="00482EA1" w:rsidRDefault="00FB4D5C" w:rsidP="00FB4D5C">
      <w:pPr>
        <w:pStyle w:val="Odstavecseseznamem"/>
        <w:numPr>
          <w:ilvl w:val="0"/>
          <w:numId w:val="1"/>
        </w:numPr>
        <w:jc w:val="both"/>
      </w:pPr>
      <w:r w:rsidRPr="00482EA1">
        <w:t>Technická připravenost:</w:t>
      </w:r>
    </w:p>
    <w:p w14:paraId="180C0277" w14:textId="77777777" w:rsidR="00FB4D5C" w:rsidRPr="006C4405" w:rsidRDefault="00FB4D5C" w:rsidP="00FB4D5C">
      <w:pPr>
        <w:pStyle w:val="Odstavecseseznamem"/>
        <w:numPr>
          <w:ilvl w:val="1"/>
          <w:numId w:val="1"/>
        </w:numPr>
        <w:jc w:val="both"/>
      </w:pPr>
      <w:r w:rsidRPr="006C4405">
        <w:t>připravenost projektové dokumentace,</w:t>
      </w:r>
    </w:p>
    <w:p w14:paraId="1FC750B8" w14:textId="77777777" w:rsidR="00FB4D5C" w:rsidRDefault="00FB4D5C" w:rsidP="00FB4D5C">
      <w:pPr>
        <w:pStyle w:val="Odstavecseseznamem"/>
        <w:numPr>
          <w:ilvl w:val="1"/>
          <w:numId w:val="1"/>
        </w:numPr>
        <w:jc w:val="both"/>
      </w:pPr>
      <w:r w:rsidRPr="006C4405">
        <w:t>připravenost dokumentace k zadávacím a výběrovým řízením</w:t>
      </w:r>
      <w:r>
        <w:t>, údaje o proběhlých řízeních,</w:t>
      </w:r>
    </w:p>
    <w:p w14:paraId="3C70733E" w14:textId="77777777" w:rsidR="00FB4D5C" w:rsidRPr="00ED4296" w:rsidRDefault="00FB4D5C" w:rsidP="00FB4D5C">
      <w:pPr>
        <w:pStyle w:val="Odstavecseseznamem"/>
        <w:numPr>
          <w:ilvl w:val="1"/>
          <w:numId w:val="1"/>
        </w:numPr>
        <w:jc w:val="both"/>
        <w:rPr>
          <w:color w:val="000000" w:themeColor="text1"/>
        </w:rPr>
      </w:pPr>
      <w:r w:rsidRPr="0DDF7E9A">
        <w:rPr>
          <w:color w:val="000000" w:themeColor="text1"/>
        </w:rPr>
        <w:t>stav závazných stanovisek dotčených orgánů státní správy,</w:t>
      </w:r>
      <w:r>
        <w:t xml:space="preserve"> </w:t>
      </w:r>
    </w:p>
    <w:p w14:paraId="4101E78B" w14:textId="77777777" w:rsidR="00FB4D5C" w:rsidRDefault="00FB4D5C" w:rsidP="00FB4D5C">
      <w:pPr>
        <w:pStyle w:val="Odstavecseseznamem"/>
        <w:numPr>
          <w:ilvl w:val="1"/>
          <w:numId w:val="1"/>
        </w:numPr>
        <w:jc w:val="both"/>
      </w:pPr>
      <w:r>
        <w:t xml:space="preserve">informace o procesu vydání dokladů prokazujících povolení o umístění stavby a dokladů prokazujících povolení k realizaci stavby dle zákona č. 183/2006 Sb., o územním plánování a stavebním řádu, ve znění pozdějších předpisů, pokud je pro projekt relevantní - popis procesu, termíny žádostí, nabytí právní moci, případně očekávané termíny nabytí právní moci. </w:t>
      </w:r>
    </w:p>
    <w:p w14:paraId="011C870F" w14:textId="77777777" w:rsidR="00FB4D5C" w:rsidRDefault="00FB4D5C" w:rsidP="00FB4D5C">
      <w:pPr>
        <w:pStyle w:val="Odstavecseseznamem"/>
        <w:numPr>
          <w:ilvl w:val="0"/>
          <w:numId w:val="1"/>
        </w:numPr>
        <w:jc w:val="both"/>
      </w:pPr>
      <w:r>
        <w:t xml:space="preserve">Finanční připravenost: </w:t>
      </w:r>
    </w:p>
    <w:p w14:paraId="3E75E978" w14:textId="77777777" w:rsidR="00FB4D5C" w:rsidRDefault="00FB4D5C" w:rsidP="00FB4D5C">
      <w:pPr>
        <w:pStyle w:val="Odstavecseseznamem"/>
        <w:numPr>
          <w:ilvl w:val="1"/>
          <w:numId w:val="1"/>
        </w:numPr>
        <w:jc w:val="both"/>
      </w:pPr>
      <w:r>
        <w:t xml:space="preserve">způsob zajištění předfinancování realizace u neukončených projektů. </w:t>
      </w:r>
    </w:p>
    <w:p w14:paraId="4C8A8214" w14:textId="77777777" w:rsidR="00FB4D5C" w:rsidRDefault="00FB4D5C" w:rsidP="00FB4D5C">
      <w:pPr>
        <w:pStyle w:val="Nadpis1"/>
        <w:numPr>
          <w:ilvl w:val="0"/>
          <w:numId w:val="3"/>
        </w:numPr>
        <w:ind w:left="851" w:hanging="567"/>
        <w:jc w:val="both"/>
        <w:rPr>
          <w:rFonts w:eastAsiaTheme="minorHAnsi"/>
          <w:caps/>
        </w:rPr>
      </w:pPr>
      <w:bookmarkStart w:id="27" w:name="_Toc66785519"/>
      <w:bookmarkStart w:id="28" w:name="_Toc66787038"/>
      <w:r>
        <w:rPr>
          <w:rFonts w:eastAsiaTheme="minorHAnsi"/>
          <w:caps/>
        </w:rPr>
        <w:t>prokázání vlastnických vztahů</w:t>
      </w:r>
      <w:bookmarkEnd w:id="27"/>
      <w:bookmarkEnd w:id="28"/>
    </w:p>
    <w:p w14:paraId="78AD0444" w14:textId="264B3C35" w:rsidR="00FB4D5C" w:rsidRDefault="00FB4D5C" w:rsidP="00FB4D5C">
      <w:pPr>
        <w:jc w:val="both"/>
      </w:pPr>
      <w:r>
        <w:t>U</w:t>
      </w:r>
      <w:r w:rsidRPr="002C41A8">
        <w:t>veď</w:t>
      </w:r>
      <w:r>
        <w:t>t</w:t>
      </w:r>
      <w:r w:rsidRPr="002C41A8">
        <w:t>e přehled nemovitostí</w:t>
      </w:r>
      <w:r>
        <w:t xml:space="preserve"> dotčených realizací projektu (stavbou či fyzickým umístěním jednotlivých přístrojů a jiného vybavení), popište </w:t>
      </w:r>
      <w:r w:rsidRPr="002C41A8">
        <w:t>vlastnické vztahy k těmto nemovitostem</w:t>
      </w:r>
      <w:r>
        <w:t>, např. právo hospodaření s majetkem státu, nájemní smlouva, ve vlastnictví žadatele</w:t>
      </w:r>
      <w:r w:rsidRPr="002C41A8">
        <w:t>.</w:t>
      </w:r>
      <w:r>
        <w:t xml:space="preserve"> </w:t>
      </w:r>
    </w:p>
    <w:p w14:paraId="2F517E5E" w14:textId="77777777" w:rsidR="00F80180" w:rsidRDefault="00F80180" w:rsidP="00FB4D5C">
      <w:pPr>
        <w:jc w:val="both"/>
      </w:pPr>
    </w:p>
    <w:tbl>
      <w:tblPr>
        <w:tblStyle w:val="Barevntabulkasmkou6zvraznn1"/>
        <w:tblW w:w="9067" w:type="dxa"/>
        <w:tblLook w:val="04A0" w:firstRow="1" w:lastRow="0" w:firstColumn="1" w:lastColumn="0" w:noHBand="0" w:noVBand="1"/>
      </w:tblPr>
      <w:tblGrid>
        <w:gridCol w:w="3114"/>
        <w:gridCol w:w="2977"/>
        <w:gridCol w:w="2976"/>
      </w:tblGrid>
      <w:tr w:rsidR="00FB4D5C" w14:paraId="6C8BD46F" w14:textId="77777777" w:rsidTr="00FB4D5C">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114" w:type="dxa"/>
          </w:tcPr>
          <w:p w14:paraId="20899E17" w14:textId="77777777" w:rsidR="00FB4D5C" w:rsidRDefault="00FB4D5C" w:rsidP="00FB4D5C">
            <w:pPr>
              <w:jc w:val="center"/>
              <w:rPr>
                <w:rFonts w:cstheme="minorHAnsi"/>
                <w:b w:val="0"/>
                <w:color w:val="000000" w:themeColor="text1"/>
              </w:rPr>
            </w:pPr>
          </w:p>
          <w:p w14:paraId="5A8295B8" w14:textId="77777777" w:rsidR="00FB4D5C" w:rsidRDefault="00FB4D5C" w:rsidP="00FB4D5C">
            <w:pPr>
              <w:jc w:val="center"/>
              <w:rPr>
                <w:rFonts w:cstheme="minorHAnsi"/>
                <w:b w:val="0"/>
                <w:color w:val="000000" w:themeColor="text1"/>
              </w:rPr>
            </w:pPr>
            <w:r w:rsidRPr="00355966">
              <w:rPr>
                <w:rFonts w:cstheme="minorHAnsi"/>
                <w:bCs w:val="0"/>
                <w:color w:val="000000" w:themeColor="text1"/>
              </w:rPr>
              <w:t>Nemovitost</w:t>
            </w:r>
          </w:p>
          <w:p w14:paraId="5EB6AAFA" w14:textId="77777777" w:rsidR="00FB4D5C" w:rsidRDefault="00FB4D5C" w:rsidP="00FB4D5C">
            <w:pPr>
              <w:jc w:val="both"/>
            </w:pPr>
          </w:p>
        </w:tc>
        <w:tc>
          <w:tcPr>
            <w:tcW w:w="2977" w:type="dxa"/>
          </w:tcPr>
          <w:p w14:paraId="20CA31AF"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07E0B987"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Název kliniky/pracoviště</w:t>
            </w:r>
          </w:p>
        </w:tc>
        <w:tc>
          <w:tcPr>
            <w:tcW w:w="2976" w:type="dxa"/>
          </w:tcPr>
          <w:p w14:paraId="533A374D"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7B6854D8"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Vlastnický vztah</w:t>
            </w:r>
          </w:p>
        </w:tc>
      </w:tr>
      <w:tr w:rsidR="00FB4D5C" w14:paraId="586E731A" w14:textId="77777777" w:rsidTr="00FB4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B618ACD" w14:textId="77777777" w:rsidR="00FB4D5C" w:rsidRDefault="00FB4D5C" w:rsidP="00FB4D5C">
            <w:pPr>
              <w:jc w:val="both"/>
            </w:pPr>
          </w:p>
        </w:tc>
        <w:tc>
          <w:tcPr>
            <w:tcW w:w="2977" w:type="dxa"/>
          </w:tcPr>
          <w:p w14:paraId="7816CAA3" w14:textId="77777777" w:rsidR="00FB4D5C" w:rsidRDefault="00FB4D5C" w:rsidP="00FB4D5C">
            <w:pPr>
              <w:jc w:val="both"/>
              <w:cnfStyle w:val="000000100000" w:firstRow="0" w:lastRow="0" w:firstColumn="0" w:lastColumn="0" w:oddVBand="0" w:evenVBand="0" w:oddHBand="1" w:evenHBand="0" w:firstRowFirstColumn="0" w:firstRowLastColumn="0" w:lastRowFirstColumn="0" w:lastRowLastColumn="0"/>
            </w:pPr>
          </w:p>
        </w:tc>
        <w:tc>
          <w:tcPr>
            <w:tcW w:w="2976" w:type="dxa"/>
          </w:tcPr>
          <w:p w14:paraId="1D68CC33" w14:textId="77777777" w:rsidR="00FB4D5C" w:rsidRDefault="00FB4D5C" w:rsidP="00FB4D5C">
            <w:pPr>
              <w:jc w:val="both"/>
              <w:cnfStyle w:val="000000100000" w:firstRow="0" w:lastRow="0" w:firstColumn="0" w:lastColumn="0" w:oddVBand="0" w:evenVBand="0" w:oddHBand="1" w:evenHBand="0" w:firstRowFirstColumn="0" w:firstRowLastColumn="0" w:lastRowFirstColumn="0" w:lastRowLastColumn="0"/>
            </w:pPr>
          </w:p>
        </w:tc>
      </w:tr>
      <w:tr w:rsidR="00FB4D5C" w14:paraId="0C435217" w14:textId="77777777" w:rsidTr="00FB4D5C">
        <w:tc>
          <w:tcPr>
            <w:cnfStyle w:val="001000000000" w:firstRow="0" w:lastRow="0" w:firstColumn="1" w:lastColumn="0" w:oddVBand="0" w:evenVBand="0" w:oddHBand="0" w:evenHBand="0" w:firstRowFirstColumn="0" w:firstRowLastColumn="0" w:lastRowFirstColumn="0" w:lastRowLastColumn="0"/>
            <w:tcW w:w="3114" w:type="dxa"/>
          </w:tcPr>
          <w:p w14:paraId="20429D97" w14:textId="77777777" w:rsidR="00FB4D5C" w:rsidRDefault="00FB4D5C" w:rsidP="00FB4D5C">
            <w:pPr>
              <w:jc w:val="both"/>
            </w:pPr>
          </w:p>
        </w:tc>
        <w:tc>
          <w:tcPr>
            <w:tcW w:w="2977" w:type="dxa"/>
          </w:tcPr>
          <w:p w14:paraId="36A467F9" w14:textId="77777777" w:rsidR="00FB4D5C" w:rsidRDefault="00FB4D5C" w:rsidP="00FB4D5C">
            <w:pPr>
              <w:jc w:val="both"/>
              <w:cnfStyle w:val="000000000000" w:firstRow="0" w:lastRow="0" w:firstColumn="0" w:lastColumn="0" w:oddVBand="0" w:evenVBand="0" w:oddHBand="0" w:evenHBand="0" w:firstRowFirstColumn="0" w:firstRowLastColumn="0" w:lastRowFirstColumn="0" w:lastRowLastColumn="0"/>
            </w:pPr>
          </w:p>
        </w:tc>
        <w:tc>
          <w:tcPr>
            <w:tcW w:w="2976" w:type="dxa"/>
          </w:tcPr>
          <w:p w14:paraId="5C35852F" w14:textId="77777777" w:rsidR="00FB4D5C" w:rsidRDefault="00FB4D5C" w:rsidP="00FB4D5C">
            <w:pPr>
              <w:jc w:val="both"/>
              <w:cnfStyle w:val="000000000000" w:firstRow="0" w:lastRow="0" w:firstColumn="0" w:lastColumn="0" w:oddVBand="0" w:evenVBand="0" w:oddHBand="0" w:evenHBand="0" w:firstRowFirstColumn="0" w:firstRowLastColumn="0" w:lastRowFirstColumn="0" w:lastRowLastColumn="0"/>
            </w:pPr>
          </w:p>
        </w:tc>
      </w:tr>
      <w:tr w:rsidR="00FB4D5C" w14:paraId="0C60CB7C" w14:textId="77777777" w:rsidTr="00FB4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DB0F30E" w14:textId="77777777" w:rsidR="00FB4D5C" w:rsidRDefault="00FB4D5C" w:rsidP="00FB4D5C">
            <w:pPr>
              <w:jc w:val="both"/>
            </w:pPr>
          </w:p>
        </w:tc>
        <w:tc>
          <w:tcPr>
            <w:tcW w:w="2977" w:type="dxa"/>
          </w:tcPr>
          <w:p w14:paraId="58692A7D" w14:textId="77777777" w:rsidR="00FB4D5C" w:rsidRDefault="00FB4D5C" w:rsidP="00FB4D5C">
            <w:pPr>
              <w:jc w:val="both"/>
              <w:cnfStyle w:val="000000100000" w:firstRow="0" w:lastRow="0" w:firstColumn="0" w:lastColumn="0" w:oddVBand="0" w:evenVBand="0" w:oddHBand="1" w:evenHBand="0" w:firstRowFirstColumn="0" w:firstRowLastColumn="0" w:lastRowFirstColumn="0" w:lastRowLastColumn="0"/>
            </w:pPr>
          </w:p>
        </w:tc>
        <w:tc>
          <w:tcPr>
            <w:tcW w:w="2976" w:type="dxa"/>
          </w:tcPr>
          <w:p w14:paraId="558FE569" w14:textId="77777777" w:rsidR="00FB4D5C" w:rsidRDefault="00FB4D5C" w:rsidP="00FB4D5C">
            <w:pPr>
              <w:jc w:val="both"/>
              <w:cnfStyle w:val="000000100000" w:firstRow="0" w:lastRow="0" w:firstColumn="0" w:lastColumn="0" w:oddVBand="0" w:evenVBand="0" w:oddHBand="1" w:evenHBand="0" w:firstRowFirstColumn="0" w:firstRowLastColumn="0" w:lastRowFirstColumn="0" w:lastRowLastColumn="0"/>
            </w:pPr>
          </w:p>
        </w:tc>
      </w:tr>
      <w:tr w:rsidR="00FB4D5C" w14:paraId="369B8072" w14:textId="77777777" w:rsidTr="00FB4D5C">
        <w:tc>
          <w:tcPr>
            <w:cnfStyle w:val="001000000000" w:firstRow="0" w:lastRow="0" w:firstColumn="1" w:lastColumn="0" w:oddVBand="0" w:evenVBand="0" w:oddHBand="0" w:evenHBand="0" w:firstRowFirstColumn="0" w:firstRowLastColumn="0" w:lastRowFirstColumn="0" w:lastRowLastColumn="0"/>
            <w:tcW w:w="3114" w:type="dxa"/>
          </w:tcPr>
          <w:p w14:paraId="786AFB75" w14:textId="77777777" w:rsidR="00FB4D5C" w:rsidRDefault="00FB4D5C" w:rsidP="00FB4D5C">
            <w:pPr>
              <w:jc w:val="both"/>
            </w:pPr>
          </w:p>
        </w:tc>
        <w:tc>
          <w:tcPr>
            <w:tcW w:w="2977" w:type="dxa"/>
          </w:tcPr>
          <w:p w14:paraId="3B3DA62C" w14:textId="77777777" w:rsidR="00FB4D5C" w:rsidRDefault="00FB4D5C" w:rsidP="00FB4D5C">
            <w:pPr>
              <w:jc w:val="both"/>
              <w:cnfStyle w:val="000000000000" w:firstRow="0" w:lastRow="0" w:firstColumn="0" w:lastColumn="0" w:oddVBand="0" w:evenVBand="0" w:oddHBand="0" w:evenHBand="0" w:firstRowFirstColumn="0" w:firstRowLastColumn="0" w:lastRowFirstColumn="0" w:lastRowLastColumn="0"/>
            </w:pPr>
          </w:p>
        </w:tc>
        <w:tc>
          <w:tcPr>
            <w:tcW w:w="2976" w:type="dxa"/>
          </w:tcPr>
          <w:p w14:paraId="471CCAC3" w14:textId="77777777" w:rsidR="00FB4D5C" w:rsidRDefault="00FB4D5C" w:rsidP="00FB4D5C">
            <w:pPr>
              <w:jc w:val="both"/>
              <w:cnfStyle w:val="000000000000" w:firstRow="0" w:lastRow="0" w:firstColumn="0" w:lastColumn="0" w:oddVBand="0" w:evenVBand="0" w:oddHBand="0" w:evenHBand="0" w:firstRowFirstColumn="0" w:firstRowLastColumn="0" w:lastRowFirstColumn="0" w:lastRowLastColumn="0"/>
            </w:pPr>
          </w:p>
        </w:tc>
      </w:tr>
    </w:tbl>
    <w:p w14:paraId="0ED0150E" w14:textId="77777777" w:rsidR="00FB4D5C" w:rsidRDefault="00FB4D5C" w:rsidP="00FB4D5C">
      <w:pPr>
        <w:pStyle w:val="Nadpis1"/>
        <w:numPr>
          <w:ilvl w:val="0"/>
          <w:numId w:val="3"/>
        </w:numPr>
        <w:ind w:left="644"/>
        <w:jc w:val="both"/>
        <w:rPr>
          <w:rFonts w:eastAsiaTheme="minorHAnsi"/>
          <w:caps/>
        </w:rPr>
      </w:pPr>
      <w:bookmarkStart w:id="29" w:name="_Toc66785520"/>
      <w:bookmarkStart w:id="30" w:name="_Toc66787039"/>
      <w:r w:rsidRPr="004A323F">
        <w:rPr>
          <w:rFonts w:eastAsiaTheme="minorHAnsi"/>
          <w:caps/>
        </w:rPr>
        <w:t>Výstupy projektu</w:t>
      </w:r>
      <w:bookmarkEnd w:id="29"/>
      <w:bookmarkEnd w:id="30"/>
    </w:p>
    <w:p w14:paraId="5FC4646B" w14:textId="77777777" w:rsidR="00FB4D5C" w:rsidRDefault="00FB4D5C" w:rsidP="00FB4D5C">
      <w:pPr>
        <w:jc w:val="both"/>
      </w:pPr>
      <w:r>
        <w:t>Uveďte přehled výstupů projektu a jejich kvantifikaci:</w:t>
      </w:r>
    </w:p>
    <w:p w14:paraId="0C4D4EC4" w14:textId="77777777" w:rsidR="00FB4D5C" w:rsidRDefault="00FB4D5C" w:rsidP="00FB4D5C">
      <w:pPr>
        <w:pStyle w:val="Odstavecseseznamem"/>
        <w:numPr>
          <w:ilvl w:val="1"/>
          <w:numId w:val="1"/>
        </w:numPr>
        <w:jc w:val="both"/>
      </w:pPr>
      <w:r w:rsidRPr="00155A3F">
        <w:t>výstup</w:t>
      </w:r>
      <w:r>
        <w:t>y</w:t>
      </w:r>
      <w:r w:rsidRPr="00155A3F">
        <w:t xml:space="preserve"> projektu, </w:t>
      </w:r>
    </w:p>
    <w:p w14:paraId="0CD36C47" w14:textId="77777777" w:rsidR="00FB4D5C" w:rsidRDefault="00FB4D5C" w:rsidP="00FB4D5C">
      <w:pPr>
        <w:pStyle w:val="Odstavecseseznamem"/>
        <w:numPr>
          <w:ilvl w:val="1"/>
          <w:numId w:val="1"/>
        </w:numPr>
        <w:jc w:val="both"/>
      </w:pPr>
      <w:r>
        <w:t>popis plnění cílů projektu.</w:t>
      </w:r>
    </w:p>
    <w:p w14:paraId="25EDA6AD" w14:textId="77777777" w:rsidR="00FB4D5C" w:rsidRPr="00355966" w:rsidRDefault="00FB4D5C" w:rsidP="00FB4D5C">
      <w:pPr>
        <w:jc w:val="both"/>
      </w:pPr>
      <w:r>
        <w:t>Uveďte Indikátory relevantní pro projekt (viz příloha Specifických pravidel pro žadatele a příjemce č. 2 Metodické listy indikátorů).</w:t>
      </w:r>
    </w:p>
    <w:tbl>
      <w:tblPr>
        <w:tblStyle w:val="Barevntabulkasmkou6zvraznn1"/>
        <w:tblW w:w="9067" w:type="dxa"/>
        <w:tblLook w:val="04A0" w:firstRow="1" w:lastRow="0" w:firstColumn="1" w:lastColumn="0" w:noHBand="0" w:noVBand="1"/>
      </w:tblPr>
      <w:tblGrid>
        <w:gridCol w:w="2830"/>
        <w:gridCol w:w="1701"/>
        <w:gridCol w:w="4536"/>
      </w:tblGrid>
      <w:tr w:rsidR="00FB4D5C" w14:paraId="70B01887" w14:textId="77777777" w:rsidTr="00FB4D5C">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29200E3F" w14:textId="77777777" w:rsidR="00FB4D5C" w:rsidRDefault="00FB4D5C" w:rsidP="00FB4D5C">
            <w:pPr>
              <w:jc w:val="center"/>
              <w:rPr>
                <w:rFonts w:cstheme="minorHAnsi"/>
                <w:b w:val="0"/>
                <w:color w:val="000000" w:themeColor="text1"/>
              </w:rPr>
            </w:pPr>
          </w:p>
          <w:p w14:paraId="4DCF40BB" w14:textId="77777777" w:rsidR="00FB4D5C" w:rsidRDefault="00FB4D5C" w:rsidP="00FB4D5C">
            <w:pPr>
              <w:jc w:val="center"/>
              <w:rPr>
                <w:rFonts w:cstheme="minorHAnsi"/>
                <w:b w:val="0"/>
                <w:color w:val="000000" w:themeColor="text1"/>
              </w:rPr>
            </w:pPr>
            <w:r>
              <w:rPr>
                <w:rFonts w:cstheme="minorHAnsi"/>
                <w:bCs w:val="0"/>
                <w:color w:val="000000" w:themeColor="text1"/>
              </w:rPr>
              <w:t>Název indikátoru</w:t>
            </w:r>
          </w:p>
          <w:p w14:paraId="22F32877" w14:textId="77777777" w:rsidR="00FB4D5C" w:rsidRDefault="00FB4D5C" w:rsidP="00FB4D5C">
            <w:pPr>
              <w:jc w:val="both"/>
            </w:pPr>
          </w:p>
        </w:tc>
        <w:tc>
          <w:tcPr>
            <w:tcW w:w="1701" w:type="dxa"/>
          </w:tcPr>
          <w:p w14:paraId="65643199"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FCFA8A7"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Cílová hodnota</w:t>
            </w:r>
          </w:p>
        </w:tc>
        <w:tc>
          <w:tcPr>
            <w:tcW w:w="4536" w:type="dxa"/>
          </w:tcPr>
          <w:p w14:paraId="6C85E1FC"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673B8026"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Popis stanovení cílové hodnoty</w:t>
            </w:r>
          </w:p>
        </w:tc>
      </w:tr>
      <w:tr w:rsidR="00FB4D5C" w14:paraId="047ABAA8" w14:textId="77777777" w:rsidTr="00FB4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A9F45F" w14:textId="77777777" w:rsidR="00FB4D5C" w:rsidRDefault="00FB4D5C" w:rsidP="00FB4D5C">
            <w:pPr>
              <w:jc w:val="both"/>
            </w:pPr>
          </w:p>
        </w:tc>
        <w:tc>
          <w:tcPr>
            <w:tcW w:w="1701" w:type="dxa"/>
          </w:tcPr>
          <w:p w14:paraId="4910A7C5" w14:textId="77777777" w:rsidR="00FB4D5C" w:rsidRDefault="00FB4D5C" w:rsidP="00FB4D5C">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1F010071" w14:textId="77777777" w:rsidR="00FB4D5C" w:rsidRDefault="00FB4D5C" w:rsidP="00FB4D5C">
            <w:pPr>
              <w:jc w:val="both"/>
              <w:cnfStyle w:val="000000100000" w:firstRow="0" w:lastRow="0" w:firstColumn="0" w:lastColumn="0" w:oddVBand="0" w:evenVBand="0" w:oddHBand="1" w:evenHBand="0" w:firstRowFirstColumn="0" w:firstRowLastColumn="0" w:lastRowFirstColumn="0" w:lastRowLastColumn="0"/>
            </w:pPr>
          </w:p>
        </w:tc>
      </w:tr>
      <w:tr w:rsidR="00FB4D5C" w14:paraId="328914AD" w14:textId="77777777" w:rsidTr="00FB4D5C">
        <w:tc>
          <w:tcPr>
            <w:cnfStyle w:val="001000000000" w:firstRow="0" w:lastRow="0" w:firstColumn="1" w:lastColumn="0" w:oddVBand="0" w:evenVBand="0" w:oddHBand="0" w:evenHBand="0" w:firstRowFirstColumn="0" w:firstRowLastColumn="0" w:lastRowFirstColumn="0" w:lastRowLastColumn="0"/>
            <w:tcW w:w="2830" w:type="dxa"/>
          </w:tcPr>
          <w:p w14:paraId="73577D12" w14:textId="77777777" w:rsidR="00FB4D5C" w:rsidRDefault="00FB4D5C" w:rsidP="00FB4D5C">
            <w:pPr>
              <w:jc w:val="both"/>
            </w:pPr>
          </w:p>
        </w:tc>
        <w:tc>
          <w:tcPr>
            <w:tcW w:w="1701" w:type="dxa"/>
          </w:tcPr>
          <w:p w14:paraId="7E6604A9" w14:textId="77777777" w:rsidR="00FB4D5C" w:rsidRDefault="00FB4D5C" w:rsidP="00FB4D5C">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2ACDC19B" w14:textId="77777777" w:rsidR="00FB4D5C" w:rsidRDefault="00FB4D5C" w:rsidP="00FB4D5C">
            <w:pPr>
              <w:jc w:val="both"/>
              <w:cnfStyle w:val="000000000000" w:firstRow="0" w:lastRow="0" w:firstColumn="0" w:lastColumn="0" w:oddVBand="0" w:evenVBand="0" w:oddHBand="0" w:evenHBand="0" w:firstRowFirstColumn="0" w:firstRowLastColumn="0" w:lastRowFirstColumn="0" w:lastRowLastColumn="0"/>
            </w:pPr>
          </w:p>
        </w:tc>
      </w:tr>
      <w:tr w:rsidR="00FB4D5C" w14:paraId="061C0882" w14:textId="77777777" w:rsidTr="00FB4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FEB019F" w14:textId="77777777" w:rsidR="00FB4D5C" w:rsidRDefault="00FB4D5C" w:rsidP="00FB4D5C">
            <w:pPr>
              <w:jc w:val="both"/>
            </w:pPr>
          </w:p>
        </w:tc>
        <w:tc>
          <w:tcPr>
            <w:tcW w:w="1701" w:type="dxa"/>
          </w:tcPr>
          <w:p w14:paraId="05AA0343" w14:textId="77777777" w:rsidR="00FB4D5C" w:rsidRDefault="00FB4D5C" w:rsidP="00FB4D5C">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664BD44A" w14:textId="77777777" w:rsidR="00FB4D5C" w:rsidRDefault="00FB4D5C" w:rsidP="00FB4D5C">
            <w:pPr>
              <w:jc w:val="both"/>
              <w:cnfStyle w:val="000000100000" w:firstRow="0" w:lastRow="0" w:firstColumn="0" w:lastColumn="0" w:oddVBand="0" w:evenVBand="0" w:oddHBand="1" w:evenHBand="0" w:firstRowFirstColumn="0" w:firstRowLastColumn="0" w:lastRowFirstColumn="0" w:lastRowLastColumn="0"/>
            </w:pPr>
          </w:p>
        </w:tc>
      </w:tr>
      <w:tr w:rsidR="00FB4D5C" w14:paraId="7E1E8204" w14:textId="77777777" w:rsidTr="00FB4D5C">
        <w:tc>
          <w:tcPr>
            <w:cnfStyle w:val="001000000000" w:firstRow="0" w:lastRow="0" w:firstColumn="1" w:lastColumn="0" w:oddVBand="0" w:evenVBand="0" w:oddHBand="0" w:evenHBand="0" w:firstRowFirstColumn="0" w:firstRowLastColumn="0" w:lastRowFirstColumn="0" w:lastRowLastColumn="0"/>
            <w:tcW w:w="2830" w:type="dxa"/>
          </w:tcPr>
          <w:p w14:paraId="7C7F0CBC" w14:textId="77777777" w:rsidR="00FB4D5C" w:rsidRDefault="00FB4D5C" w:rsidP="00FB4D5C">
            <w:pPr>
              <w:jc w:val="both"/>
            </w:pPr>
          </w:p>
        </w:tc>
        <w:tc>
          <w:tcPr>
            <w:tcW w:w="1701" w:type="dxa"/>
          </w:tcPr>
          <w:p w14:paraId="31187A44" w14:textId="77777777" w:rsidR="00FB4D5C" w:rsidRDefault="00FB4D5C" w:rsidP="00FB4D5C">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131740D2" w14:textId="77777777" w:rsidR="00FB4D5C" w:rsidRDefault="00FB4D5C" w:rsidP="00FB4D5C">
            <w:pPr>
              <w:jc w:val="both"/>
              <w:cnfStyle w:val="000000000000" w:firstRow="0" w:lastRow="0" w:firstColumn="0" w:lastColumn="0" w:oddVBand="0" w:evenVBand="0" w:oddHBand="0" w:evenHBand="0" w:firstRowFirstColumn="0" w:firstRowLastColumn="0" w:lastRowFirstColumn="0" w:lastRowLastColumn="0"/>
            </w:pPr>
          </w:p>
        </w:tc>
      </w:tr>
    </w:tbl>
    <w:p w14:paraId="13EC3C90" w14:textId="77777777" w:rsidR="00FB4D5C" w:rsidRPr="0065056B" w:rsidRDefault="00FB4D5C" w:rsidP="00FB4D5C">
      <w:pPr>
        <w:pStyle w:val="Nadpis1"/>
        <w:numPr>
          <w:ilvl w:val="0"/>
          <w:numId w:val="3"/>
        </w:numPr>
        <w:ind w:left="851" w:hanging="567"/>
        <w:jc w:val="both"/>
        <w:rPr>
          <w:caps/>
        </w:rPr>
      </w:pPr>
      <w:bookmarkStart w:id="31" w:name="_Toc66785521"/>
      <w:bookmarkStart w:id="32" w:name="_Toc66787040"/>
      <w:r w:rsidRPr="0065056B">
        <w:rPr>
          <w:caps/>
        </w:rPr>
        <w:t>Vliv projektu na horizontální kritéria</w:t>
      </w:r>
      <w:bookmarkEnd w:id="31"/>
      <w:bookmarkEnd w:id="32"/>
    </w:p>
    <w:p w14:paraId="68DC1FED" w14:textId="77777777" w:rsidR="00FB4D5C" w:rsidRPr="0078256C" w:rsidRDefault="00FB4D5C" w:rsidP="00FB4D5C">
      <w:pPr>
        <w:jc w:val="both"/>
        <w:rPr>
          <w:rFonts w:ascii="Calibri" w:hAnsi="Calibri"/>
        </w:rPr>
      </w:pPr>
      <w:r>
        <w:t>Uveďte vliv projektu na horizontální kritéria:</w:t>
      </w:r>
    </w:p>
    <w:p w14:paraId="5FC1A91A" w14:textId="77777777" w:rsidR="00FB4D5C" w:rsidRPr="002C41A8" w:rsidRDefault="00FB4D5C" w:rsidP="00FB4D5C">
      <w:pPr>
        <w:pStyle w:val="Odstavecseseznamem"/>
        <w:numPr>
          <w:ilvl w:val="0"/>
          <w:numId w:val="4"/>
        </w:numPr>
        <w:jc w:val="both"/>
        <w:rPr>
          <w:rFonts w:ascii="Calibri" w:hAnsi="Calibri"/>
        </w:rPr>
      </w:pPr>
      <w:r w:rsidRPr="002C41A8">
        <w:rPr>
          <w:rFonts w:ascii="Calibri" w:hAnsi="Calibri"/>
        </w:rPr>
        <w:t>podpora rovných příležitostí a nediskriminace,</w:t>
      </w:r>
    </w:p>
    <w:p w14:paraId="23813AC4" w14:textId="77777777" w:rsidR="00FB4D5C" w:rsidRPr="002C41A8" w:rsidRDefault="00FB4D5C" w:rsidP="00FB4D5C">
      <w:pPr>
        <w:pStyle w:val="Odstavecseseznamem"/>
        <w:numPr>
          <w:ilvl w:val="0"/>
          <w:numId w:val="4"/>
        </w:numPr>
        <w:jc w:val="both"/>
        <w:rPr>
          <w:rFonts w:ascii="Calibri" w:hAnsi="Calibri"/>
        </w:rPr>
      </w:pPr>
      <w:r w:rsidRPr="002C41A8">
        <w:rPr>
          <w:rFonts w:ascii="Calibri" w:hAnsi="Calibri"/>
        </w:rPr>
        <w:t>podpora rovnosti mezi muži a ženami,</w:t>
      </w:r>
    </w:p>
    <w:p w14:paraId="2FB82F65" w14:textId="77777777" w:rsidR="00FB4D5C" w:rsidRPr="002C41A8" w:rsidRDefault="00FB4D5C" w:rsidP="00FB4D5C">
      <w:pPr>
        <w:pStyle w:val="Odstavecseseznamem"/>
        <w:numPr>
          <w:ilvl w:val="0"/>
          <w:numId w:val="4"/>
        </w:numPr>
        <w:jc w:val="both"/>
        <w:rPr>
          <w:rFonts w:ascii="Calibri" w:hAnsi="Calibri"/>
        </w:rPr>
      </w:pPr>
      <w:r w:rsidRPr="002C41A8">
        <w:rPr>
          <w:rFonts w:ascii="Calibri" w:hAnsi="Calibri"/>
        </w:rPr>
        <w:t>udržitelný rozvoj.</w:t>
      </w:r>
    </w:p>
    <w:p w14:paraId="47FF0664" w14:textId="77777777" w:rsidR="00FB4D5C" w:rsidRDefault="00FB4D5C" w:rsidP="00FB4D5C">
      <w:pPr>
        <w:jc w:val="both"/>
        <w:rPr>
          <w:rFonts w:ascii="Calibri" w:eastAsia="Calibri" w:hAnsi="Calibri" w:cs="Times New Roman"/>
        </w:rPr>
      </w:pPr>
      <w:r w:rsidRPr="0DDF7E9A">
        <w:rPr>
          <w:rFonts w:ascii="Calibri" w:hAnsi="Calibri"/>
        </w:rPr>
        <w:t>Žadatel popíše vliv projektu na horizontální kritéria v souladu s přílohou č. 24 Obecných pravidel pro žadatele a příjemce.</w:t>
      </w:r>
      <w:r w:rsidRPr="0DDF7E9A">
        <w:rPr>
          <w:rFonts w:ascii="Calibri" w:eastAsia="Calibri" w:hAnsi="Calibri" w:cs="Times New Roman"/>
        </w:rPr>
        <w:t xml:space="preserve"> </w:t>
      </w:r>
    </w:p>
    <w:p w14:paraId="5C78AFFE" w14:textId="3F6D3A14" w:rsidR="00FB4D5C" w:rsidRPr="005E14A0" w:rsidRDefault="00FB4D5C" w:rsidP="00FB4D5C">
      <w:pPr>
        <w:jc w:val="both"/>
        <w:rPr>
          <w:rFonts w:ascii="Calibri" w:eastAsia="Calibri" w:hAnsi="Calibri" w:cs="Times New Roman"/>
        </w:rPr>
      </w:pPr>
      <w:r w:rsidRPr="0DDF7E9A">
        <w:rPr>
          <w:rFonts w:ascii="Calibri" w:eastAsia="Calibri" w:hAnsi="Calibri" w:cs="Times New Roman"/>
        </w:rPr>
        <w:t>U této výzvy musí být vliv projektů na horizontální kritérium „podpora rovných příležitostí a nediskriminace“ neutrální nebo pozitivní. Na horizontální kritérium „podpora rovnosti mezi muži a ženami“ a „udržitelný rozvoj“ neutrální. U projektů s pozitivním vlivem na horizontální kritéria je vyžadován popis aktivit, které mají mít pozitivní dopad na horizontální kritéria, a způsob jejich dosažení.</w:t>
      </w:r>
      <w:r w:rsidRPr="0DDF7E9A">
        <w:rPr>
          <w:rFonts w:ascii="Calibri" w:hAnsi="Calibri"/>
          <w:b/>
          <w:bCs/>
        </w:rPr>
        <w:t xml:space="preserve"> </w:t>
      </w:r>
    </w:p>
    <w:p w14:paraId="1D049085" w14:textId="77777777" w:rsidR="00FB4D5C" w:rsidRDefault="00FB4D5C" w:rsidP="00FB4D5C">
      <w:pPr>
        <w:jc w:val="both"/>
        <w:rPr>
          <w:rFonts w:ascii="Calibri" w:hAnsi="Calibri"/>
          <w:b/>
          <w:bCs/>
        </w:rPr>
      </w:pPr>
      <w:r w:rsidRPr="0DDF7E9A">
        <w:rPr>
          <w:rFonts w:ascii="Calibri" w:hAnsi="Calibri"/>
          <w:b/>
          <w:bCs/>
        </w:rPr>
        <w:t>Projekt nesmí mít negativní vliv na horizontální kritéria.</w:t>
      </w:r>
    </w:p>
    <w:p w14:paraId="532911B6" w14:textId="77777777" w:rsidR="00FB4D5C" w:rsidRDefault="00FB4D5C" w:rsidP="00FB4D5C">
      <w:pPr>
        <w:pStyle w:val="Nadpis1"/>
        <w:numPr>
          <w:ilvl w:val="0"/>
          <w:numId w:val="3"/>
        </w:numPr>
        <w:jc w:val="both"/>
        <w:rPr>
          <w:caps/>
        </w:rPr>
      </w:pPr>
      <w:bookmarkStart w:id="33" w:name="_Toc66785522"/>
      <w:bookmarkStart w:id="34" w:name="_Toc66787041"/>
      <w:r>
        <w:rPr>
          <w:caps/>
        </w:rPr>
        <w:lastRenderedPageBreak/>
        <w:t>Zajištění udržitelnosti projektu</w:t>
      </w:r>
      <w:bookmarkEnd w:id="33"/>
      <w:bookmarkEnd w:id="34"/>
    </w:p>
    <w:p w14:paraId="69995353" w14:textId="77777777" w:rsidR="00FB4D5C" w:rsidRDefault="00FB4D5C" w:rsidP="00FB4D5C">
      <w:r>
        <w:t>Uveďte popis zajištění udržitelnosti v rozdělení na část:</w:t>
      </w:r>
    </w:p>
    <w:p w14:paraId="3A1E79AF" w14:textId="77777777" w:rsidR="00FB4D5C" w:rsidRDefault="00FB4D5C" w:rsidP="00FB4D5C">
      <w:pPr>
        <w:pStyle w:val="Odstavecseseznamem"/>
        <w:numPr>
          <w:ilvl w:val="0"/>
          <w:numId w:val="28"/>
        </w:numPr>
      </w:pPr>
      <w:r>
        <w:t>Provozní</w:t>
      </w:r>
    </w:p>
    <w:p w14:paraId="3E2F02F2" w14:textId="77777777" w:rsidR="00FB4D5C" w:rsidRDefault="00FB4D5C" w:rsidP="00FB4D5C">
      <w:pPr>
        <w:pStyle w:val="Odstavecseseznamem"/>
        <w:numPr>
          <w:ilvl w:val="1"/>
          <w:numId w:val="28"/>
        </w:numPr>
        <w:jc w:val="both"/>
      </w:pPr>
      <w:r>
        <w:t>popis zajištění poskytování a zajišťování zdravotní péče, využitelnost pořizované investice,</w:t>
      </w:r>
    </w:p>
    <w:p w14:paraId="2C90C59F" w14:textId="77777777" w:rsidR="00FB4D5C" w:rsidRPr="003A442E" w:rsidRDefault="00FB4D5C" w:rsidP="00FB4D5C">
      <w:pPr>
        <w:pStyle w:val="Odstavecseseznamem"/>
        <w:numPr>
          <w:ilvl w:val="1"/>
          <w:numId w:val="28"/>
        </w:numPr>
        <w:jc w:val="both"/>
      </w:pPr>
      <w:r w:rsidRPr="003A442E">
        <w:t>převod nebo prodej majetku ve vlastnictví příjemce třetím osobám a partnerům, předpokládané termíny změn vlastnictví,</w:t>
      </w:r>
    </w:p>
    <w:p w14:paraId="48FA3815" w14:textId="77777777" w:rsidR="00FB4D5C" w:rsidRDefault="00FB4D5C" w:rsidP="00FB4D5C">
      <w:pPr>
        <w:pStyle w:val="Odstavecseseznamem"/>
        <w:numPr>
          <w:ilvl w:val="1"/>
          <w:numId w:val="28"/>
        </w:numPr>
        <w:jc w:val="both"/>
      </w:pPr>
      <w:r w:rsidRPr="003A442E">
        <w:t>pronájem majetku třetím osobám, předpokládané termíny změn</w:t>
      </w:r>
      <w:r>
        <w:t>,</w:t>
      </w:r>
    </w:p>
    <w:p w14:paraId="424656DE" w14:textId="77777777" w:rsidR="00FB4D5C" w:rsidRDefault="00FB4D5C" w:rsidP="00FB4D5C">
      <w:pPr>
        <w:pStyle w:val="Odstavecseseznamem"/>
        <w:numPr>
          <w:ilvl w:val="1"/>
          <w:numId w:val="28"/>
        </w:numPr>
        <w:jc w:val="both"/>
      </w:pPr>
      <w:r>
        <w:t>nároky na</w:t>
      </w:r>
      <w:r w:rsidRPr="005E5868">
        <w:t xml:space="preserve"> údržb</w:t>
      </w:r>
      <w:r>
        <w:t>u</w:t>
      </w:r>
      <w:r w:rsidRPr="005E5868">
        <w:t xml:space="preserve"> a</w:t>
      </w:r>
      <w:r>
        <w:t xml:space="preserve"> nákladnost </w:t>
      </w:r>
      <w:r w:rsidRPr="005E5868">
        <w:t>oprav</w:t>
      </w:r>
      <w:r>
        <w:t>.</w:t>
      </w:r>
    </w:p>
    <w:p w14:paraId="1F7F694D" w14:textId="77777777" w:rsidR="00FB4D5C" w:rsidRDefault="00FB4D5C" w:rsidP="00FB4D5C">
      <w:pPr>
        <w:pStyle w:val="Odstavecseseznamem"/>
        <w:numPr>
          <w:ilvl w:val="0"/>
          <w:numId w:val="28"/>
        </w:numPr>
      </w:pPr>
      <w:r>
        <w:t>Finanční</w:t>
      </w:r>
    </w:p>
    <w:p w14:paraId="75F782F7" w14:textId="77777777" w:rsidR="00FB4D5C" w:rsidRDefault="00FB4D5C" w:rsidP="00FB4D5C">
      <w:pPr>
        <w:pStyle w:val="Odstavecseseznamem"/>
        <w:numPr>
          <w:ilvl w:val="1"/>
          <w:numId w:val="28"/>
        </w:numPr>
        <w:jc w:val="both"/>
      </w:pPr>
      <w:r>
        <w:t xml:space="preserve">popis zajištění financování provozu projektu a jeho udržitelnosti. </w:t>
      </w:r>
    </w:p>
    <w:p w14:paraId="33682F53" w14:textId="77777777" w:rsidR="00FB4D5C" w:rsidRDefault="00FB4D5C" w:rsidP="00FB4D5C">
      <w:pPr>
        <w:pStyle w:val="Odstavecseseznamem"/>
        <w:numPr>
          <w:ilvl w:val="0"/>
          <w:numId w:val="28"/>
        </w:numPr>
      </w:pPr>
      <w:r>
        <w:t>Administrativní</w:t>
      </w:r>
    </w:p>
    <w:p w14:paraId="3EEC44B7" w14:textId="77777777" w:rsidR="00FB4D5C" w:rsidRPr="0055240D" w:rsidRDefault="00FB4D5C" w:rsidP="00FB4D5C">
      <w:pPr>
        <w:pStyle w:val="Odstavecseseznamem"/>
        <w:numPr>
          <w:ilvl w:val="1"/>
          <w:numId w:val="28"/>
        </w:numPr>
        <w:jc w:val="both"/>
      </w:pPr>
      <w:r>
        <w:t xml:space="preserve">zajištění administrativní kapacity - počet a kvalifikace lidí, kteří budou řídit projekt v době udržitelnosti, vyčíslení nákladů na jejich osobní výdaje, dopravu, telefon, počítač, kancelář – odhad v řádu desetitisíců; a prohlášení, že příjemce zajistí jejich financování. </w:t>
      </w:r>
    </w:p>
    <w:p w14:paraId="0914F7DA" w14:textId="77777777" w:rsidR="00FB4D5C" w:rsidRPr="0065056B" w:rsidRDefault="00FB4D5C" w:rsidP="00FB4D5C">
      <w:pPr>
        <w:pStyle w:val="Nadpis1"/>
        <w:numPr>
          <w:ilvl w:val="0"/>
          <w:numId w:val="3"/>
        </w:numPr>
        <w:jc w:val="both"/>
        <w:rPr>
          <w:caps/>
        </w:rPr>
      </w:pPr>
      <w:bookmarkStart w:id="35" w:name="_Toc66785523"/>
      <w:bookmarkStart w:id="36" w:name="_Toc66787042"/>
      <w:r w:rsidRPr="0065056B">
        <w:rPr>
          <w:caps/>
        </w:rPr>
        <w:t>Finanční analýza mimo modul cba</w:t>
      </w:r>
      <w:bookmarkEnd w:id="35"/>
      <w:bookmarkEnd w:id="36"/>
      <w:r w:rsidRPr="006C194C">
        <w:rPr>
          <w:caps/>
        </w:rPr>
        <w:t xml:space="preserve"> </w:t>
      </w:r>
    </w:p>
    <w:p w14:paraId="12601406" w14:textId="32C81243" w:rsidR="00A9764B" w:rsidRPr="00A9764B" w:rsidRDefault="00AE4917" w:rsidP="00A9764B">
      <w:pPr>
        <w:spacing w:after="0"/>
        <w:rPr>
          <w:i/>
          <w:iCs/>
        </w:rPr>
      </w:pPr>
      <w:r>
        <w:rPr>
          <w:i/>
          <w:iCs/>
        </w:rPr>
        <w:t xml:space="preserve">      </w:t>
      </w:r>
      <w:r w:rsidR="00A9764B" w:rsidRPr="00A9764B">
        <w:rPr>
          <w:i/>
          <w:iCs/>
        </w:rPr>
        <w:t>Tato k</w:t>
      </w:r>
      <w:r w:rsidR="00A9764B">
        <w:rPr>
          <w:i/>
          <w:iCs/>
        </w:rPr>
        <w:t>a</w:t>
      </w:r>
      <w:r w:rsidR="00A9764B" w:rsidRPr="00A9764B">
        <w:rPr>
          <w:i/>
          <w:iCs/>
        </w:rPr>
        <w:t>pitola se vyplňuje u všech projektů.</w:t>
      </w:r>
    </w:p>
    <w:p w14:paraId="1A35FADE" w14:textId="34517127" w:rsidR="00FB4D5C" w:rsidRDefault="00FB4D5C" w:rsidP="00FB4D5C">
      <w:pPr>
        <w:spacing w:after="0"/>
        <w:jc w:val="both"/>
      </w:pPr>
      <w:r w:rsidRPr="006C194C">
        <w:t xml:space="preserve">Finanční analýza zahrnuje pouze údaje vztahující se přímo k projektu, případně zachycuje změny vyvolané projektem. Finanční analýza je sestavená do konce doby udržitelnosti s plánem údržby a reinvestic. </w:t>
      </w:r>
      <w:r>
        <w:br/>
      </w:r>
    </w:p>
    <w:p w14:paraId="23E5D883" w14:textId="77777777" w:rsidR="00FB4D5C" w:rsidRPr="00F70592" w:rsidRDefault="00FB4D5C" w:rsidP="00FB4D5C">
      <w:pPr>
        <w:pStyle w:val="Odstavecseseznamem"/>
        <w:numPr>
          <w:ilvl w:val="0"/>
          <w:numId w:val="45"/>
        </w:numPr>
        <w:spacing w:after="0"/>
        <w:rPr>
          <w:rFonts w:ascii="Calibri" w:eastAsia="Calibri" w:hAnsi="Calibri" w:cs="Calibri"/>
          <w:color w:val="000000" w:themeColor="text1"/>
        </w:rPr>
      </w:pPr>
      <w:r w:rsidRPr="00F70592">
        <w:rPr>
          <w:rFonts w:ascii="Calibri" w:eastAsia="Calibri" w:hAnsi="Calibri" w:cs="Calibri"/>
          <w:color w:val="000000" w:themeColor="text1"/>
        </w:rPr>
        <w:t>Plán cash-</w:t>
      </w:r>
      <w:proofErr w:type="spellStart"/>
      <w:r w:rsidRPr="00F70592">
        <w:rPr>
          <w:rFonts w:ascii="Calibri" w:eastAsia="Calibri" w:hAnsi="Calibri" w:cs="Calibri"/>
          <w:color w:val="000000" w:themeColor="text1"/>
        </w:rPr>
        <w:t>flow</w:t>
      </w:r>
      <w:proofErr w:type="spellEnd"/>
      <w:r w:rsidRPr="00F70592">
        <w:rPr>
          <w:rFonts w:ascii="Calibri" w:eastAsia="Calibri" w:hAnsi="Calibri" w:cs="Calibri"/>
          <w:color w:val="000000" w:themeColor="text1"/>
        </w:rPr>
        <w:t xml:space="preserve"> v realizační fázi projektu v členění po kalendářních letech:     </w:t>
      </w:r>
    </w:p>
    <w:p w14:paraId="43AFE677" w14:textId="77777777" w:rsidR="00FB4D5C" w:rsidRPr="00F70592" w:rsidRDefault="00FB4D5C" w:rsidP="00FB4D5C">
      <w:pPr>
        <w:pStyle w:val="Odstavecseseznamem"/>
        <w:numPr>
          <w:ilvl w:val="1"/>
          <w:numId w:val="45"/>
        </w:numPr>
        <w:spacing w:after="0"/>
        <w:jc w:val="both"/>
      </w:pPr>
      <w:r w:rsidRPr="00F70592">
        <w:t>celkové výdaje projektu;</w:t>
      </w:r>
    </w:p>
    <w:p w14:paraId="4E294B01" w14:textId="77777777" w:rsidR="00FB4D5C" w:rsidRPr="00F70592" w:rsidRDefault="00FB4D5C" w:rsidP="00FB4D5C">
      <w:pPr>
        <w:pStyle w:val="Odstavecseseznamem"/>
        <w:numPr>
          <w:ilvl w:val="0"/>
          <w:numId w:val="45"/>
        </w:numPr>
        <w:spacing w:after="0"/>
        <w:jc w:val="both"/>
        <w:rPr>
          <w:rFonts w:ascii="Calibri" w:eastAsia="Calibri" w:hAnsi="Calibri" w:cs="Calibri"/>
          <w:color w:val="000000" w:themeColor="text1"/>
        </w:rPr>
      </w:pPr>
      <w:r w:rsidRPr="00F70592">
        <w:rPr>
          <w:rFonts w:ascii="Calibri" w:eastAsia="Calibri" w:hAnsi="Calibri" w:cs="Calibri"/>
          <w:color w:val="000000" w:themeColor="text1"/>
        </w:rPr>
        <w:t>Plán cash-</w:t>
      </w:r>
      <w:proofErr w:type="spellStart"/>
      <w:r w:rsidRPr="00F70592">
        <w:rPr>
          <w:rFonts w:ascii="Calibri" w:eastAsia="Calibri" w:hAnsi="Calibri" w:cs="Calibri"/>
          <w:color w:val="000000" w:themeColor="text1"/>
        </w:rPr>
        <w:t>flow</w:t>
      </w:r>
      <w:proofErr w:type="spellEnd"/>
      <w:r w:rsidRPr="00F70592">
        <w:rPr>
          <w:rFonts w:ascii="Calibri" w:eastAsia="Calibri" w:hAnsi="Calibri" w:cs="Calibri"/>
          <w:color w:val="000000" w:themeColor="text1"/>
        </w:rPr>
        <w:t xml:space="preserve"> v provozní fázi projektu v členění po kalendářních letech: </w:t>
      </w:r>
      <w:r w:rsidRPr="006C194C">
        <w:t>provozní</w:t>
      </w:r>
      <w:r w:rsidRPr="00F70592">
        <w:rPr>
          <w:rFonts w:ascii="Calibri" w:eastAsia="Calibri" w:hAnsi="Calibri" w:cs="Calibri"/>
          <w:color w:val="000000" w:themeColor="text1"/>
        </w:rPr>
        <w:t xml:space="preserve"> výdaje (výdaje na údržbu a reinvestice) a případné příjmy příjemce plynoucí z provozu projektu, stanovené bez zohlednění inflace;</w:t>
      </w:r>
    </w:p>
    <w:p w14:paraId="212F5529" w14:textId="77777777" w:rsidR="00FB4D5C" w:rsidRDefault="00FB4D5C" w:rsidP="00FB4D5C">
      <w:pPr>
        <w:pStyle w:val="Odstavecseseznamem"/>
        <w:numPr>
          <w:ilvl w:val="1"/>
          <w:numId w:val="45"/>
        </w:numPr>
        <w:spacing w:after="0"/>
        <w:jc w:val="both"/>
        <w:rPr>
          <w:rFonts w:ascii="Calibri" w:eastAsia="Calibri" w:hAnsi="Calibri" w:cs="Calibri"/>
          <w:color w:val="000000" w:themeColor="text1"/>
        </w:rPr>
      </w:pPr>
      <w:r w:rsidRPr="006C194C">
        <w:t>zdroje</w:t>
      </w:r>
      <w:r w:rsidRPr="5B670CBB">
        <w:rPr>
          <w:rFonts w:ascii="Calibri" w:eastAsia="Calibri" w:hAnsi="Calibri" w:cs="Calibri"/>
          <w:color w:val="000000" w:themeColor="text1"/>
        </w:rPr>
        <w:t xml:space="preserve"> financování provozních výdajů.</w:t>
      </w:r>
    </w:p>
    <w:p w14:paraId="2FE2B9AC" w14:textId="77777777" w:rsidR="00FB4D5C" w:rsidRPr="00F70592" w:rsidRDefault="00FB4D5C" w:rsidP="00FB4D5C">
      <w:pPr>
        <w:pStyle w:val="Odstavecseseznamem"/>
        <w:numPr>
          <w:ilvl w:val="0"/>
          <w:numId w:val="45"/>
        </w:numPr>
        <w:spacing w:after="0"/>
        <w:rPr>
          <w:rFonts w:ascii="Calibri" w:eastAsia="Calibri" w:hAnsi="Calibri" w:cs="Calibri"/>
          <w:color w:val="000000" w:themeColor="text1"/>
        </w:rPr>
      </w:pPr>
      <w:r w:rsidRPr="00F70592">
        <w:rPr>
          <w:rFonts w:ascii="Calibri" w:eastAsia="Calibri" w:hAnsi="Calibri" w:cs="Calibri"/>
          <w:color w:val="000000" w:themeColor="text1"/>
        </w:rPr>
        <w:t>Vyhodnocení plánu cash-</w:t>
      </w:r>
      <w:proofErr w:type="spellStart"/>
      <w:r w:rsidRPr="00F70592">
        <w:rPr>
          <w:rFonts w:ascii="Calibri" w:eastAsia="Calibri" w:hAnsi="Calibri" w:cs="Calibri"/>
          <w:color w:val="000000" w:themeColor="text1"/>
        </w:rPr>
        <w:t>flow</w:t>
      </w:r>
      <w:proofErr w:type="spellEnd"/>
      <w:r w:rsidRPr="00F70592">
        <w:rPr>
          <w:rFonts w:ascii="Calibri" w:eastAsia="Calibri" w:hAnsi="Calibri" w:cs="Calibri"/>
          <w:color w:val="000000" w:themeColor="text1"/>
        </w:rPr>
        <w:t>:</w:t>
      </w:r>
      <w:bookmarkStart w:id="37" w:name="_Toc66785524"/>
    </w:p>
    <w:p w14:paraId="27F9C2AB" w14:textId="77777777" w:rsidR="00FB4D5C" w:rsidRPr="00BF619E" w:rsidRDefault="00FB4D5C" w:rsidP="00FB4D5C">
      <w:pPr>
        <w:pStyle w:val="Odstavecseseznamem"/>
        <w:numPr>
          <w:ilvl w:val="1"/>
          <w:numId w:val="45"/>
        </w:numPr>
        <w:spacing w:after="0"/>
        <w:jc w:val="both"/>
      </w:pPr>
      <w:r w:rsidRPr="00B15719">
        <w:t>zdůvodnění</w:t>
      </w:r>
      <w:r w:rsidRPr="00BF619E">
        <w:t xml:space="preserve"> negativního cash-</w:t>
      </w:r>
      <w:proofErr w:type="spellStart"/>
      <w:r w:rsidRPr="00BF619E">
        <w:t>flow</w:t>
      </w:r>
      <w:proofErr w:type="spellEnd"/>
      <w:r w:rsidRPr="00BF619E">
        <w:t xml:space="preserve"> v některém období a uvedení zdroje prostředků a způsob překlenutí.  </w:t>
      </w:r>
    </w:p>
    <w:p w14:paraId="33ADE307" w14:textId="4A46AEFA" w:rsidR="00FB4D5C" w:rsidRPr="00F80180" w:rsidRDefault="00FB4D5C" w:rsidP="00FB4D5C">
      <w:pPr>
        <w:pStyle w:val="Odstavecseseznamem"/>
        <w:numPr>
          <w:ilvl w:val="0"/>
          <w:numId w:val="45"/>
        </w:numPr>
        <w:spacing w:after="0"/>
        <w:rPr>
          <w:rFonts w:ascii="Calibri" w:eastAsia="Calibri" w:hAnsi="Calibri" w:cs="Calibri"/>
          <w:color w:val="000000" w:themeColor="text1"/>
        </w:rPr>
      </w:pPr>
      <w:r w:rsidRPr="00F70592">
        <w:rPr>
          <w:rFonts w:ascii="Calibri" w:eastAsia="Calibri" w:hAnsi="Calibri" w:cs="Calibri"/>
          <w:color w:val="000000" w:themeColor="text1"/>
        </w:rPr>
        <w:t>Finanční plán pro variantní řešení projektu (pokud je relevantní).</w:t>
      </w:r>
      <w:r w:rsidRPr="00F70592">
        <w:rPr>
          <w:caps/>
        </w:rPr>
        <w:t xml:space="preserve"> </w:t>
      </w:r>
    </w:p>
    <w:p w14:paraId="14B37E92" w14:textId="2417DBBC" w:rsidR="00F80180" w:rsidRDefault="00F80180" w:rsidP="00F80180">
      <w:pPr>
        <w:spacing w:after="0"/>
        <w:rPr>
          <w:rFonts w:ascii="Calibri" w:eastAsia="Calibri" w:hAnsi="Calibri" w:cs="Calibri"/>
          <w:color w:val="000000" w:themeColor="text1"/>
        </w:rPr>
      </w:pPr>
    </w:p>
    <w:p w14:paraId="42557A89" w14:textId="77777777" w:rsidR="00F80180" w:rsidRPr="00F80180" w:rsidRDefault="00F80180" w:rsidP="00F80180">
      <w:pPr>
        <w:spacing w:after="0"/>
        <w:rPr>
          <w:rFonts w:ascii="Calibri" w:eastAsia="Calibri" w:hAnsi="Calibri" w:cs="Calibri"/>
          <w:color w:val="000000" w:themeColor="text1"/>
        </w:rPr>
      </w:pPr>
    </w:p>
    <w:p w14:paraId="3B8EF872" w14:textId="77777777" w:rsidR="00314B9B" w:rsidRPr="000A73E8" w:rsidRDefault="00314B9B" w:rsidP="000A73E8">
      <w:pPr>
        <w:pStyle w:val="Odstavecseseznamem"/>
        <w:spacing w:after="0"/>
        <w:rPr>
          <w:rFonts w:ascii="Calibri" w:eastAsia="Calibri" w:hAnsi="Calibri" w:cs="Calibri"/>
          <w:color w:val="000000" w:themeColor="text1"/>
        </w:rPr>
      </w:pPr>
    </w:p>
    <w:p w14:paraId="30EB5345" w14:textId="77777777" w:rsidR="00FB4D5C" w:rsidRDefault="00FB4D5C" w:rsidP="00FB4D5C">
      <w:pPr>
        <w:pStyle w:val="Nadpis1"/>
        <w:numPr>
          <w:ilvl w:val="0"/>
          <w:numId w:val="3"/>
        </w:numPr>
        <w:jc w:val="both"/>
        <w:rPr>
          <w:caps/>
        </w:rPr>
      </w:pPr>
      <w:bookmarkStart w:id="38" w:name="_Toc66787043"/>
      <w:r w:rsidRPr="5B670CBB">
        <w:rPr>
          <w:caps/>
        </w:rPr>
        <w:lastRenderedPageBreak/>
        <w:t>Finanční a ekonomická analýza projektu</w:t>
      </w:r>
      <w:bookmarkEnd w:id="37"/>
      <w:bookmarkEnd w:id="38"/>
    </w:p>
    <w:p w14:paraId="4EE63BBB" w14:textId="77777777" w:rsidR="00FB4D5C" w:rsidRPr="00DA55FA" w:rsidRDefault="00FB4D5C" w:rsidP="00FB4D5C">
      <w:pPr>
        <w:ind w:left="284"/>
        <w:rPr>
          <w:i/>
          <w:iCs/>
        </w:rPr>
      </w:pPr>
      <w:r w:rsidRPr="16FDB988">
        <w:rPr>
          <w:i/>
          <w:iCs/>
        </w:rPr>
        <w:t>Tato kapitola se vyplňuje jen pro projekty nad 100 mil. Kč celkových způsobilých výdajů. Žadatel uvede, jakým způsobem došel k hodnotám socioekonomických dopadů.</w:t>
      </w:r>
    </w:p>
    <w:p w14:paraId="718E6194" w14:textId="77777777" w:rsidR="00FB4D5C" w:rsidRPr="00D13C82" w:rsidRDefault="00FB4D5C" w:rsidP="00FB4D5C">
      <w:pPr>
        <w:jc w:val="both"/>
      </w:pPr>
      <w:r>
        <w:t xml:space="preserve">Finanční a ekonomickou analýzu zpracovává žadatel v modulu CBA, který je součástí MS2014+. Výpočty ukazatelů CBA probíhají automaticky po zadání všech požadovaných vstupních dat. </w:t>
      </w:r>
    </w:p>
    <w:p w14:paraId="7E425323" w14:textId="77777777" w:rsidR="00FB4D5C" w:rsidRDefault="00FB4D5C" w:rsidP="00FB4D5C">
      <w:pPr>
        <w:jc w:val="both"/>
      </w:pPr>
      <w:r>
        <w:t xml:space="preserve">V modulu CBA MS2014+ je pro </w:t>
      </w:r>
      <w:r w:rsidRPr="19516809">
        <w:rPr>
          <w:color w:val="000000" w:themeColor="text1"/>
        </w:rPr>
        <w:t xml:space="preserve">SC 6.1 uvedeno 9 </w:t>
      </w:r>
      <w:proofErr w:type="spellStart"/>
      <w:r w:rsidRPr="19516809">
        <w:rPr>
          <w:color w:val="000000" w:themeColor="text1"/>
        </w:rPr>
        <w:t>socio</w:t>
      </w:r>
      <w:proofErr w:type="spellEnd"/>
      <w:r w:rsidRPr="19516809">
        <w:rPr>
          <w:color w:val="000000" w:themeColor="text1"/>
        </w:rPr>
        <w:t>-ekonomických dopadů</w:t>
      </w:r>
      <w:r>
        <w:t>. Pro zpracování ekonomické analýzy v modulu CBA MS2014+ je možné využít dopady s identifikačními čísly 1601, 2201, 5301, 5302, 5303, 5304. Pro všechny dopady využité v modulu CBA je nezbytné, aby žadatel v této kapitole uvedl způsob jejich výpočtu, popsal a případně také zdůvodnil hodnoty, které do výpočtu vstupují.</w:t>
      </w:r>
    </w:p>
    <w:p w14:paraId="517C66F7" w14:textId="77777777" w:rsidR="00FB4D5C" w:rsidRPr="0065056B" w:rsidRDefault="00FB4D5C" w:rsidP="00FB4D5C">
      <w:pPr>
        <w:jc w:val="both"/>
        <w:rPr>
          <w:color w:val="000000" w:themeColor="text1"/>
        </w:rPr>
      </w:pPr>
      <w:r>
        <w:t>V případě, že hodnota ukazatele ENPV, vypočítaná v modulu CBA MS2014+, dosahuje záporných hodnot, je nutné pro splnění kritéria přijatelnosti „</w:t>
      </w:r>
      <w:r w:rsidRPr="19516809">
        <w:rPr>
          <w:i/>
          <w:iCs/>
        </w:rPr>
        <w:t xml:space="preserve">V hodnocení </w:t>
      </w:r>
      <w:proofErr w:type="spellStart"/>
      <w:r w:rsidRPr="19516809">
        <w:rPr>
          <w:i/>
          <w:iCs/>
        </w:rPr>
        <w:t>eCBA</w:t>
      </w:r>
      <w:proofErr w:type="spellEnd"/>
      <w:r w:rsidRPr="19516809">
        <w:rPr>
          <w:i/>
          <w:iCs/>
        </w:rPr>
        <w:t>/finanční analýze projekt dosáhne minimálně stanovené hodnoty ukazatelů</w:t>
      </w:r>
      <w:r>
        <w:t xml:space="preserve">“ uvést v této kapitole Podkladů pro hodnocení slovní popis dalších pozitivních i negativních efektů, které chybějí v modulu CBA MS2014+ a není možné je kvantitativně v modulu CBA MS2014+ vyjádřit. ŘO IROP nestanovuje konkrétní efekty, které by měl </w:t>
      </w:r>
      <w:r w:rsidRPr="0065056B">
        <w:rPr>
          <w:color w:val="000000" w:themeColor="text1"/>
        </w:rPr>
        <w:t>žadatel uvést, avšak musí jít o externality, které nejsou zahrnuty mezi dopady v systému MS2014+.</w:t>
      </w:r>
    </w:p>
    <w:p w14:paraId="2C86F84F"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b/>
          <w:bCs/>
          <w:color w:val="000000" w:themeColor="text1"/>
        </w:rPr>
        <w:t>Bližší specifikace dopadů dle identifikačních čísel:</w:t>
      </w:r>
    </w:p>
    <w:p w14:paraId="50F0BBBA"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1601 – zábor půdy stavbou nezastavěná plocha </w:t>
      </w:r>
    </w:p>
    <w:p w14:paraId="3E5E9DEB"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2201</w:t>
      </w:r>
      <w:r w:rsidRPr="00B15719">
        <w:rPr>
          <w:color w:val="000000" w:themeColor="text1"/>
        </w:rPr>
        <w:tab/>
      </w:r>
      <w:r w:rsidRPr="00B15719">
        <w:rPr>
          <w:rFonts w:ascii="Calibri" w:eastAsia="Calibri" w:hAnsi="Calibri" w:cs="Calibri"/>
          <w:color w:val="000000" w:themeColor="text1"/>
        </w:rPr>
        <w:t>snížení počtu úmrtí (doplněné)</w:t>
      </w:r>
    </w:p>
    <w:p w14:paraId="4EDD27EC"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5301 – počet zachráněných životů</w:t>
      </w:r>
    </w:p>
    <w:p w14:paraId="155163A0"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5302 – prodloužení doby života </w:t>
      </w:r>
    </w:p>
    <w:p w14:paraId="6E67B143"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5303 – snížení délky pracovní neschopnosti </w:t>
      </w:r>
    </w:p>
    <w:p w14:paraId="1B0843C3"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5304 – zvýšení komfortu při pobytu v nemocnici</w:t>
      </w:r>
    </w:p>
    <w:p w14:paraId="271C6363"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1601: rozloha nezastavěné plochy, která bude v rámci realizace projektu zastavěna. V případě realizace projektu v ekologicky cenných územích (území s definovaným statutem ochrany přírody, CHKO, NPR apod.) použijte dopad „zábor půdy stavbou, nezastavěná plocha v ekologicky cenném území“. </w:t>
      </w:r>
    </w:p>
    <w:p w14:paraId="071D94C0"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2201: předpokládaný počet snížení počtu úmrtí v souvislosti s realizací projektu. Data uveďte za všechny relevantní roky hodnocení</w:t>
      </w:r>
      <w:r w:rsidRPr="00B15719">
        <w:rPr>
          <w:rStyle w:val="Znakapoznpodarou"/>
          <w:rFonts w:eastAsia="Times New Roman" w:cs="Times New Roman"/>
          <w:color w:val="000000" w:themeColor="text1"/>
          <w:sz w:val="32"/>
          <w:szCs w:val="32"/>
          <w:lang w:eastAsia="cs-CZ"/>
        </w:rPr>
        <w:footnoteReference w:id="1"/>
      </w:r>
      <w:r w:rsidRPr="00B15719">
        <w:rPr>
          <w:rFonts w:ascii="Calibri" w:eastAsia="Calibri" w:hAnsi="Calibri" w:cs="Calibri"/>
          <w:color w:val="000000" w:themeColor="text1"/>
        </w:rPr>
        <w:t xml:space="preserve"> </w:t>
      </w:r>
    </w:p>
    <w:p w14:paraId="14E03DAE"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lastRenderedPageBreak/>
        <w:t xml:space="preserve">5301: počet zachráněných životů díky realizaci projektu (tj. předpokládaný počet osob, které budou díky realizaci projektu zachráněny / vyléčeny). Data uveďte za všechny relevantní roky hodnocení. </w:t>
      </w:r>
    </w:p>
    <w:p w14:paraId="79AAEAF7"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5302: předpokládaný počet osob, u kterých lze předpokládat prodloužení doby života v souvislosti s realizací projektu. Počet osob doplňte průměrným odhadem prodloužení doby života v letech. Data uveďte za všechny relevantní roky hodnocení. </w:t>
      </w:r>
    </w:p>
    <w:p w14:paraId="2D04ECC2"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5303: předpokládané snížení délky pracovní neschopnosti (specifikujte počet osob a průměrnou dobu snížení pracovní neschopnosti ve dnech). Data uveďte za všechny relevantní roky hodnocení. </w:t>
      </w:r>
    </w:p>
    <w:p w14:paraId="30FB9F07"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5304: předpokládaná míra zlepšení komfortu v nemocnici v souvislosti s projektem, hodnotu uveďte jako rozdíl stávajícího a plánovaného stavu (nový stav = 100 %). V jednotlivých letech uveďte předpokládaný počet pacientů (jako </w:t>
      </w:r>
      <w:proofErr w:type="spellStart"/>
      <w:r w:rsidRPr="00B15719">
        <w:rPr>
          <w:rFonts w:ascii="Calibri" w:eastAsia="Calibri" w:hAnsi="Calibri" w:cs="Calibri"/>
          <w:color w:val="000000" w:themeColor="text1"/>
        </w:rPr>
        <w:t>lůžkodní</w:t>
      </w:r>
      <w:proofErr w:type="spellEnd"/>
      <w:r w:rsidRPr="00B15719">
        <w:rPr>
          <w:rFonts w:ascii="Calibri" w:eastAsia="Calibri" w:hAnsi="Calibri" w:cs="Calibri"/>
          <w:color w:val="000000" w:themeColor="text1"/>
        </w:rPr>
        <w:t>), kteří budou moci výstupy a výsledky projetu využívat (dle dostupných průzkumů činila za rok 2014 výsledná hodnota 317 Kč za užitek ze zvýšení komfortu při na pacienta a den).</w:t>
      </w:r>
    </w:p>
    <w:p w14:paraId="601C8801" w14:textId="5ECDCBBC" w:rsidR="009D4470" w:rsidRDefault="00F80180" w:rsidP="005D3341">
      <w:pPr>
        <w:jc w:val="both"/>
      </w:pPr>
      <w:hyperlink r:id="rId17" w:anchor="_ftn1" w:history="1"/>
      <w:r w:rsidR="00FB4D5C">
        <w:br/>
      </w:r>
      <w:r w:rsidR="00FB4D5C">
        <w:br/>
      </w:r>
    </w:p>
    <w:sectPr w:rsidR="009D4470" w:rsidSect="005D3341">
      <w:headerReference w:type="default" r:id="rId18"/>
      <w:footerReference w:type="default" r:id="rId19"/>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A4088E6" w16cex:dateUtc="2021-03-08T14:11:44Z"/>
  <w16cex:commentExtensible w16cex:durableId="47716FED" w16cex:dateUtc="2021-03-08T14:18:58Z"/>
  <w16cex:commentExtensible w16cex:durableId="3EF73235" w16cex:dateUtc="2021-03-08T14:35:48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1557E" w14:textId="77777777" w:rsidR="00FB4D5C" w:rsidRDefault="00FB4D5C" w:rsidP="00634381">
      <w:pPr>
        <w:spacing w:after="0" w:line="240" w:lineRule="auto"/>
      </w:pPr>
      <w:r>
        <w:separator/>
      </w:r>
    </w:p>
  </w:endnote>
  <w:endnote w:type="continuationSeparator" w:id="0">
    <w:p w14:paraId="1876DA1F" w14:textId="77777777" w:rsidR="00FB4D5C" w:rsidRDefault="00FB4D5C"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plified Arabic Fixed">
    <w:charset w:val="B2"/>
    <w:family w:val="modern"/>
    <w:pitch w:val="fixed"/>
    <w:sig w:usb0="00002003" w:usb1="0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FB4D5C" w:rsidRPr="00E47FC1" w14:paraId="22B17E81" w14:textId="77777777"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475BCE1E" w14:textId="77777777" w:rsidR="00FB4D5C" w:rsidRPr="00E47FC1" w:rsidRDefault="00FB4D5C" w:rsidP="005C36D2">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7FF399B" w14:textId="77777777" w:rsidR="00FB4D5C" w:rsidRPr="00E47FC1" w:rsidRDefault="00FB4D5C"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551A795" w14:textId="77777777" w:rsidR="00FB4D5C" w:rsidRPr="00E47FC1" w:rsidRDefault="00FB4D5C"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2896C26B" w14:textId="77777777" w:rsidR="00FB4D5C" w:rsidRPr="00E47FC1" w:rsidRDefault="00FB4D5C"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3AAD3AB1" w14:textId="67C3F7FB" w:rsidR="00FB4D5C" w:rsidRPr="00E47FC1" w:rsidRDefault="00FB4D5C"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F80180">
            <w:rPr>
              <w:rStyle w:val="slostrnky"/>
              <w:rFonts w:ascii="Arial" w:hAnsi="Arial" w:cs="Arial"/>
              <w:noProof/>
              <w:sz w:val="20"/>
            </w:rPr>
            <w:t>12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F80180">
            <w:rPr>
              <w:rStyle w:val="slostrnky"/>
              <w:rFonts w:ascii="Arial" w:hAnsi="Arial" w:cs="Arial"/>
              <w:noProof/>
              <w:sz w:val="20"/>
            </w:rPr>
            <w:t>12</w:t>
          </w:r>
          <w:r w:rsidRPr="00E47FC1">
            <w:rPr>
              <w:rStyle w:val="slostrnky"/>
              <w:rFonts w:ascii="Arial" w:hAnsi="Arial" w:cs="Arial"/>
              <w:sz w:val="20"/>
            </w:rPr>
            <w:fldChar w:fldCharType="end"/>
          </w:r>
        </w:p>
      </w:tc>
    </w:tr>
  </w:tbl>
  <w:p w14:paraId="0E4EEB6A" w14:textId="77777777" w:rsidR="00FB4D5C" w:rsidRDefault="00FB4D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20DB3" w14:textId="77777777" w:rsidR="00FB4D5C" w:rsidRDefault="00FB4D5C" w:rsidP="00634381">
      <w:pPr>
        <w:spacing w:after="0" w:line="240" w:lineRule="auto"/>
      </w:pPr>
      <w:r>
        <w:separator/>
      </w:r>
    </w:p>
  </w:footnote>
  <w:footnote w:type="continuationSeparator" w:id="0">
    <w:p w14:paraId="19B3E985" w14:textId="77777777" w:rsidR="00FB4D5C" w:rsidRDefault="00FB4D5C" w:rsidP="00634381">
      <w:pPr>
        <w:spacing w:after="0" w:line="240" w:lineRule="auto"/>
      </w:pPr>
      <w:r>
        <w:continuationSeparator/>
      </w:r>
    </w:p>
  </w:footnote>
  <w:footnote w:id="1">
    <w:p w14:paraId="56033707" w14:textId="77777777" w:rsidR="00FB4D5C" w:rsidRDefault="00FB4D5C" w:rsidP="00FB4D5C">
      <w:pPr>
        <w:pStyle w:val="Textpoznpodarou"/>
        <w:jc w:val="both"/>
      </w:pPr>
      <w:r w:rsidRPr="00B15719">
        <w:rPr>
          <w:rStyle w:val="Znakapoznpodarou"/>
          <w:color w:val="000000" w:themeColor="text1"/>
        </w:rPr>
        <w:footnoteRef/>
      </w:r>
      <w:r w:rsidRPr="00B15719">
        <w:rPr>
          <w:color w:val="000000" w:themeColor="text1"/>
        </w:rPr>
        <w:t xml:space="preserve"> </w:t>
      </w:r>
      <w:r w:rsidRPr="00F70592">
        <w:rPr>
          <w:rFonts w:ascii="Calibri" w:eastAsia="Calibri" w:hAnsi="Calibri" w:cs="Calibri"/>
          <w:color w:val="000000" w:themeColor="text1"/>
          <w:sz w:val="18"/>
          <w:szCs w:val="18"/>
        </w:rPr>
        <w:t xml:space="preserve">Hodnota zachráněného lidského života je v souladu s metodikou ŘSD / CDV / </w:t>
      </w:r>
      <w:proofErr w:type="spellStart"/>
      <w:r w:rsidRPr="00F70592">
        <w:rPr>
          <w:rFonts w:ascii="Calibri" w:eastAsia="Calibri" w:hAnsi="Calibri" w:cs="Calibri"/>
          <w:color w:val="000000" w:themeColor="text1"/>
          <w:sz w:val="18"/>
          <w:szCs w:val="18"/>
        </w:rPr>
        <w:t>Heatco</w:t>
      </w:r>
      <w:proofErr w:type="spellEnd"/>
      <w:r w:rsidRPr="00F70592">
        <w:rPr>
          <w:rFonts w:ascii="Calibri" w:eastAsia="Calibri" w:hAnsi="Calibri" w:cs="Calibri"/>
          <w:color w:val="000000" w:themeColor="text1"/>
          <w:sz w:val="18"/>
          <w:szCs w:val="18"/>
        </w:rPr>
        <w:t xml:space="preserve"> </w:t>
      </w:r>
      <w:proofErr w:type="gramStart"/>
      <w:r w:rsidRPr="00F70592">
        <w:rPr>
          <w:rFonts w:ascii="Calibri" w:eastAsia="Calibri" w:hAnsi="Calibri" w:cs="Calibri"/>
          <w:color w:val="000000" w:themeColor="text1"/>
          <w:sz w:val="18"/>
          <w:szCs w:val="18"/>
        </w:rPr>
        <w:t>apod.  navržena</w:t>
      </w:r>
      <w:proofErr w:type="gramEnd"/>
      <w:r w:rsidRPr="00F70592">
        <w:rPr>
          <w:rFonts w:ascii="Calibri" w:eastAsia="Calibri" w:hAnsi="Calibri" w:cs="Calibri"/>
          <w:color w:val="000000" w:themeColor="text1"/>
          <w:sz w:val="18"/>
          <w:szCs w:val="18"/>
        </w:rPr>
        <w:t xml:space="preserve"> jako 19 480 000 Kč. Prodloužení doby života je navrženo jako 5 % z hodnoty života. Snížení délky pracovní neschopnosti je kalkulováno ve výši 60 % z průměrné hrubé mzdy (26 999 Kč/měsíc) zohledňující jak ušlou mzdu zaměstnanci (první 3 dny nemoci jsou bez náhrady), tak náklady zaměstnavatele (hradí 4. až 15. den nemoci) i výplatu nemocenských dávek (od 15. dne nemoci). Hodnota je přepočtena na den a zaokrouhlena na celé desetikoruny.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D2A33" w14:textId="77777777" w:rsidR="00FB4D5C" w:rsidRDefault="00FB4D5C" w:rsidP="008A17FD">
    <w:pPr>
      <w:pStyle w:val="Zhlav"/>
      <w:jc w:val="center"/>
    </w:pPr>
    <w:r>
      <w:rPr>
        <w:noProof/>
        <w:lang w:eastAsia="cs-CZ"/>
      </w:rPr>
      <w:drawing>
        <wp:inline distT="0" distB="0" distL="0" distR="0" wp14:anchorId="5449C9F9" wp14:editId="08F652FD">
          <wp:extent cx="5270501"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270501" cy="870421"/>
                  </a:xfrm>
                  <a:prstGeom prst="rect">
                    <a:avLst/>
                  </a:prstGeom>
                </pic:spPr>
              </pic:pic>
            </a:graphicData>
          </a:graphic>
        </wp:inline>
      </w:drawing>
    </w:r>
  </w:p>
  <w:p w14:paraId="4008C4DD" w14:textId="77777777" w:rsidR="00FB4D5C" w:rsidRDefault="00FB4D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0807"/>
    <w:multiLevelType w:val="hybridMultilevel"/>
    <w:tmpl w:val="06DEC4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5100B5"/>
    <w:multiLevelType w:val="hybridMultilevel"/>
    <w:tmpl w:val="BE88D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Simplified Arabic Fixed" w:hAnsi="Simplified Arabic Fixed" w:cs="Simplified Arabic Fixed"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Simplified Arabic Fixed" w:hAnsi="Simplified Arabic Fixed" w:cs="Simplified Arabic Fixed"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Simplified Arabic Fixed" w:hAnsi="Simplified Arabic Fixed" w:cs="Simplified Arabic Fixed"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132F6E"/>
    <w:multiLevelType w:val="hybridMultilevel"/>
    <w:tmpl w:val="83168B38"/>
    <w:lvl w:ilvl="0" w:tplc="04050017">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E86698B"/>
    <w:multiLevelType w:val="hybridMultilevel"/>
    <w:tmpl w:val="00B46B4E"/>
    <w:lvl w:ilvl="0" w:tplc="03F66D6A">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576C6D"/>
    <w:multiLevelType w:val="hybridMultilevel"/>
    <w:tmpl w:val="EDEC190C"/>
    <w:lvl w:ilvl="0" w:tplc="9E18711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913DD7"/>
    <w:multiLevelType w:val="hybridMultilevel"/>
    <w:tmpl w:val="3A82EA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94040C"/>
    <w:multiLevelType w:val="hybridMultilevel"/>
    <w:tmpl w:val="CFBE5E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5B4188"/>
    <w:multiLevelType w:val="hybridMultilevel"/>
    <w:tmpl w:val="8DB4D7C0"/>
    <w:lvl w:ilvl="0" w:tplc="04050001">
      <w:start w:val="1"/>
      <w:numFmt w:val="bullet"/>
      <w:lvlText w:val=""/>
      <w:lvlJc w:val="left"/>
      <w:pPr>
        <w:ind w:left="720" w:hanging="360"/>
      </w:pPr>
      <w:rPr>
        <w:rFonts w:ascii="Symbol" w:hAnsi="Symbol" w:hint="default"/>
      </w:rPr>
    </w:lvl>
    <w:lvl w:ilvl="1" w:tplc="6D4ED72C">
      <w:start w:val="1"/>
      <w:numFmt w:val="decimal"/>
      <w:lvlText w:val="%2)"/>
      <w:lvlJc w:val="left"/>
      <w:pPr>
        <w:ind w:left="1440" w:hanging="360"/>
      </w:pPr>
      <w:rPr>
        <w:rFonts w:asciiTheme="minorHAnsi" w:eastAsiaTheme="minorHAnsi" w:hAnsiTheme="minorHAnsi" w:cstheme="minorBidi"/>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5151F6"/>
    <w:multiLevelType w:val="multilevel"/>
    <w:tmpl w:val="C80602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C3150A"/>
    <w:multiLevelType w:val="hybridMultilevel"/>
    <w:tmpl w:val="C55032EA"/>
    <w:lvl w:ilvl="0" w:tplc="1974F7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C84B52"/>
    <w:multiLevelType w:val="hybridMultilevel"/>
    <w:tmpl w:val="8DD818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8E73DD"/>
    <w:multiLevelType w:val="hybridMultilevel"/>
    <w:tmpl w:val="519A1B04"/>
    <w:lvl w:ilvl="0" w:tplc="04050003">
      <w:start w:val="1"/>
      <w:numFmt w:val="bullet"/>
      <w:lvlText w:val="o"/>
      <w:lvlJc w:val="left"/>
      <w:pPr>
        <w:ind w:left="1069" w:hanging="360"/>
      </w:pPr>
      <w:rPr>
        <w:rFonts w:ascii="Courier New" w:hAnsi="Courier New" w:cs="Courier New"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79262F34">
      <w:numFmt w:val="bullet"/>
      <w:lvlText w:val="-"/>
      <w:lvlJc w:val="left"/>
      <w:pPr>
        <w:ind w:left="3229" w:hanging="360"/>
      </w:pPr>
      <w:rPr>
        <w:rFonts w:ascii="Calibri" w:eastAsiaTheme="minorHAnsi" w:hAnsi="Calibri" w:cstheme="minorBidi"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1F071501"/>
    <w:multiLevelType w:val="hybridMultilevel"/>
    <w:tmpl w:val="0CEE44FA"/>
    <w:lvl w:ilvl="0" w:tplc="B45EF096">
      <w:start w:val="1"/>
      <w:numFmt w:val="bullet"/>
      <w:lvlText w:val=""/>
      <w:lvlJc w:val="left"/>
      <w:pPr>
        <w:ind w:left="720" w:hanging="360"/>
      </w:pPr>
      <w:rPr>
        <w:rFonts w:ascii="Symbol" w:hAnsi="Symbol" w:hint="default"/>
      </w:rPr>
    </w:lvl>
    <w:lvl w:ilvl="1" w:tplc="4EA6849E">
      <w:start w:val="1"/>
      <w:numFmt w:val="bullet"/>
      <w:lvlText w:val="o"/>
      <w:lvlJc w:val="left"/>
      <w:pPr>
        <w:ind w:left="1440" w:hanging="360"/>
      </w:pPr>
      <w:rPr>
        <w:rFonts w:ascii="Courier New" w:hAnsi="Courier New" w:hint="default"/>
      </w:rPr>
    </w:lvl>
    <w:lvl w:ilvl="2" w:tplc="3ED861CE">
      <w:start w:val="1"/>
      <w:numFmt w:val="bullet"/>
      <w:lvlText w:val=""/>
      <w:lvlJc w:val="left"/>
      <w:pPr>
        <w:ind w:left="2160" w:hanging="360"/>
      </w:pPr>
      <w:rPr>
        <w:rFonts w:ascii="Wingdings" w:hAnsi="Wingdings" w:hint="default"/>
      </w:rPr>
    </w:lvl>
    <w:lvl w:ilvl="3" w:tplc="8548A44C">
      <w:start w:val="1"/>
      <w:numFmt w:val="bullet"/>
      <w:lvlText w:val=""/>
      <w:lvlJc w:val="left"/>
      <w:pPr>
        <w:ind w:left="2880" w:hanging="360"/>
      </w:pPr>
      <w:rPr>
        <w:rFonts w:ascii="Symbol" w:hAnsi="Symbol" w:hint="default"/>
      </w:rPr>
    </w:lvl>
    <w:lvl w:ilvl="4" w:tplc="97783CFE">
      <w:start w:val="1"/>
      <w:numFmt w:val="bullet"/>
      <w:lvlText w:val="o"/>
      <w:lvlJc w:val="left"/>
      <w:pPr>
        <w:ind w:left="3600" w:hanging="360"/>
      </w:pPr>
      <w:rPr>
        <w:rFonts w:ascii="Courier New" w:hAnsi="Courier New" w:hint="default"/>
      </w:rPr>
    </w:lvl>
    <w:lvl w:ilvl="5" w:tplc="2D7089BA">
      <w:start w:val="1"/>
      <w:numFmt w:val="bullet"/>
      <w:lvlText w:val=""/>
      <w:lvlJc w:val="left"/>
      <w:pPr>
        <w:ind w:left="4320" w:hanging="360"/>
      </w:pPr>
      <w:rPr>
        <w:rFonts w:ascii="Wingdings" w:hAnsi="Wingdings" w:hint="default"/>
      </w:rPr>
    </w:lvl>
    <w:lvl w:ilvl="6" w:tplc="28AA74F2">
      <w:start w:val="1"/>
      <w:numFmt w:val="bullet"/>
      <w:lvlText w:val=""/>
      <w:lvlJc w:val="left"/>
      <w:pPr>
        <w:ind w:left="5040" w:hanging="360"/>
      </w:pPr>
      <w:rPr>
        <w:rFonts w:ascii="Symbol" w:hAnsi="Symbol" w:hint="default"/>
      </w:rPr>
    </w:lvl>
    <w:lvl w:ilvl="7" w:tplc="D7BCCAA6">
      <w:start w:val="1"/>
      <w:numFmt w:val="bullet"/>
      <w:lvlText w:val="o"/>
      <w:lvlJc w:val="left"/>
      <w:pPr>
        <w:ind w:left="5760" w:hanging="360"/>
      </w:pPr>
      <w:rPr>
        <w:rFonts w:ascii="Courier New" w:hAnsi="Courier New" w:hint="default"/>
      </w:rPr>
    </w:lvl>
    <w:lvl w:ilvl="8" w:tplc="CC880648">
      <w:start w:val="1"/>
      <w:numFmt w:val="bullet"/>
      <w:lvlText w:val=""/>
      <w:lvlJc w:val="left"/>
      <w:pPr>
        <w:ind w:left="6480" w:hanging="360"/>
      </w:pPr>
      <w:rPr>
        <w:rFonts w:ascii="Wingdings" w:hAnsi="Wingdings" w:hint="default"/>
      </w:rPr>
    </w:lvl>
  </w:abstractNum>
  <w:abstractNum w:abstractNumId="14" w15:restartNumberingAfterBreak="0">
    <w:nsid w:val="1F762A1E"/>
    <w:multiLevelType w:val="multilevel"/>
    <w:tmpl w:val="1CEA81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2F00551"/>
    <w:multiLevelType w:val="hybridMultilevel"/>
    <w:tmpl w:val="22D815B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5BC655F"/>
    <w:multiLevelType w:val="hybridMultilevel"/>
    <w:tmpl w:val="5866B57A"/>
    <w:lvl w:ilvl="0" w:tplc="C9625C98">
      <w:start w:val="1"/>
      <w:numFmt w:val="decimal"/>
      <w:lvlText w:val="%1."/>
      <w:lvlJc w:val="left"/>
      <w:pPr>
        <w:tabs>
          <w:tab w:val="num" w:pos="720"/>
        </w:tabs>
        <w:ind w:left="720" w:hanging="720"/>
      </w:pPr>
    </w:lvl>
    <w:lvl w:ilvl="1" w:tplc="85E6314E">
      <w:start w:val="1"/>
      <w:numFmt w:val="decimal"/>
      <w:lvlText w:val="%2."/>
      <w:lvlJc w:val="left"/>
      <w:pPr>
        <w:tabs>
          <w:tab w:val="num" w:pos="1440"/>
        </w:tabs>
        <w:ind w:left="1440" w:hanging="720"/>
      </w:pPr>
    </w:lvl>
    <w:lvl w:ilvl="2" w:tplc="E5E08670">
      <w:start w:val="1"/>
      <w:numFmt w:val="decimal"/>
      <w:lvlText w:val="%3."/>
      <w:lvlJc w:val="left"/>
      <w:pPr>
        <w:tabs>
          <w:tab w:val="num" w:pos="2160"/>
        </w:tabs>
        <w:ind w:left="2160" w:hanging="720"/>
      </w:pPr>
    </w:lvl>
    <w:lvl w:ilvl="3" w:tplc="FAECDC52">
      <w:start w:val="1"/>
      <w:numFmt w:val="decimal"/>
      <w:lvlText w:val="%4."/>
      <w:lvlJc w:val="left"/>
      <w:pPr>
        <w:tabs>
          <w:tab w:val="num" w:pos="2880"/>
        </w:tabs>
        <w:ind w:left="2880" w:hanging="720"/>
      </w:pPr>
    </w:lvl>
    <w:lvl w:ilvl="4" w:tplc="E05CCCAC">
      <w:start w:val="1"/>
      <w:numFmt w:val="decimal"/>
      <w:lvlText w:val="%5."/>
      <w:lvlJc w:val="left"/>
      <w:pPr>
        <w:tabs>
          <w:tab w:val="num" w:pos="3600"/>
        </w:tabs>
        <w:ind w:left="3600" w:hanging="720"/>
      </w:pPr>
    </w:lvl>
    <w:lvl w:ilvl="5" w:tplc="66CE4738">
      <w:start w:val="1"/>
      <w:numFmt w:val="decimal"/>
      <w:lvlText w:val="%6."/>
      <w:lvlJc w:val="left"/>
      <w:pPr>
        <w:tabs>
          <w:tab w:val="num" w:pos="4320"/>
        </w:tabs>
        <w:ind w:left="4320" w:hanging="720"/>
      </w:pPr>
    </w:lvl>
    <w:lvl w:ilvl="6" w:tplc="BC4053E0">
      <w:start w:val="1"/>
      <w:numFmt w:val="decimal"/>
      <w:lvlText w:val="%7."/>
      <w:lvlJc w:val="left"/>
      <w:pPr>
        <w:tabs>
          <w:tab w:val="num" w:pos="5040"/>
        </w:tabs>
        <w:ind w:left="5040" w:hanging="720"/>
      </w:pPr>
    </w:lvl>
    <w:lvl w:ilvl="7" w:tplc="15C8035E">
      <w:start w:val="1"/>
      <w:numFmt w:val="decimal"/>
      <w:lvlText w:val="%8."/>
      <w:lvlJc w:val="left"/>
      <w:pPr>
        <w:tabs>
          <w:tab w:val="num" w:pos="5760"/>
        </w:tabs>
        <w:ind w:left="5760" w:hanging="720"/>
      </w:pPr>
    </w:lvl>
    <w:lvl w:ilvl="8" w:tplc="87427200">
      <w:start w:val="1"/>
      <w:numFmt w:val="decimal"/>
      <w:lvlText w:val="%9."/>
      <w:lvlJc w:val="left"/>
      <w:pPr>
        <w:tabs>
          <w:tab w:val="num" w:pos="6480"/>
        </w:tabs>
        <w:ind w:left="6480" w:hanging="720"/>
      </w:pPr>
    </w:lvl>
  </w:abstractNum>
  <w:abstractNum w:abstractNumId="17"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DED19DB"/>
    <w:multiLevelType w:val="hybridMultilevel"/>
    <w:tmpl w:val="2DD83910"/>
    <w:lvl w:ilvl="0" w:tplc="5038D73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9E37F8"/>
    <w:multiLevelType w:val="hybridMultilevel"/>
    <w:tmpl w:val="0660EA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E6F6338"/>
    <w:multiLevelType w:val="hybridMultilevel"/>
    <w:tmpl w:val="CEDECE32"/>
    <w:lvl w:ilvl="0" w:tplc="EBF6CF00">
      <w:start w:val="13"/>
      <w:numFmt w:val="bullet"/>
      <w:lvlText w:val="-"/>
      <w:lvlJc w:val="left"/>
      <w:pPr>
        <w:ind w:left="720" w:hanging="360"/>
      </w:pPr>
      <w:rPr>
        <w:rFonts w:ascii="Calibri" w:eastAsia="Calibri" w:hAnsi="Calibri" w:cs="Times New Roman" w:hint="default"/>
        <w:color w:val="1F497D"/>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0C50D6C"/>
    <w:multiLevelType w:val="hybridMultilevel"/>
    <w:tmpl w:val="5F802F0A"/>
    <w:lvl w:ilvl="0" w:tplc="04050003">
      <w:start w:val="1"/>
      <w:numFmt w:val="bullet"/>
      <w:lvlText w:val="o"/>
      <w:lvlJc w:val="left"/>
      <w:pPr>
        <w:ind w:left="1069" w:hanging="360"/>
      </w:pPr>
      <w:rPr>
        <w:rFonts w:ascii="Courier New" w:hAnsi="Courier New" w:cs="Courier New"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79262F34">
      <w:numFmt w:val="bullet"/>
      <w:lvlText w:val="-"/>
      <w:lvlJc w:val="left"/>
      <w:pPr>
        <w:ind w:left="3229" w:hanging="360"/>
      </w:pPr>
      <w:rPr>
        <w:rFonts w:ascii="Calibri" w:eastAsiaTheme="minorHAnsi" w:hAnsi="Calibri" w:cstheme="minorBidi"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4" w15:restartNumberingAfterBreak="0">
    <w:nsid w:val="46461BF1"/>
    <w:multiLevelType w:val="hybridMultilevel"/>
    <w:tmpl w:val="27DEB44C"/>
    <w:lvl w:ilvl="0" w:tplc="B9FEBF32">
      <w:start w:val="1"/>
      <w:numFmt w:val="lowerRoman"/>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7B0A7C"/>
    <w:multiLevelType w:val="hybridMultilevel"/>
    <w:tmpl w:val="87F8C6C6"/>
    <w:lvl w:ilvl="0" w:tplc="B85C575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7E7D34"/>
    <w:multiLevelType w:val="hybridMultilevel"/>
    <w:tmpl w:val="34F876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B345E6A"/>
    <w:multiLevelType w:val="hybridMultilevel"/>
    <w:tmpl w:val="545E2B1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4B716485"/>
    <w:multiLevelType w:val="hybridMultilevel"/>
    <w:tmpl w:val="49DC1234"/>
    <w:lvl w:ilvl="0" w:tplc="296A180A">
      <w:start w:val="1"/>
      <w:numFmt w:val="decimal"/>
      <w:lvlText w:val="%1."/>
      <w:lvlJc w:val="left"/>
      <w:pPr>
        <w:ind w:left="720" w:hanging="360"/>
      </w:pPr>
    </w:lvl>
    <w:lvl w:ilvl="1" w:tplc="83C6B84E">
      <w:start w:val="1"/>
      <w:numFmt w:val="lowerLetter"/>
      <w:lvlText w:val="%2."/>
      <w:lvlJc w:val="left"/>
      <w:pPr>
        <w:ind w:left="1440" w:hanging="360"/>
      </w:pPr>
    </w:lvl>
    <w:lvl w:ilvl="2" w:tplc="33F0E4E2">
      <w:start w:val="1"/>
      <w:numFmt w:val="lowerRoman"/>
      <w:lvlText w:val="%3."/>
      <w:lvlJc w:val="right"/>
      <w:pPr>
        <w:ind w:left="2160" w:hanging="180"/>
      </w:pPr>
    </w:lvl>
    <w:lvl w:ilvl="3" w:tplc="68B459C8">
      <w:start w:val="1"/>
      <w:numFmt w:val="decimal"/>
      <w:lvlText w:val="%4."/>
      <w:lvlJc w:val="left"/>
      <w:pPr>
        <w:ind w:left="2880" w:hanging="360"/>
      </w:pPr>
    </w:lvl>
    <w:lvl w:ilvl="4" w:tplc="D896720C">
      <w:start w:val="1"/>
      <w:numFmt w:val="lowerLetter"/>
      <w:lvlText w:val="%5."/>
      <w:lvlJc w:val="left"/>
      <w:pPr>
        <w:ind w:left="3600" w:hanging="360"/>
      </w:pPr>
    </w:lvl>
    <w:lvl w:ilvl="5" w:tplc="A454C438">
      <w:start w:val="1"/>
      <w:numFmt w:val="lowerRoman"/>
      <w:lvlText w:val="%6."/>
      <w:lvlJc w:val="right"/>
      <w:pPr>
        <w:ind w:left="4320" w:hanging="180"/>
      </w:pPr>
    </w:lvl>
    <w:lvl w:ilvl="6" w:tplc="1D70D43C">
      <w:start w:val="1"/>
      <w:numFmt w:val="decimal"/>
      <w:lvlText w:val="%7."/>
      <w:lvlJc w:val="left"/>
      <w:pPr>
        <w:ind w:left="5040" w:hanging="360"/>
      </w:pPr>
    </w:lvl>
    <w:lvl w:ilvl="7" w:tplc="9FCE276E">
      <w:start w:val="1"/>
      <w:numFmt w:val="lowerLetter"/>
      <w:lvlText w:val="%8."/>
      <w:lvlJc w:val="left"/>
      <w:pPr>
        <w:ind w:left="5760" w:hanging="360"/>
      </w:pPr>
    </w:lvl>
    <w:lvl w:ilvl="8" w:tplc="1D441952">
      <w:start w:val="1"/>
      <w:numFmt w:val="lowerRoman"/>
      <w:lvlText w:val="%9."/>
      <w:lvlJc w:val="right"/>
      <w:pPr>
        <w:ind w:left="6480" w:hanging="180"/>
      </w:pPr>
    </w:lvl>
  </w:abstractNum>
  <w:abstractNum w:abstractNumId="29" w15:restartNumberingAfterBreak="0">
    <w:nsid w:val="4F43067C"/>
    <w:multiLevelType w:val="hybridMultilevel"/>
    <w:tmpl w:val="49DC12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836C7B"/>
    <w:multiLevelType w:val="hybridMultilevel"/>
    <w:tmpl w:val="E1A28D50"/>
    <w:lvl w:ilvl="0" w:tplc="D48EECAE">
      <w:start w:val="1"/>
      <w:numFmt w:val="bullet"/>
      <w:lvlText w:val=""/>
      <w:lvlJc w:val="left"/>
      <w:pPr>
        <w:ind w:left="720" w:hanging="360"/>
      </w:pPr>
      <w:rPr>
        <w:rFonts w:ascii="Symbol" w:hAnsi="Symbol" w:hint="default"/>
      </w:rPr>
    </w:lvl>
    <w:lvl w:ilvl="1" w:tplc="750CE0EE">
      <w:start w:val="1"/>
      <w:numFmt w:val="bullet"/>
      <w:lvlText w:val="o"/>
      <w:lvlJc w:val="left"/>
      <w:pPr>
        <w:ind w:left="1440" w:hanging="360"/>
      </w:pPr>
      <w:rPr>
        <w:rFonts w:ascii="Courier New" w:hAnsi="Courier New" w:hint="default"/>
      </w:rPr>
    </w:lvl>
    <w:lvl w:ilvl="2" w:tplc="93105EE4">
      <w:start w:val="1"/>
      <w:numFmt w:val="bullet"/>
      <w:lvlText w:val=""/>
      <w:lvlJc w:val="left"/>
      <w:pPr>
        <w:ind w:left="2160" w:hanging="360"/>
      </w:pPr>
      <w:rPr>
        <w:rFonts w:ascii="Wingdings" w:hAnsi="Wingdings" w:hint="default"/>
      </w:rPr>
    </w:lvl>
    <w:lvl w:ilvl="3" w:tplc="CC9AAB4A">
      <w:start w:val="1"/>
      <w:numFmt w:val="bullet"/>
      <w:lvlText w:val=""/>
      <w:lvlJc w:val="left"/>
      <w:pPr>
        <w:ind w:left="2880" w:hanging="360"/>
      </w:pPr>
      <w:rPr>
        <w:rFonts w:ascii="Symbol" w:hAnsi="Symbol" w:hint="default"/>
      </w:rPr>
    </w:lvl>
    <w:lvl w:ilvl="4" w:tplc="CC2C6CB2">
      <w:start w:val="1"/>
      <w:numFmt w:val="bullet"/>
      <w:lvlText w:val="o"/>
      <w:lvlJc w:val="left"/>
      <w:pPr>
        <w:ind w:left="3600" w:hanging="360"/>
      </w:pPr>
      <w:rPr>
        <w:rFonts w:ascii="Courier New" w:hAnsi="Courier New" w:hint="default"/>
      </w:rPr>
    </w:lvl>
    <w:lvl w:ilvl="5" w:tplc="4C70DF80">
      <w:start w:val="1"/>
      <w:numFmt w:val="bullet"/>
      <w:lvlText w:val=""/>
      <w:lvlJc w:val="left"/>
      <w:pPr>
        <w:ind w:left="4320" w:hanging="360"/>
      </w:pPr>
      <w:rPr>
        <w:rFonts w:ascii="Wingdings" w:hAnsi="Wingdings" w:hint="default"/>
      </w:rPr>
    </w:lvl>
    <w:lvl w:ilvl="6" w:tplc="B61E1D3E">
      <w:start w:val="1"/>
      <w:numFmt w:val="bullet"/>
      <w:lvlText w:val=""/>
      <w:lvlJc w:val="left"/>
      <w:pPr>
        <w:ind w:left="5040" w:hanging="360"/>
      </w:pPr>
      <w:rPr>
        <w:rFonts w:ascii="Symbol" w:hAnsi="Symbol" w:hint="default"/>
      </w:rPr>
    </w:lvl>
    <w:lvl w:ilvl="7" w:tplc="34F4D174">
      <w:start w:val="1"/>
      <w:numFmt w:val="bullet"/>
      <w:lvlText w:val="o"/>
      <w:lvlJc w:val="left"/>
      <w:pPr>
        <w:ind w:left="5760" w:hanging="360"/>
      </w:pPr>
      <w:rPr>
        <w:rFonts w:ascii="Courier New" w:hAnsi="Courier New" w:hint="default"/>
      </w:rPr>
    </w:lvl>
    <w:lvl w:ilvl="8" w:tplc="D1B81C68">
      <w:start w:val="1"/>
      <w:numFmt w:val="bullet"/>
      <w:lvlText w:val=""/>
      <w:lvlJc w:val="left"/>
      <w:pPr>
        <w:ind w:left="6480" w:hanging="360"/>
      </w:pPr>
      <w:rPr>
        <w:rFonts w:ascii="Wingdings" w:hAnsi="Wingdings" w:hint="default"/>
      </w:rPr>
    </w:lvl>
  </w:abstractNum>
  <w:abstractNum w:abstractNumId="31" w15:restartNumberingAfterBreak="0">
    <w:nsid w:val="5226426E"/>
    <w:multiLevelType w:val="hybridMultilevel"/>
    <w:tmpl w:val="4FC8103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53332061"/>
    <w:multiLevelType w:val="hybridMultilevel"/>
    <w:tmpl w:val="C84A3842"/>
    <w:lvl w:ilvl="0" w:tplc="04050001">
      <w:start w:val="1"/>
      <w:numFmt w:val="bullet"/>
      <w:lvlText w:val=""/>
      <w:lvlJc w:val="left"/>
      <w:pPr>
        <w:ind w:left="720" w:hanging="360"/>
      </w:pPr>
      <w:rPr>
        <w:rFonts w:ascii="Symbol" w:hAnsi="Symbol" w:hint="default"/>
      </w:rPr>
    </w:lvl>
    <w:lvl w:ilvl="1" w:tplc="CC0A1F28">
      <w:start w:val="4"/>
      <w:numFmt w:val="bullet"/>
      <w:lvlText w:val="-"/>
      <w:lvlJc w:val="left"/>
      <w:pPr>
        <w:ind w:left="1440" w:hanging="360"/>
      </w:pPr>
      <w:rPr>
        <w:rFonts w:ascii="Calibri" w:eastAsia="Times New Roman" w:hAnsi="Calibri"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FF4822"/>
    <w:multiLevelType w:val="hybridMultilevel"/>
    <w:tmpl w:val="D8CA5C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D34DE4"/>
    <w:multiLevelType w:val="hybridMultilevel"/>
    <w:tmpl w:val="4850A3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B9FEBF32">
      <w:start w:val="1"/>
      <w:numFmt w:val="lowerRoman"/>
      <w:lvlText w:val="%4)"/>
      <w:lvlJc w:val="left"/>
      <w:pPr>
        <w:ind w:left="2880" w:hanging="360"/>
      </w:pPr>
      <w:rPr>
        <w:rFonts w:asciiTheme="minorHAnsi" w:eastAsiaTheme="minorHAnsi" w:hAnsiTheme="minorHAnsi" w:cstheme="minorBidi"/>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7C00A53"/>
    <w:multiLevelType w:val="hybridMultilevel"/>
    <w:tmpl w:val="60CA9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A906A5E"/>
    <w:multiLevelType w:val="hybridMultilevel"/>
    <w:tmpl w:val="CD1AFC52"/>
    <w:lvl w:ilvl="0" w:tplc="7C94B75E">
      <w:start w:val="1"/>
      <w:numFmt w:val="bullet"/>
      <w:lvlText w:val=""/>
      <w:lvlJc w:val="left"/>
      <w:pPr>
        <w:ind w:left="720" w:hanging="360"/>
      </w:pPr>
      <w:rPr>
        <w:rFonts w:ascii="Symbol" w:hAnsi="Symbol" w:hint="default"/>
      </w:rPr>
    </w:lvl>
    <w:lvl w:ilvl="1" w:tplc="1D662436">
      <w:start w:val="1"/>
      <w:numFmt w:val="bullet"/>
      <w:lvlText w:val=""/>
      <w:lvlJc w:val="left"/>
      <w:pPr>
        <w:ind w:left="1440" w:hanging="360"/>
      </w:pPr>
      <w:rPr>
        <w:rFonts w:ascii="Symbol" w:hAnsi="Symbol" w:hint="default"/>
      </w:rPr>
    </w:lvl>
    <w:lvl w:ilvl="2" w:tplc="B2C01838">
      <w:start w:val="1"/>
      <w:numFmt w:val="bullet"/>
      <w:lvlText w:val=""/>
      <w:lvlJc w:val="left"/>
      <w:pPr>
        <w:ind w:left="2160" w:hanging="360"/>
      </w:pPr>
      <w:rPr>
        <w:rFonts w:ascii="Wingdings" w:hAnsi="Wingdings" w:hint="default"/>
      </w:rPr>
    </w:lvl>
    <w:lvl w:ilvl="3" w:tplc="707EF53E">
      <w:start w:val="1"/>
      <w:numFmt w:val="bullet"/>
      <w:lvlText w:val=""/>
      <w:lvlJc w:val="left"/>
      <w:pPr>
        <w:ind w:left="2880" w:hanging="360"/>
      </w:pPr>
      <w:rPr>
        <w:rFonts w:ascii="Symbol" w:hAnsi="Symbol" w:hint="default"/>
      </w:rPr>
    </w:lvl>
    <w:lvl w:ilvl="4" w:tplc="F7B45232">
      <w:start w:val="1"/>
      <w:numFmt w:val="bullet"/>
      <w:lvlText w:val="o"/>
      <w:lvlJc w:val="left"/>
      <w:pPr>
        <w:ind w:left="3600" w:hanging="360"/>
      </w:pPr>
      <w:rPr>
        <w:rFonts w:ascii="Courier New" w:hAnsi="Courier New" w:hint="default"/>
      </w:rPr>
    </w:lvl>
    <w:lvl w:ilvl="5" w:tplc="A1B05C42">
      <w:start w:val="1"/>
      <w:numFmt w:val="bullet"/>
      <w:lvlText w:val=""/>
      <w:lvlJc w:val="left"/>
      <w:pPr>
        <w:ind w:left="4320" w:hanging="360"/>
      </w:pPr>
      <w:rPr>
        <w:rFonts w:ascii="Wingdings" w:hAnsi="Wingdings" w:hint="default"/>
      </w:rPr>
    </w:lvl>
    <w:lvl w:ilvl="6" w:tplc="C3AC392A">
      <w:start w:val="1"/>
      <w:numFmt w:val="bullet"/>
      <w:lvlText w:val=""/>
      <w:lvlJc w:val="left"/>
      <w:pPr>
        <w:ind w:left="5040" w:hanging="360"/>
      </w:pPr>
      <w:rPr>
        <w:rFonts w:ascii="Symbol" w:hAnsi="Symbol" w:hint="default"/>
      </w:rPr>
    </w:lvl>
    <w:lvl w:ilvl="7" w:tplc="761692F6">
      <w:start w:val="1"/>
      <w:numFmt w:val="bullet"/>
      <w:lvlText w:val="o"/>
      <w:lvlJc w:val="left"/>
      <w:pPr>
        <w:ind w:left="5760" w:hanging="360"/>
      </w:pPr>
      <w:rPr>
        <w:rFonts w:ascii="Courier New" w:hAnsi="Courier New" w:hint="default"/>
      </w:rPr>
    </w:lvl>
    <w:lvl w:ilvl="8" w:tplc="92703ABC">
      <w:start w:val="1"/>
      <w:numFmt w:val="bullet"/>
      <w:lvlText w:val=""/>
      <w:lvlJc w:val="left"/>
      <w:pPr>
        <w:ind w:left="6480" w:hanging="360"/>
      </w:pPr>
      <w:rPr>
        <w:rFonts w:ascii="Wingdings" w:hAnsi="Wingdings" w:hint="default"/>
      </w:rPr>
    </w:lvl>
  </w:abstractNum>
  <w:abstractNum w:abstractNumId="38" w15:restartNumberingAfterBreak="0">
    <w:nsid w:val="6CA13DDB"/>
    <w:multiLevelType w:val="hybridMultilevel"/>
    <w:tmpl w:val="9A02D31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6E48C2"/>
    <w:multiLevelType w:val="hybridMultilevel"/>
    <w:tmpl w:val="0DA498E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753C62FE"/>
    <w:multiLevelType w:val="hybridMultilevel"/>
    <w:tmpl w:val="AB6CDE42"/>
    <w:lvl w:ilvl="0" w:tplc="1C728BF0">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5C17A5"/>
    <w:multiLevelType w:val="hybridMultilevel"/>
    <w:tmpl w:val="D9C05742"/>
    <w:lvl w:ilvl="0" w:tplc="B83C79D8">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75C851C7"/>
    <w:multiLevelType w:val="hybridMultilevel"/>
    <w:tmpl w:val="19EA95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D946745"/>
    <w:multiLevelType w:val="hybridMultilevel"/>
    <w:tmpl w:val="18F61EE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5"/>
  </w:num>
  <w:num w:numId="2">
    <w:abstractNumId w:val="9"/>
  </w:num>
  <w:num w:numId="3">
    <w:abstractNumId w:val="29"/>
  </w:num>
  <w:num w:numId="4">
    <w:abstractNumId w:val="26"/>
  </w:num>
  <w:num w:numId="5">
    <w:abstractNumId w:val="12"/>
  </w:num>
  <w:num w:numId="6">
    <w:abstractNumId w:val="15"/>
  </w:num>
  <w:num w:numId="7">
    <w:abstractNumId w:val="11"/>
  </w:num>
  <w:num w:numId="8">
    <w:abstractNumId w:val="23"/>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22"/>
  </w:num>
  <w:num w:numId="15">
    <w:abstractNumId w:val="33"/>
  </w:num>
  <w:num w:numId="16">
    <w:abstractNumId w:val="38"/>
  </w:num>
  <w:num w:numId="17">
    <w:abstractNumId w:val="7"/>
  </w:num>
  <w:num w:numId="18">
    <w:abstractNumId w:val="34"/>
  </w:num>
  <w:num w:numId="19">
    <w:abstractNumId w:val="5"/>
  </w:num>
  <w:num w:numId="20">
    <w:abstractNumId w:val="20"/>
  </w:num>
  <w:num w:numId="21">
    <w:abstractNumId w:val="39"/>
  </w:num>
  <w:num w:numId="22">
    <w:abstractNumId w:val="27"/>
  </w:num>
  <w:num w:numId="23">
    <w:abstractNumId w:val="1"/>
  </w:num>
  <w:num w:numId="24">
    <w:abstractNumId w:val="21"/>
  </w:num>
  <w:num w:numId="25">
    <w:abstractNumId w:val="42"/>
  </w:num>
  <w:num w:numId="26">
    <w:abstractNumId w:val="2"/>
  </w:num>
  <w:num w:numId="27">
    <w:abstractNumId w:val="0"/>
  </w:num>
  <w:num w:numId="28">
    <w:abstractNumId w:val="17"/>
  </w:num>
  <w:num w:numId="29">
    <w:abstractNumId w:val="3"/>
  </w:num>
  <w:num w:numId="30">
    <w:abstractNumId w:val="32"/>
  </w:num>
  <w:num w:numId="31">
    <w:abstractNumId w:val="40"/>
  </w:num>
  <w:num w:numId="32">
    <w:abstractNumId w:val="8"/>
  </w:num>
  <w:num w:numId="33">
    <w:abstractNumId w:val="14"/>
  </w:num>
  <w:num w:numId="34">
    <w:abstractNumId w:val="18"/>
  </w:num>
  <w:num w:numId="35">
    <w:abstractNumId w:val="10"/>
  </w:num>
  <w:num w:numId="36">
    <w:abstractNumId w:val="19"/>
  </w:num>
  <w:num w:numId="37">
    <w:abstractNumId w:val="28"/>
  </w:num>
  <w:num w:numId="38">
    <w:abstractNumId w:val="4"/>
  </w:num>
  <w:num w:numId="39">
    <w:abstractNumId w:val="6"/>
  </w:num>
  <w:num w:numId="40">
    <w:abstractNumId w:val="24"/>
  </w:num>
  <w:num w:numId="41">
    <w:abstractNumId w:val="43"/>
  </w:num>
  <w:num w:numId="42">
    <w:abstractNumId w:val="30"/>
  </w:num>
  <w:num w:numId="43">
    <w:abstractNumId w:val="13"/>
  </w:num>
  <w:num w:numId="44">
    <w:abstractNumId w:val="37"/>
  </w:num>
  <w:num w:numId="45">
    <w:abstractNumId w:val="36"/>
  </w:num>
  <w:num w:numId="46">
    <w:abstractNumId w:val="25"/>
  </w:num>
  <w:num w:numId="47">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057B"/>
    <w:rsid w:val="0000149C"/>
    <w:rsid w:val="00001894"/>
    <w:rsid w:val="00001D9E"/>
    <w:rsid w:val="00006A3D"/>
    <w:rsid w:val="00006FEC"/>
    <w:rsid w:val="0000751C"/>
    <w:rsid w:val="000104CB"/>
    <w:rsid w:val="000122E6"/>
    <w:rsid w:val="00014F63"/>
    <w:rsid w:val="0001582B"/>
    <w:rsid w:val="00017861"/>
    <w:rsid w:val="00017C68"/>
    <w:rsid w:val="000203C9"/>
    <w:rsid w:val="000206FE"/>
    <w:rsid w:val="0002073C"/>
    <w:rsid w:val="00026557"/>
    <w:rsid w:val="00031801"/>
    <w:rsid w:val="00036A3E"/>
    <w:rsid w:val="00040334"/>
    <w:rsid w:val="00041EC8"/>
    <w:rsid w:val="0004281C"/>
    <w:rsid w:val="000432FD"/>
    <w:rsid w:val="000446C1"/>
    <w:rsid w:val="00045329"/>
    <w:rsid w:val="0004553A"/>
    <w:rsid w:val="00046791"/>
    <w:rsid w:val="000542AA"/>
    <w:rsid w:val="00057399"/>
    <w:rsid w:val="00057C7F"/>
    <w:rsid w:val="0006044E"/>
    <w:rsid w:val="00060932"/>
    <w:rsid w:val="00060D6B"/>
    <w:rsid w:val="000646A2"/>
    <w:rsid w:val="00070FE9"/>
    <w:rsid w:val="000719B3"/>
    <w:rsid w:val="0007353F"/>
    <w:rsid w:val="00073A81"/>
    <w:rsid w:val="0007582C"/>
    <w:rsid w:val="00075B53"/>
    <w:rsid w:val="000763FA"/>
    <w:rsid w:val="00081B37"/>
    <w:rsid w:val="000855EE"/>
    <w:rsid w:val="0008697A"/>
    <w:rsid w:val="000871BA"/>
    <w:rsid w:val="00087332"/>
    <w:rsid w:val="00087923"/>
    <w:rsid w:val="00093E44"/>
    <w:rsid w:val="00093F72"/>
    <w:rsid w:val="00095F04"/>
    <w:rsid w:val="00096838"/>
    <w:rsid w:val="000969B9"/>
    <w:rsid w:val="00097CDB"/>
    <w:rsid w:val="000A18C3"/>
    <w:rsid w:val="000A2374"/>
    <w:rsid w:val="000A2659"/>
    <w:rsid w:val="000A4EF8"/>
    <w:rsid w:val="000A5D85"/>
    <w:rsid w:val="000A6F55"/>
    <w:rsid w:val="000A73E8"/>
    <w:rsid w:val="000A76B9"/>
    <w:rsid w:val="000B2EC3"/>
    <w:rsid w:val="000B4D37"/>
    <w:rsid w:val="000B5813"/>
    <w:rsid w:val="000B5C1F"/>
    <w:rsid w:val="000B5F15"/>
    <w:rsid w:val="000B64BB"/>
    <w:rsid w:val="000B7CC5"/>
    <w:rsid w:val="000C2DEF"/>
    <w:rsid w:val="000C617E"/>
    <w:rsid w:val="000D56C2"/>
    <w:rsid w:val="000D7CA1"/>
    <w:rsid w:val="000D7CCC"/>
    <w:rsid w:val="000D7E30"/>
    <w:rsid w:val="000E0577"/>
    <w:rsid w:val="000E05ED"/>
    <w:rsid w:val="000E1B39"/>
    <w:rsid w:val="000E324D"/>
    <w:rsid w:val="000E34D4"/>
    <w:rsid w:val="000E382B"/>
    <w:rsid w:val="000E3E94"/>
    <w:rsid w:val="000E4312"/>
    <w:rsid w:val="000E4DD3"/>
    <w:rsid w:val="000E61EE"/>
    <w:rsid w:val="000E7930"/>
    <w:rsid w:val="000F3300"/>
    <w:rsid w:val="000F38EE"/>
    <w:rsid w:val="000F394E"/>
    <w:rsid w:val="000F6876"/>
    <w:rsid w:val="001067B4"/>
    <w:rsid w:val="00106FBD"/>
    <w:rsid w:val="00112399"/>
    <w:rsid w:val="001150A3"/>
    <w:rsid w:val="001152BF"/>
    <w:rsid w:val="0011689A"/>
    <w:rsid w:val="00116E17"/>
    <w:rsid w:val="00120142"/>
    <w:rsid w:val="00121B75"/>
    <w:rsid w:val="00121B85"/>
    <w:rsid w:val="00122A6E"/>
    <w:rsid w:val="00122F9F"/>
    <w:rsid w:val="00124745"/>
    <w:rsid w:val="00125B33"/>
    <w:rsid w:val="001319B5"/>
    <w:rsid w:val="00131ED8"/>
    <w:rsid w:val="00135ADB"/>
    <w:rsid w:val="00137385"/>
    <w:rsid w:val="001375D8"/>
    <w:rsid w:val="00140C24"/>
    <w:rsid w:val="0014170B"/>
    <w:rsid w:val="001417AD"/>
    <w:rsid w:val="00141C5B"/>
    <w:rsid w:val="0014370B"/>
    <w:rsid w:val="00143E11"/>
    <w:rsid w:val="00145C27"/>
    <w:rsid w:val="00146A14"/>
    <w:rsid w:val="001509EB"/>
    <w:rsid w:val="00150E64"/>
    <w:rsid w:val="00153E8D"/>
    <w:rsid w:val="0015594C"/>
    <w:rsid w:val="00155A3F"/>
    <w:rsid w:val="00157EE9"/>
    <w:rsid w:val="00164D55"/>
    <w:rsid w:val="00165153"/>
    <w:rsid w:val="00167A4E"/>
    <w:rsid w:val="00167E76"/>
    <w:rsid w:val="00170FD8"/>
    <w:rsid w:val="0017272D"/>
    <w:rsid w:val="00172B3B"/>
    <w:rsid w:val="001732E7"/>
    <w:rsid w:val="001739A8"/>
    <w:rsid w:val="00174CA1"/>
    <w:rsid w:val="00175335"/>
    <w:rsid w:val="00177767"/>
    <w:rsid w:val="00180A27"/>
    <w:rsid w:val="00183C09"/>
    <w:rsid w:val="00185AC7"/>
    <w:rsid w:val="00187E9E"/>
    <w:rsid w:val="001908B7"/>
    <w:rsid w:val="0019255E"/>
    <w:rsid w:val="00195424"/>
    <w:rsid w:val="001A33E6"/>
    <w:rsid w:val="001A7812"/>
    <w:rsid w:val="001B0EE6"/>
    <w:rsid w:val="001B1732"/>
    <w:rsid w:val="001B2803"/>
    <w:rsid w:val="001B283E"/>
    <w:rsid w:val="001B37E4"/>
    <w:rsid w:val="001B46B0"/>
    <w:rsid w:val="001B621A"/>
    <w:rsid w:val="001B7610"/>
    <w:rsid w:val="001C2C5F"/>
    <w:rsid w:val="001C36A4"/>
    <w:rsid w:val="001C3CA7"/>
    <w:rsid w:val="001C424A"/>
    <w:rsid w:val="001C5AF6"/>
    <w:rsid w:val="001D00D6"/>
    <w:rsid w:val="001D2243"/>
    <w:rsid w:val="001D27A3"/>
    <w:rsid w:val="001D2A83"/>
    <w:rsid w:val="001D4569"/>
    <w:rsid w:val="001D58F4"/>
    <w:rsid w:val="001E18AA"/>
    <w:rsid w:val="001E1E79"/>
    <w:rsid w:val="001E23AB"/>
    <w:rsid w:val="001E2B70"/>
    <w:rsid w:val="001E2E9A"/>
    <w:rsid w:val="001E6323"/>
    <w:rsid w:val="001F3402"/>
    <w:rsid w:val="001F43CB"/>
    <w:rsid w:val="001F7E31"/>
    <w:rsid w:val="002011C3"/>
    <w:rsid w:val="00203ADB"/>
    <w:rsid w:val="00204C75"/>
    <w:rsid w:val="00204D9A"/>
    <w:rsid w:val="0020609C"/>
    <w:rsid w:val="002060F6"/>
    <w:rsid w:val="00211CF5"/>
    <w:rsid w:val="00213558"/>
    <w:rsid w:val="00214BFD"/>
    <w:rsid w:val="00216AEA"/>
    <w:rsid w:val="0021750B"/>
    <w:rsid w:val="00217805"/>
    <w:rsid w:val="0022095A"/>
    <w:rsid w:val="00220E50"/>
    <w:rsid w:val="00224083"/>
    <w:rsid w:val="00225322"/>
    <w:rsid w:val="002265AB"/>
    <w:rsid w:val="00231F50"/>
    <w:rsid w:val="0023363A"/>
    <w:rsid w:val="00245A55"/>
    <w:rsid w:val="00252A75"/>
    <w:rsid w:val="002552E9"/>
    <w:rsid w:val="00255E76"/>
    <w:rsid w:val="00274658"/>
    <w:rsid w:val="002748BB"/>
    <w:rsid w:val="0027619A"/>
    <w:rsid w:val="00280629"/>
    <w:rsid w:val="00282900"/>
    <w:rsid w:val="0028316D"/>
    <w:rsid w:val="00285672"/>
    <w:rsid w:val="00286C01"/>
    <w:rsid w:val="00286DE9"/>
    <w:rsid w:val="00292411"/>
    <w:rsid w:val="002945C3"/>
    <w:rsid w:val="002977B8"/>
    <w:rsid w:val="00297AD2"/>
    <w:rsid w:val="00297C96"/>
    <w:rsid w:val="002A160C"/>
    <w:rsid w:val="002A3B9A"/>
    <w:rsid w:val="002A3F0D"/>
    <w:rsid w:val="002A5BFD"/>
    <w:rsid w:val="002A645D"/>
    <w:rsid w:val="002B084B"/>
    <w:rsid w:val="002B0DDC"/>
    <w:rsid w:val="002B1B8E"/>
    <w:rsid w:val="002B3E54"/>
    <w:rsid w:val="002B52A9"/>
    <w:rsid w:val="002B66C7"/>
    <w:rsid w:val="002B6E5A"/>
    <w:rsid w:val="002C015E"/>
    <w:rsid w:val="002C10E1"/>
    <w:rsid w:val="002C177C"/>
    <w:rsid w:val="002C41A8"/>
    <w:rsid w:val="002D14A0"/>
    <w:rsid w:val="002D2617"/>
    <w:rsid w:val="002D65F2"/>
    <w:rsid w:val="002D6DEF"/>
    <w:rsid w:val="002D73C4"/>
    <w:rsid w:val="002E2761"/>
    <w:rsid w:val="002E2C51"/>
    <w:rsid w:val="002E2E28"/>
    <w:rsid w:val="002E6297"/>
    <w:rsid w:val="002F3882"/>
    <w:rsid w:val="002F452F"/>
    <w:rsid w:val="002F698D"/>
    <w:rsid w:val="00300430"/>
    <w:rsid w:val="00302B43"/>
    <w:rsid w:val="00303CB4"/>
    <w:rsid w:val="00304893"/>
    <w:rsid w:val="00305144"/>
    <w:rsid w:val="00305E64"/>
    <w:rsid w:val="00306266"/>
    <w:rsid w:val="0030738A"/>
    <w:rsid w:val="00310C1A"/>
    <w:rsid w:val="00311E78"/>
    <w:rsid w:val="00312FF1"/>
    <w:rsid w:val="00314B9B"/>
    <w:rsid w:val="00315E5E"/>
    <w:rsid w:val="00320082"/>
    <w:rsid w:val="003207F2"/>
    <w:rsid w:val="003221F1"/>
    <w:rsid w:val="00324198"/>
    <w:rsid w:val="00327A0C"/>
    <w:rsid w:val="0033727F"/>
    <w:rsid w:val="0033728D"/>
    <w:rsid w:val="0033783F"/>
    <w:rsid w:val="00342070"/>
    <w:rsid w:val="00345415"/>
    <w:rsid w:val="00345F22"/>
    <w:rsid w:val="00347C60"/>
    <w:rsid w:val="00351557"/>
    <w:rsid w:val="003522FD"/>
    <w:rsid w:val="00355966"/>
    <w:rsid w:val="003612BF"/>
    <w:rsid w:val="003626F9"/>
    <w:rsid w:val="0036367C"/>
    <w:rsid w:val="00364C12"/>
    <w:rsid w:val="00367300"/>
    <w:rsid w:val="003720BE"/>
    <w:rsid w:val="0037303F"/>
    <w:rsid w:val="00375984"/>
    <w:rsid w:val="003759C3"/>
    <w:rsid w:val="00375CE8"/>
    <w:rsid w:val="00376A25"/>
    <w:rsid w:val="00377689"/>
    <w:rsid w:val="00380463"/>
    <w:rsid w:val="00384B5B"/>
    <w:rsid w:val="00386244"/>
    <w:rsid w:val="0039046C"/>
    <w:rsid w:val="00390D9A"/>
    <w:rsid w:val="003951A4"/>
    <w:rsid w:val="00396465"/>
    <w:rsid w:val="003A031A"/>
    <w:rsid w:val="003A1275"/>
    <w:rsid w:val="003A2014"/>
    <w:rsid w:val="003A25B0"/>
    <w:rsid w:val="003A3371"/>
    <w:rsid w:val="003A442E"/>
    <w:rsid w:val="003A50F1"/>
    <w:rsid w:val="003A6AED"/>
    <w:rsid w:val="003A7099"/>
    <w:rsid w:val="003B02B7"/>
    <w:rsid w:val="003B1000"/>
    <w:rsid w:val="003B35B3"/>
    <w:rsid w:val="003B3A04"/>
    <w:rsid w:val="003B7481"/>
    <w:rsid w:val="003C42E3"/>
    <w:rsid w:val="003C69FD"/>
    <w:rsid w:val="003C6B60"/>
    <w:rsid w:val="003C7888"/>
    <w:rsid w:val="003D4259"/>
    <w:rsid w:val="003D7B3A"/>
    <w:rsid w:val="003E6BC4"/>
    <w:rsid w:val="00400C7E"/>
    <w:rsid w:val="00401D28"/>
    <w:rsid w:val="00402062"/>
    <w:rsid w:val="00403F58"/>
    <w:rsid w:val="00416188"/>
    <w:rsid w:val="00417D87"/>
    <w:rsid w:val="004203CA"/>
    <w:rsid w:val="004242C7"/>
    <w:rsid w:val="00427AD0"/>
    <w:rsid w:val="00432001"/>
    <w:rsid w:val="0043522D"/>
    <w:rsid w:val="0044420E"/>
    <w:rsid w:val="004479F8"/>
    <w:rsid w:val="00451CC9"/>
    <w:rsid w:val="0045536C"/>
    <w:rsid w:val="00461264"/>
    <w:rsid w:val="00463283"/>
    <w:rsid w:val="0046386F"/>
    <w:rsid w:val="00470177"/>
    <w:rsid w:val="004726BE"/>
    <w:rsid w:val="004730D4"/>
    <w:rsid w:val="00475FF7"/>
    <w:rsid w:val="004764F8"/>
    <w:rsid w:val="004770A6"/>
    <w:rsid w:val="00482EA1"/>
    <w:rsid w:val="004849AE"/>
    <w:rsid w:val="00484D1C"/>
    <w:rsid w:val="0048501C"/>
    <w:rsid w:val="0048687C"/>
    <w:rsid w:val="004872E5"/>
    <w:rsid w:val="00490635"/>
    <w:rsid w:val="00492B20"/>
    <w:rsid w:val="00497F46"/>
    <w:rsid w:val="004A0682"/>
    <w:rsid w:val="004A0A40"/>
    <w:rsid w:val="004A1372"/>
    <w:rsid w:val="004A1495"/>
    <w:rsid w:val="004A1DF5"/>
    <w:rsid w:val="004A323F"/>
    <w:rsid w:val="004A4BD7"/>
    <w:rsid w:val="004A55CA"/>
    <w:rsid w:val="004A7523"/>
    <w:rsid w:val="004B11F4"/>
    <w:rsid w:val="004B2E37"/>
    <w:rsid w:val="004B572C"/>
    <w:rsid w:val="004B677F"/>
    <w:rsid w:val="004B73ED"/>
    <w:rsid w:val="004C345C"/>
    <w:rsid w:val="004C4111"/>
    <w:rsid w:val="004D2B5A"/>
    <w:rsid w:val="004D3350"/>
    <w:rsid w:val="004D35D1"/>
    <w:rsid w:val="004D6A48"/>
    <w:rsid w:val="004E0B7B"/>
    <w:rsid w:val="004E475D"/>
    <w:rsid w:val="004E56D0"/>
    <w:rsid w:val="004F2BD2"/>
    <w:rsid w:val="004F36C5"/>
    <w:rsid w:val="004F3D4D"/>
    <w:rsid w:val="004F41B7"/>
    <w:rsid w:val="004F4F79"/>
    <w:rsid w:val="004F6991"/>
    <w:rsid w:val="004F7621"/>
    <w:rsid w:val="0050099B"/>
    <w:rsid w:val="0050122D"/>
    <w:rsid w:val="005018C5"/>
    <w:rsid w:val="00502F35"/>
    <w:rsid w:val="00505BFF"/>
    <w:rsid w:val="0050686B"/>
    <w:rsid w:val="005109C0"/>
    <w:rsid w:val="00510C14"/>
    <w:rsid w:val="0051171D"/>
    <w:rsid w:val="00512888"/>
    <w:rsid w:val="00512A7A"/>
    <w:rsid w:val="00512DC5"/>
    <w:rsid w:val="00517BF1"/>
    <w:rsid w:val="00520431"/>
    <w:rsid w:val="005211DB"/>
    <w:rsid w:val="005235D1"/>
    <w:rsid w:val="00524781"/>
    <w:rsid w:val="00525987"/>
    <w:rsid w:val="00526EDC"/>
    <w:rsid w:val="00527A4B"/>
    <w:rsid w:val="0053120D"/>
    <w:rsid w:val="005313BA"/>
    <w:rsid w:val="00535B73"/>
    <w:rsid w:val="005366DE"/>
    <w:rsid w:val="00537A6B"/>
    <w:rsid w:val="00540FD1"/>
    <w:rsid w:val="005453C9"/>
    <w:rsid w:val="00546217"/>
    <w:rsid w:val="00550384"/>
    <w:rsid w:val="00551A21"/>
    <w:rsid w:val="00551FCC"/>
    <w:rsid w:val="00552D2D"/>
    <w:rsid w:val="005544A6"/>
    <w:rsid w:val="0055678E"/>
    <w:rsid w:val="005576E7"/>
    <w:rsid w:val="0056072C"/>
    <w:rsid w:val="00560B24"/>
    <w:rsid w:val="00560C92"/>
    <w:rsid w:val="00560E4F"/>
    <w:rsid w:val="00562DDD"/>
    <w:rsid w:val="0056449D"/>
    <w:rsid w:val="00564BA3"/>
    <w:rsid w:val="00564E8A"/>
    <w:rsid w:val="00570F8D"/>
    <w:rsid w:val="00573D3C"/>
    <w:rsid w:val="00574B06"/>
    <w:rsid w:val="00576C56"/>
    <w:rsid w:val="00576EF1"/>
    <w:rsid w:val="0058003B"/>
    <w:rsid w:val="00584ACA"/>
    <w:rsid w:val="00585341"/>
    <w:rsid w:val="00586394"/>
    <w:rsid w:val="00586571"/>
    <w:rsid w:val="00591A10"/>
    <w:rsid w:val="00591EEF"/>
    <w:rsid w:val="0059200D"/>
    <w:rsid w:val="00592E0A"/>
    <w:rsid w:val="00596086"/>
    <w:rsid w:val="00597147"/>
    <w:rsid w:val="005A03BE"/>
    <w:rsid w:val="005A160B"/>
    <w:rsid w:val="005A4C47"/>
    <w:rsid w:val="005B327D"/>
    <w:rsid w:val="005B64B6"/>
    <w:rsid w:val="005B686A"/>
    <w:rsid w:val="005B6A03"/>
    <w:rsid w:val="005C05BD"/>
    <w:rsid w:val="005C1AED"/>
    <w:rsid w:val="005C36D2"/>
    <w:rsid w:val="005C3EC4"/>
    <w:rsid w:val="005C62B7"/>
    <w:rsid w:val="005C6724"/>
    <w:rsid w:val="005C782C"/>
    <w:rsid w:val="005C7B83"/>
    <w:rsid w:val="005D2DD3"/>
    <w:rsid w:val="005D3341"/>
    <w:rsid w:val="005D35EF"/>
    <w:rsid w:val="005D79C8"/>
    <w:rsid w:val="005D7D45"/>
    <w:rsid w:val="005E06C6"/>
    <w:rsid w:val="005E14A0"/>
    <w:rsid w:val="005E4C33"/>
    <w:rsid w:val="005E5868"/>
    <w:rsid w:val="005E7F63"/>
    <w:rsid w:val="005F0977"/>
    <w:rsid w:val="00600A87"/>
    <w:rsid w:val="0060422B"/>
    <w:rsid w:val="00610AA6"/>
    <w:rsid w:val="00621CAF"/>
    <w:rsid w:val="00621DAC"/>
    <w:rsid w:val="00621F12"/>
    <w:rsid w:val="00622176"/>
    <w:rsid w:val="006221F8"/>
    <w:rsid w:val="0062362A"/>
    <w:rsid w:val="00624F88"/>
    <w:rsid w:val="0062623D"/>
    <w:rsid w:val="00632B48"/>
    <w:rsid w:val="00633805"/>
    <w:rsid w:val="00634381"/>
    <w:rsid w:val="00635464"/>
    <w:rsid w:val="00636885"/>
    <w:rsid w:val="00636E5B"/>
    <w:rsid w:val="00637FC9"/>
    <w:rsid w:val="006415D7"/>
    <w:rsid w:val="006445D2"/>
    <w:rsid w:val="00645B80"/>
    <w:rsid w:val="006468FA"/>
    <w:rsid w:val="00646E9A"/>
    <w:rsid w:val="00647234"/>
    <w:rsid w:val="00650AEC"/>
    <w:rsid w:val="00650BFC"/>
    <w:rsid w:val="00651EF0"/>
    <w:rsid w:val="00656F2A"/>
    <w:rsid w:val="00657BFA"/>
    <w:rsid w:val="006623CC"/>
    <w:rsid w:val="006640CB"/>
    <w:rsid w:val="00665373"/>
    <w:rsid w:val="0067149F"/>
    <w:rsid w:val="006731DE"/>
    <w:rsid w:val="00675955"/>
    <w:rsid w:val="0067736D"/>
    <w:rsid w:val="006803CD"/>
    <w:rsid w:val="00680488"/>
    <w:rsid w:val="006805D4"/>
    <w:rsid w:val="00682152"/>
    <w:rsid w:val="00682C4E"/>
    <w:rsid w:val="006861D5"/>
    <w:rsid w:val="00686CF1"/>
    <w:rsid w:val="00694543"/>
    <w:rsid w:val="00695F3D"/>
    <w:rsid w:val="00696012"/>
    <w:rsid w:val="0069719B"/>
    <w:rsid w:val="006A1F49"/>
    <w:rsid w:val="006A2500"/>
    <w:rsid w:val="006A250A"/>
    <w:rsid w:val="006A5D27"/>
    <w:rsid w:val="006B0BFC"/>
    <w:rsid w:val="006B25E6"/>
    <w:rsid w:val="006B26C8"/>
    <w:rsid w:val="006B3516"/>
    <w:rsid w:val="006B3868"/>
    <w:rsid w:val="006B6F8D"/>
    <w:rsid w:val="006B754C"/>
    <w:rsid w:val="006B7B02"/>
    <w:rsid w:val="006C04BA"/>
    <w:rsid w:val="006C1068"/>
    <w:rsid w:val="006C490C"/>
    <w:rsid w:val="006C4F69"/>
    <w:rsid w:val="006C5626"/>
    <w:rsid w:val="006C60C3"/>
    <w:rsid w:val="006D015B"/>
    <w:rsid w:val="006D2AA5"/>
    <w:rsid w:val="006D2C6C"/>
    <w:rsid w:val="006D2D68"/>
    <w:rsid w:val="006D45D6"/>
    <w:rsid w:val="006D54A4"/>
    <w:rsid w:val="006D67A0"/>
    <w:rsid w:val="006E0C06"/>
    <w:rsid w:val="006E5C82"/>
    <w:rsid w:val="006E72F1"/>
    <w:rsid w:val="006E7D2A"/>
    <w:rsid w:val="006F373A"/>
    <w:rsid w:val="006F4EC1"/>
    <w:rsid w:val="006F5BC8"/>
    <w:rsid w:val="006F7665"/>
    <w:rsid w:val="00704A86"/>
    <w:rsid w:val="00705F31"/>
    <w:rsid w:val="0070659C"/>
    <w:rsid w:val="007077E3"/>
    <w:rsid w:val="00707D82"/>
    <w:rsid w:val="00717159"/>
    <w:rsid w:val="00722201"/>
    <w:rsid w:val="00722711"/>
    <w:rsid w:val="00723F80"/>
    <w:rsid w:val="00733C82"/>
    <w:rsid w:val="007353A3"/>
    <w:rsid w:val="007353FC"/>
    <w:rsid w:val="00735705"/>
    <w:rsid w:val="0073588A"/>
    <w:rsid w:val="0073650D"/>
    <w:rsid w:val="00736786"/>
    <w:rsid w:val="00736DB7"/>
    <w:rsid w:val="007413FC"/>
    <w:rsid w:val="00741B24"/>
    <w:rsid w:val="0074279C"/>
    <w:rsid w:val="00742FB9"/>
    <w:rsid w:val="0074306C"/>
    <w:rsid w:val="00745445"/>
    <w:rsid w:val="00747B45"/>
    <w:rsid w:val="00747C86"/>
    <w:rsid w:val="00750BE8"/>
    <w:rsid w:val="007518E3"/>
    <w:rsid w:val="00752664"/>
    <w:rsid w:val="00753FFC"/>
    <w:rsid w:val="0075471F"/>
    <w:rsid w:val="00754B30"/>
    <w:rsid w:val="0075715C"/>
    <w:rsid w:val="00757238"/>
    <w:rsid w:val="007612C9"/>
    <w:rsid w:val="007637CB"/>
    <w:rsid w:val="0076431E"/>
    <w:rsid w:val="00764E29"/>
    <w:rsid w:val="00766502"/>
    <w:rsid w:val="00767860"/>
    <w:rsid w:val="00771341"/>
    <w:rsid w:val="0077217E"/>
    <w:rsid w:val="007744D4"/>
    <w:rsid w:val="00774B2B"/>
    <w:rsid w:val="00776929"/>
    <w:rsid w:val="007770ED"/>
    <w:rsid w:val="007808CE"/>
    <w:rsid w:val="007809CE"/>
    <w:rsid w:val="0078425B"/>
    <w:rsid w:val="007842CE"/>
    <w:rsid w:val="007850EF"/>
    <w:rsid w:val="00785CDF"/>
    <w:rsid w:val="0078635D"/>
    <w:rsid w:val="0078680A"/>
    <w:rsid w:val="00786C30"/>
    <w:rsid w:val="00793379"/>
    <w:rsid w:val="00793400"/>
    <w:rsid w:val="0079766D"/>
    <w:rsid w:val="00797954"/>
    <w:rsid w:val="007A0623"/>
    <w:rsid w:val="007A0A4D"/>
    <w:rsid w:val="007A6487"/>
    <w:rsid w:val="007B0A48"/>
    <w:rsid w:val="007B0A81"/>
    <w:rsid w:val="007B3CDA"/>
    <w:rsid w:val="007B6717"/>
    <w:rsid w:val="007B6D2A"/>
    <w:rsid w:val="007C0AB0"/>
    <w:rsid w:val="007C2B72"/>
    <w:rsid w:val="007C2E6A"/>
    <w:rsid w:val="007C7A47"/>
    <w:rsid w:val="007D2576"/>
    <w:rsid w:val="007D3661"/>
    <w:rsid w:val="007D4004"/>
    <w:rsid w:val="007D4055"/>
    <w:rsid w:val="007D40BA"/>
    <w:rsid w:val="007D63FB"/>
    <w:rsid w:val="007D77F4"/>
    <w:rsid w:val="007D7CB6"/>
    <w:rsid w:val="007E2FAD"/>
    <w:rsid w:val="007E432F"/>
    <w:rsid w:val="007E53BF"/>
    <w:rsid w:val="007E5B52"/>
    <w:rsid w:val="007E6D5C"/>
    <w:rsid w:val="007F1013"/>
    <w:rsid w:val="007F2C87"/>
    <w:rsid w:val="007F53E5"/>
    <w:rsid w:val="007F6999"/>
    <w:rsid w:val="007F7A52"/>
    <w:rsid w:val="007F7FEA"/>
    <w:rsid w:val="008006B9"/>
    <w:rsid w:val="008016FE"/>
    <w:rsid w:val="00801E45"/>
    <w:rsid w:val="00802CAB"/>
    <w:rsid w:val="0080495B"/>
    <w:rsid w:val="00806D9F"/>
    <w:rsid w:val="008168CD"/>
    <w:rsid w:val="008168F4"/>
    <w:rsid w:val="00821AEC"/>
    <w:rsid w:val="00824C5E"/>
    <w:rsid w:val="00825379"/>
    <w:rsid w:val="00825C34"/>
    <w:rsid w:val="008264F3"/>
    <w:rsid w:val="008273DE"/>
    <w:rsid w:val="0083207B"/>
    <w:rsid w:val="00832BC9"/>
    <w:rsid w:val="008339A5"/>
    <w:rsid w:val="008340B2"/>
    <w:rsid w:val="00834105"/>
    <w:rsid w:val="00836A66"/>
    <w:rsid w:val="00840E61"/>
    <w:rsid w:val="0084320F"/>
    <w:rsid w:val="00844F3C"/>
    <w:rsid w:val="00845C9E"/>
    <w:rsid w:val="00846401"/>
    <w:rsid w:val="00851A85"/>
    <w:rsid w:val="008521D4"/>
    <w:rsid w:val="00852ECE"/>
    <w:rsid w:val="0085720F"/>
    <w:rsid w:val="008609AC"/>
    <w:rsid w:val="00860FEE"/>
    <w:rsid w:val="00866538"/>
    <w:rsid w:val="00866B40"/>
    <w:rsid w:val="00867086"/>
    <w:rsid w:val="00867C5D"/>
    <w:rsid w:val="008716F6"/>
    <w:rsid w:val="008744CF"/>
    <w:rsid w:val="00874A03"/>
    <w:rsid w:val="0087693A"/>
    <w:rsid w:val="00877E01"/>
    <w:rsid w:val="00880AF0"/>
    <w:rsid w:val="008812C3"/>
    <w:rsid w:val="00884795"/>
    <w:rsid w:val="00884996"/>
    <w:rsid w:val="0088572A"/>
    <w:rsid w:val="00885D11"/>
    <w:rsid w:val="008877E2"/>
    <w:rsid w:val="00891A0B"/>
    <w:rsid w:val="008950E8"/>
    <w:rsid w:val="00895CD7"/>
    <w:rsid w:val="00895F34"/>
    <w:rsid w:val="0089656E"/>
    <w:rsid w:val="008A17FD"/>
    <w:rsid w:val="008A1D51"/>
    <w:rsid w:val="008A331B"/>
    <w:rsid w:val="008A3E67"/>
    <w:rsid w:val="008A5F96"/>
    <w:rsid w:val="008A757C"/>
    <w:rsid w:val="008B49C7"/>
    <w:rsid w:val="008B6A29"/>
    <w:rsid w:val="008C3CC4"/>
    <w:rsid w:val="008C4E6E"/>
    <w:rsid w:val="008C5A6B"/>
    <w:rsid w:val="008C67FB"/>
    <w:rsid w:val="008D03D3"/>
    <w:rsid w:val="008D2279"/>
    <w:rsid w:val="008D56C6"/>
    <w:rsid w:val="008D5E37"/>
    <w:rsid w:val="008D7464"/>
    <w:rsid w:val="008E20CB"/>
    <w:rsid w:val="008E2853"/>
    <w:rsid w:val="008F0C01"/>
    <w:rsid w:val="008F14DE"/>
    <w:rsid w:val="008F1FB7"/>
    <w:rsid w:val="008F3389"/>
    <w:rsid w:val="008F39E0"/>
    <w:rsid w:val="008F5EAE"/>
    <w:rsid w:val="008F62F1"/>
    <w:rsid w:val="00900F86"/>
    <w:rsid w:val="00903267"/>
    <w:rsid w:val="009055F6"/>
    <w:rsid w:val="00906549"/>
    <w:rsid w:val="009066E9"/>
    <w:rsid w:val="00911152"/>
    <w:rsid w:val="00912923"/>
    <w:rsid w:val="00913C4D"/>
    <w:rsid w:val="009151E3"/>
    <w:rsid w:val="0091589C"/>
    <w:rsid w:val="00920BF6"/>
    <w:rsid w:val="00923AE4"/>
    <w:rsid w:val="00925D3C"/>
    <w:rsid w:val="00926380"/>
    <w:rsid w:val="00927293"/>
    <w:rsid w:val="00932304"/>
    <w:rsid w:val="00932786"/>
    <w:rsid w:val="00934337"/>
    <w:rsid w:val="00940D94"/>
    <w:rsid w:val="0094101E"/>
    <w:rsid w:val="00941215"/>
    <w:rsid w:val="00943BE4"/>
    <w:rsid w:val="00944778"/>
    <w:rsid w:val="009503F3"/>
    <w:rsid w:val="0095205D"/>
    <w:rsid w:val="00954C7C"/>
    <w:rsid w:val="00956F4C"/>
    <w:rsid w:val="00957947"/>
    <w:rsid w:val="009607CF"/>
    <w:rsid w:val="0096101C"/>
    <w:rsid w:val="00961249"/>
    <w:rsid w:val="00964210"/>
    <w:rsid w:val="0096431A"/>
    <w:rsid w:val="0096682A"/>
    <w:rsid w:val="00970D11"/>
    <w:rsid w:val="00973E38"/>
    <w:rsid w:val="00977646"/>
    <w:rsid w:val="0098139E"/>
    <w:rsid w:val="009821C2"/>
    <w:rsid w:val="009831B6"/>
    <w:rsid w:val="00984DD5"/>
    <w:rsid w:val="0098759D"/>
    <w:rsid w:val="00991CCA"/>
    <w:rsid w:val="00993C83"/>
    <w:rsid w:val="00994393"/>
    <w:rsid w:val="0099454C"/>
    <w:rsid w:val="009A06ED"/>
    <w:rsid w:val="009A2B7A"/>
    <w:rsid w:val="009A60DD"/>
    <w:rsid w:val="009B2243"/>
    <w:rsid w:val="009B602E"/>
    <w:rsid w:val="009B62AE"/>
    <w:rsid w:val="009B6CBB"/>
    <w:rsid w:val="009B7089"/>
    <w:rsid w:val="009C168D"/>
    <w:rsid w:val="009C1CFC"/>
    <w:rsid w:val="009C214C"/>
    <w:rsid w:val="009C2DA4"/>
    <w:rsid w:val="009C2E01"/>
    <w:rsid w:val="009C6C53"/>
    <w:rsid w:val="009C6D2E"/>
    <w:rsid w:val="009D003A"/>
    <w:rsid w:val="009D0D96"/>
    <w:rsid w:val="009D2A54"/>
    <w:rsid w:val="009D4470"/>
    <w:rsid w:val="009D7224"/>
    <w:rsid w:val="009E2D0E"/>
    <w:rsid w:val="009E4A20"/>
    <w:rsid w:val="009E4F57"/>
    <w:rsid w:val="009E5659"/>
    <w:rsid w:val="009E5C8D"/>
    <w:rsid w:val="009F390C"/>
    <w:rsid w:val="009F502A"/>
    <w:rsid w:val="009F6930"/>
    <w:rsid w:val="00A00106"/>
    <w:rsid w:val="00A005FD"/>
    <w:rsid w:val="00A015D3"/>
    <w:rsid w:val="00A016FA"/>
    <w:rsid w:val="00A0659A"/>
    <w:rsid w:val="00A07593"/>
    <w:rsid w:val="00A119CE"/>
    <w:rsid w:val="00A12508"/>
    <w:rsid w:val="00A127E1"/>
    <w:rsid w:val="00A12CF3"/>
    <w:rsid w:val="00A13BF9"/>
    <w:rsid w:val="00A14D0F"/>
    <w:rsid w:val="00A16659"/>
    <w:rsid w:val="00A16EFE"/>
    <w:rsid w:val="00A24648"/>
    <w:rsid w:val="00A24831"/>
    <w:rsid w:val="00A274D8"/>
    <w:rsid w:val="00A27575"/>
    <w:rsid w:val="00A2769B"/>
    <w:rsid w:val="00A27F06"/>
    <w:rsid w:val="00A30383"/>
    <w:rsid w:val="00A31ADA"/>
    <w:rsid w:val="00A3361B"/>
    <w:rsid w:val="00A33F6A"/>
    <w:rsid w:val="00A35D8D"/>
    <w:rsid w:val="00A424D8"/>
    <w:rsid w:val="00A42584"/>
    <w:rsid w:val="00A44E67"/>
    <w:rsid w:val="00A46667"/>
    <w:rsid w:val="00A4744B"/>
    <w:rsid w:val="00A4773B"/>
    <w:rsid w:val="00A524D9"/>
    <w:rsid w:val="00A5340C"/>
    <w:rsid w:val="00A53CD0"/>
    <w:rsid w:val="00A542CE"/>
    <w:rsid w:val="00A54643"/>
    <w:rsid w:val="00A54809"/>
    <w:rsid w:val="00A60C0E"/>
    <w:rsid w:val="00A62040"/>
    <w:rsid w:val="00A62C1A"/>
    <w:rsid w:val="00A67C37"/>
    <w:rsid w:val="00A70AEC"/>
    <w:rsid w:val="00A733F3"/>
    <w:rsid w:val="00A7460E"/>
    <w:rsid w:val="00A746FF"/>
    <w:rsid w:val="00A7514C"/>
    <w:rsid w:val="00A830E3"/>
    <w:rsid w:val="00A864F6"/>
    <w:rsid w:val="00A904DE"/>
    <w:rsid w:val="00A9101B"/>
    <w:rsid w:val="00A927A9"/>
    <w:rsid w:val="00A9543E"/>
    <w:rsid w:val="00A97294"/>
    <w:rsid w:val="00A9764B"/>
    <w:rsid w:val="00AA202B"/>
    <w:rsid w:val="00AA4A53"/>
    <w:rsid w:val="00AA548D"/>
    <w:rsid w:val="00AA6E68"/>
    <w:rsid w:val="00AB060B"/>
    <w:rsid w:val="00AB322A"/>
    <w:rsid w:val="00AB4C79"/>
    <w:rsid w:val="00AB577F"/>
    <w:rsid w:val="00AB684E"/>
    <w:rsid w:val="00AB6CA7"/>
    <w:rsid w:val="00AC3C84"/>
    <w:rsid w:val="00AD2919"/>
    <w:rsid w:val="00AD2955"/>
    <w:rsid w:val="00AD330F"/>
    <w:rsid w:val="00AD38D5"/>
    <w:rsid w:val="00AD6632"/>
    <w:rsid w:val="00AD6B01"/>
    <w:rsid w:val="00AD7F4F"/>
    <w:rsid w:val="00AE0612"/>
    <w:rsid w:val="00AE1EAC"/>
    <w:rsid w:val="00AE27FC"/>
    <w:rsid w:val="00AE4917"/>
    <w:rsid w:val="00AE5E69"/>
    <w:rsid w:val="00AE779A"/>
    <w:rsid w:val="00AE7F3A"/>
    <w:rsid w:val="00AF1C66"/>
    <w:rsid w:val="00AF256C"/>
    <w:rsid w:val="00AF4367"/>
    <w:rsid w:val="00AF48EE"/>
    <w:rsid w:val="00AF5255"/>
    <w:rsid w:val="00AF7952"/>
    <w:rsid w:val="00B006BD"/>
    <w:rsid w:val="00B00811"/>
    <w:rsid w:val="00B016C2"/>
    <w:rsid w:val="00B0560A"/>
    <w:rsid w:val="00B07064"/>
    <w:rsid w:val="00B12508"/>
    <w:rsid w:val="00B12544"/>
    <w:rsid w:val="00B17529"/>
    <w:rsid w:val="00B205A6"/>
    <w:rsid w:val="00B2307D"/>
    <w:rsid w:val="00B275A4"/>
    <w:rsid w:val="00B31085"/>
    <w:rsid w:val="00B32019"/>
    <w:rsid w:val="00B32AB8"/>
    <w:rsid w:val="00B36A18"/>
    <w:rsid w:val="00B37408"/>
    <w:rsid w:val="00B40BEC"/>
    <w:rsid w:val="00B4155E"/>
    <w:rsid w:val="00B45F31"/>
    <w:rsid w:val="00B5210D"/>
    <w:rsid w:val="00B5246C"/>
    <w:rsid w:val="00B52794"/>
    <w:rsid w:val="00B532DD"/>
    <w:rsid w:val="00B538FF"/>
    <w:rsid w:val="00B53ED0"/>
    <w:rsid w:val="00B549F9"/>
    <w:rsid w:val="00B55EB2"/>
    <w:rsid w:val="00B5632A"/>
    <w:rsid w:val="00B60E65"/>
    <w:rsid w:val="00B62576"/>
    <w:rsid w:val="00B63370"/>
    <w:rsid w:val="00B662C4"/>
    <w:rsid w:val="00B66669"/>
    <w:rsid w:val="00B67140"/>
    <w:rsid w:val="00B6780E"/>
    <w:rsid w:val="00B7197B"/>
    <w:rsid w:val="00B71FAA"/>
    <w:rsid w:val="00B7407F"/>
    <w:rsid w:val="00B77477"/>
    <w:rsid w:val="00B77FB2"/>
    <w:rsid w:val="00B80688"/>
    <w:rsid w:val="00B81152"/>
    <w:rsid w:val="00B8276E"/>
    <w:rsid w:val="00B83C16"/>
    <w:rsid w:val="00B83E2D"/>
    <w:rsid w:val="00B853ED"/>
    <w:rsid w:val="00B86905"/>
    <w:rsid w:val="00B87744"/>
    <w:rsid w:val="00B92155"/>
    <w:rsid w:val="00B94A4D"/>
    <w:rsid w:val="00BA36E5"/>
    <w:rsid w:val="00BA5C93"/>
    <w:rsid w:val="00BA7633"/>
    <w:rsid w:val="00BB13C4"/>
    <w:rsid w:val="00BB25EF"/>
    <w:rsid w:val="00BB3F6E"/>
    <w:rsid w:val="00BB42E7"/>
    <w:rsid w:val="00BB5E55"/>
    <w:rsid w:val="00BC0190"/>
    <w:rsid w:val="00BC15B7"/>
    <w:rsid w:val="00BC2CA9"/>
    <w:rsid w:val="00BC3D69"/>
    <w:rsid w:val="00BC3EB4"/>
    <w:rsid w:val="00BD17C5"/>
    <w:rsid w:val="00BD1F0B"/>
    <w:rsid w:val="00BD3893"/>
    <w:rsid w:val="00BD5865"/>
    <w:rsid w:val="00BD6994"/>
    <w:rsid w:val="00BD6A46"/>
    <w:rsid w:val="00BD6BA9"/>
    <w:rsid w:val="00BE281B"/>
    <w:rsid w:val="00BE47AE"/>
    <w:rsid w:val="00BE5263"/>
    <w:rsid w:val="00BF0B46"/>
    <w:rsid w:val="00BF0EFB"/>
    <w:rsid w:val="00BF165A"/>
    <w:rsid w:val="00BF3E5B"/>
    <w:rsid w:val="00BF40C1"/>
    <w:rsid w:val="00BF5F16"/>
    <w:rsid w:val="00BF6AEB"/>
    <w:rsid w:val="00C002C4"/>
    <w:rsid w:val="00C01C70"/>
    <w:rsid w:val="00C02626"/>
    <w:rsid w:val="00C053B0"/>
    <w:rsid w:val="00C0586B"/>
    <w:rsid w:val="00C075F7"/>
    <w:rsid w:val="00C07896"/>
    <w:rsid w:val="00C07A9B"/>
    <w:rsid w:val="00C13BD1"/>
    <w:rsid w:val="00C15DF1"/>
    <w:rsid w:val="00C166C5"/>
    <w:rsid w:val="00C23F14"/>
    <w:rsid w:val="00C24C75"/>
    <w:rsid w:val="00C263D2"/>
    <w:rsid w:val="00C27195"/>
    <w:rsid w:val="00C274EA"/>
    <w:rsid w:val="00C2758C"/>
    <w:rsid w:val="00C31B44"/>
    <w:rsid w:val="00C346E3"/>
    <w:rsid w:val="00C35D76"/>
    <w:rsid w:val="00C36870"/>
    <w:rsid w:val="00C379B5"/>
    <w:rsid w:val="00C40ADD"/>
    <w:rsid w:val="00C41952"/>
    <w:rsid w:val="00C42EAB"/>
    <w:rsid w:val="00C434F7"/>
    <w:rsid w:val="00C44323"/>
    <w:rsid w:val="00C45152"/>
    <w:rsid w:val="00C461DE"/>
    <w:rsid w:val="00C504E9"/>
    <w:rsid w:val="00C51D2F"/>
    <w:rsid w:val="00C533FF"/>
    <w:rsid w:val="00C56AF1"/>
    <w:rsid w:val="00C575F5"/>
    <w:rsid w:val="00C60D2C"/>
    <w:rsid w:val="00C61088"/>
    <w:rsid w:val="00C672C6"/>
    <w:rsid w:val="00C7455A"/>
    <w:rsid w:val="00C74D24"/>
    <w:rsid w:val="00C7530D"/>
    <w:rsid w:val="00C75F21"/>
    <w:rsid w:val="00C761C8"/>
    <w:rsid w:val="00C76567"/>
    <w:rsid w:val="00C76729"/>
    <w:rsid w:val="00C76AE4"/>
    <w:rsid w:val="00C76B09"/>
    <w:rsid w:val="00C8314E"/>
    <w:rsid w:val="00C836ED"/>
    <w:rsid w:val="00C85696"/>
    <w:rsid w:val="00C859B1"/>
    <w:rsid w:val="00C9402E"/>
    <w:rsid w:val="00C94D36"/>
    <w:rsid w:val="00C950C4"/>
    <w:rsid w:val="00C9625F"/>
    <w:rsid w:val="00C97221"/>
    <w:rsid w:val="00C973F7"/>
    <w:rsid w:val="00CA031E"/>
    <w:rsid w:val="00CA0A1D"/>
    <w:rsid w:val="00CA1A78"/>
    <w:rsid w:val="00CA2B0F"/>
    <w:rsid w:val="00CB03A4"/>
    <w:rsid w:val="00CB57DB"/>
    <w:rsid w:val="00CB76E6"/>
    <w:rsid w:val="00CC1439"/>
    <w:rsid w:val="00CC21DF"/>
    <w:rsid w:val="00CD14A6"/>
    <w:rsid w:val="00CD2035"/>
    <w:rsid w:val="00CD302E"/>
    <w:rsid w:val="00CD3A46"/>
    <w:rsid w:val="00CD3EC8"/>
    <w:rsid w:val="00CD7E00"/>
    <w:rsid w:val="00CE3249"/>
    <w:rsid w:val="00CE3F9E"/>
    <w:rsid w:val="00CE48DA"/>
    <w:rsid w:val="00CE51DB"/>
    <w:rsid w:val="00CE5EF4"/>
    <w:rsid w:val="00CE668B"/>
    <w:rsid w:val="00CE7545"/>
    <w:rsid w:val="00CE7B1F"/>
    <w:rsid w:val="00CF0AB9"/>
    <w:rsid w:val="00CF17FF"/>
    <w:rsid w:val="00CF4451"/>
    <w:rsid w:val="00CF47C5"/>
    <w:rsid w:val="00CF4801"/>
    <w:rsid w:val="00CF5985"/>
    <w:rsid w:val="00D01038"/>
    <w:rsid w:val="00D02978"/>
    <w:rsid w:val="00D02AFA"/>
    <w:rsid w:val="00D040A7"/>
    <w:rsid w:val="00D06046"/>
    <w:rsid w:val="00D12EB3"/>
    <w:rsid w:val="00D15ED4"/>
    <w:rsid w:val="00D16DC0"/>
    <w:rsid w:val="00D215FA"/>
    <w:rsid w:val="00D33570"/>
    <w:rsid w:val="00D34C80"/>
    <w:rsid w:val="00D407F1"/>
    <w:rsid w:val="00D41108"/>
    <w:rsid w:val="00D446F3"/>
    <w:rsid w:val="00D50E66"/>
    <w:rsid w:val="00D61B93"/>
    <w:rsid w:val="00D64347"/>
    <w:rsid w:val="00D65458"/>
    <w:rsid w:val="00D7041A"/>
    <w:rsid w:val="00D72354"/>
    <w:rsid w:val="00D731EA"/>
    <w:rsid w:val="00D74DEE"/>
    <w:rsid w:val="00D77E91"/>
    <w:rsid w:val="00D840C0"/>
    <w:rsid w:val="00D87C4A"/>
    <w:rsid w:val="00D91825"/>
    <w:rsid w:val="00D9338C"/>
    <w:rsid w:val="00D95B5B"/>
    <w:rsid w:val="00D97C27"/>
    <w:rsid w:val="00DA0CA1"/>
    <w:rsid w:val="00DA298B"/>
    <w:rsid w:val="00DA4909"/>
    <w:rsid w:val="00DA5275"/>
    <w:rsid w:val="00DA55FA"/>
    <w:rsid w:val="00DA5D2D"/>
    <w:rsid w:val="00DA6728"/>
    <w:rsid w:val="00DA67EE"/>
    <w:rsid w:val="00DB156F"/>
    <w:rsid w:val="00DB20F3"/>
    <w:rsid w:val="00DB2925"/>
    <w:rsid w:val="00DB476C"/>
    <w:rsid w:val="00DB4F4A"/>
    <w:rsid w:val="00DB5C0A"/>
    <w:rsid w:val="00DB6254"/>
    <w:rsid w:val="00DB6DBA"/>
    <w:rsid w:val="00DC1ED6"/>
    <w:rsid w:val="00DC2391"/>
    <w:rsid w:val="00DC247C"/>
    <w:rsid w:val="00DC2BF7"/>
    <w:rsid w:val="00DD34A7"/>
    <w:rsid w:val="00DD4396"/>
    <w:rsid w:val="00DD56D8"/>
    <w:rsid w:val="00DD7FF5"/>
    <w:rsid w:val="00DE2E3C"/>
    <w:rsid w:val="00DE413B"/>
    <w:rsid w:val="00DE428B"/>
    <w:rsid w:val="00DE6BA4"/>
    <w:rsid w:val="00DF0119"/>
    <w:rsid w:val="00DF04AF"/>
    <w:rsid w:val="00E0030D"/>
    <w:rsid w:val="00E02EE2"/>
    <w:rsid w:val="00E036EB"/>
    <w:rsid w:val="00E03736"/>
    <w:rsid w:val="00E0562B"/>
    <w:rsid w:val="00E0662B"/>
    <w:rsid w:val="00E11701"/>
    <w:rsid w:val="00E12E0A"/>
    <w:rsid w:val="00E17859"/>
    <w:rsid w:val="00E20FDB"/>
    <w:rsid w:val="00E22F5E"/>
    <w:rsid w:val="00E2345E"/>
    <w:rsid w:val="00E2772B"/>
    <w:rsid w:val="00E3303E"/>
    <w:rsid w:val="00E33285"/>
    <w:rsid w:val="00E333E9"/>
    <w:rsid w:val="00E35608"/>
    <w:rsid w:val="00E41549"/>
    <w:rsid w:val="00E44E88"/>
    <w:rsid w:val="00E45C73"/>
    <w:rsid w:val="00E54971"/>
    <w:rsid w:val="00E57DC5"/>
    <w:rsid w:val="00E61566"/>
    <w:rsid w:val="00E61590"/>
    <w:rsid w:val="00E70F7D"/>
    <w:rsid w:val="00E71B66"/>
    <w:rsid w:val="00E73950"/>
    <w:rsid w:val="00E73DB2"/>
    <w:rsid w:val="00E73FD7"/>
    <w:rsid w:val="00E74049"/>
    <w:rsid w:val="00E741AB"/>
    <w:rsid w:val="00E74B36"/>
    <w:rsid w:val="00E75022"/>
    <w:rsid w:val="00E77220"/>
    <w:rsid w:val="00E81485"/>
    <w:rsid w:val="00E83CAE"/>
    <w:rsid w:val="00E847B0"/>
    <w:rsid w:val="00E86085"/>
    <w:rsid w:val="00E90164"/>
    <w:rsid w:val="00E90F95"/>
    <w:rsid w:val="00E9143E"/>
    <w:rsid w:val="00E91466"/>
    <w:rsid w:val="00E93591"/>
    <w:rsid w:val="00E94A69"/>
    <w:rsid w:val="00E95D47"/>
    <w:rsid w:val="00EA0F05"/>
    <w:rsid w:val="00EA3440"/>
    <w:rsid w:val="00EB0EA0"/>
    <w:rsid w:val="00EB382C"/>
    <w:rsid w:val="00EB4303"/>
    <w:rsid w:val="00EC0C2E"/>
    <w:rsid w:val="00EC190D"/>
    <w:rsid w:val="00EC3BFB"/>
    <w:rsid w:val="00EC5308"/>
    <w:rsid w:val="00EC5793"/>
    <w:rsid w:val="00EC741C"/>
    <w:rsid w:val="00EC74FE"/>
    <w:rsid w:val="00EC7838"/>
    <w:rsid w:val="00EC78F1"/>
    <w:rsid w:val="00ED0C61"/>
    <w:rsid w:val="00ED2102"/>
    <w:rsid w:val="00ED296F"/>
    <w:rsid w:val="00ED40D6"/>
    <w:rsid w:val="00ED676D"/>
    <w:rsid w:val="00ED68D8"/>
    <w:rsid w:val="00EE0A6C"/>
    <w:rsid w:val="00EF1967"/>
    <w:rsid w:val="00EF22E1"/>
    <w:rsid w:val="00EF3535"/>
    <w:rsid w:val="00EF6F54"/>
    <w:rsid w:val="00F00CDB"/>
    <w:rsid w:val="00F00E5B"/>
    <w:rsid w:val="00F02008"/>
    <w:rsid w:val="00F04283"/>
    <w:rsid w:val="00F056D6"/>
    <w:rsid w:val="00F0658C"/>
    <w:rsid w:val="00F0791B"/>
    <w:rsid w:val="00F07A36"/>
    <w:rsid w:val="00F07C4C"/>
    <w:rsid w:val="00F07EFF"/>
    <w:rsid w:val="00F07F77"/>
    <w:rsid w:val="00F11638"/>
    <w:rsid w:val="00F13BA7"/>
    <w:rsid w:val="00F1518E"/>
    <w:rsid w:val="00F16A20"/>
    <w:rsid w:val="00F16F93"/>
    <w:rsid w:val="00F21DFC"/>
    <w:rsid w:val="00F257EB"/>
    <w:rsid w:val="00F26C23"/>
    <w:rsid w:val="00F3097F"/>
    <w:rsid w:val="00F31455"/>
    <w:rsid w:val="00F320F9"/>
    <w:rsid w:val="00F322D9"/>
    <w:rsid w:val="00F33CAB"/>
    <w:rsid w:val="00F36A6B"/>
    <w:rsid w:val="00F36A8D"/>
    <w:rsid w:val="00F37102"/>
    <w:rsid w:val="00F3716D"/>
    <w:rsid w:val="00F40111"/>
    <w:rsid w:val="00F41C53"/>
    <w:rsid w:val="00F44DBA"/>
    <w:rsid w:val="00F45D4C"/>
    <w:rsid w:val="00F509AC"/>
    <w:rsid w:val="00F56AD3"/>
    <w:rsid w:val="00F62882"/>
    <w:rsid w:val="00F634EA"/>
    <w:rsid w:val="00F63625"/>
    <w:rsid w:val="00F64DBF"/>
    <w:rsid w:val="00F70BB4"/>
    <w:rsid w:val="00F73311"/>
    <w:rsid w:val="00F73F87"/>
    <w:rsid w:val="00F75212"/>
    <w:rsid w:val="00F7523A"/>
    <w:rsid w:val="00F76709"/>
    <w:rsid w:val="00F80180"/>
    <w:rsid w:val="00F827B6"/>
    <w:rsid w:val="00F833AB"/>
    <w:rsid w:val="00F85DF2"/>
    <w:rsid w:val="00F8622B"/>
    <w:rsid w:val="00F919B5"/>
    <w:rsid w:val="00F92A9F"/>
    <w:rsid w:val="00F947C6"/>
    <w:rsid w:val="00F97254"/>
    <w:rsid w:val="00FA0D61"/>
    <w:rsid w:val="00FA3B30"/>
    <w:rsid w:val="00FA4401"/>
    <w:rsid w:val="00FA7C89"/>
    <w:rsid w:val="00FA7F41"/>
    <w:rsid w:val="00FB036F"/>
    <w:rsid w:val="00FB2C95"/>
    <w:rsid w:val="00FB3E8E"/>
    <w:rsid w:val="00FB3F61"/>
    <w:rsid w:val="00FB3FD7"/>
    <w:rsid w:val="00FB4B97"/>
    <w:rsid w:val="00FB4D5C"/>
    <w:rsid w:val="00FB57F1"/>
    <w:rsid w:val="00FB613E"/>
    <w:rsid w:val="00FC2854"/>
    <w:rsid w:val="00FC2E95"/>
    <w:rsid w:val="00FC7A4F"/>
    <w:rsid w:val="00FD17D5"/>
    <w:rsid w:val="00FD2A84"/>
    <w:rsid w:val="00FD5CC4"/>
    <w:rsid w:val="00FD5FD2"/>
    <w:rsid w:val="00FD72EB"/>
    <w:rsid w:val="00FE0C08"/>
    <w:rsid w:val="00FE1F76"/>
    <w:rsid w:val="00FE440D"/>
    <w:rsid w:val="00FF263D"/>
    <w:rsid w:val="00FF2AE1"/>
    <w:rsid w:val="00FF74D2"/>
    <w:rsid w:val="00FF75E8"/>
    <w:rsid w:val="0FD53F64"/>
    <w:rsid w:val="0FFD8494"/>
    <w:rsid w:val="22AD159E"/>
    <w:rsid w:val="23E39BB5"/>
    <w:rsid w:val="2475BA15"/>
    <w:rsid w:val="30AB11FB"/>
    <w:rsid w:val="3452A2CF"/>
    <w:rsid w:val="359D7D66"/>
    <w:rsid w:val="37394DC7"/>
    <w:rsid w:val="38C6F00B"/>
    <w:rsid w:val="3A70EE89"/>
    <w:rsid w:val="3F4CA558"/>
    <w:rsid w:val="429493F3"/>
    <w:rsid w:val="4EA269C5"/>
    <w:rsid w:val="4EC29A84"/>
    <w:rsid w:val="64C91950"/>
    <w:rsid w:val="67407FC1"/>
    <w:rsid w:val="6AD4B875"/>
    <w:rsid w:val="6B8034AB"/>
    <w:rsid w:val="7B1EBDF0"/>
    <w:rsid w:val="7B27368C"/>
    <w:rsid w:val="7ED1E566"/>
    <w:rsid w:val="7F3DA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28922E6"/>
  <w15:docId w15:val="{EBD46351-2C5A-4608-A264-AC798830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B20"/>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ootnote text"/>
    <w:basedOn w:val="Normln"/>
    <w:link w:val="TextpoznpodarouChar"/>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634381"/>
    <w:rPr>
      <w:sz w:val="20"/>
      <w:szCs w:val="20"/>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adpisobsahu">
    <w:name w:val="TOC Heading"/>
    <w:basedOn w:val="Nadpis1"/>
    <w:next w:val="Normln"/>
    <w:uiPriority w:val="39"/>
    <w:unhideWhenUsed/>
    <w:qFormat/>
    <w:rsid w:val="006F7665"/>
    <w:pPr>
      <w:outlineLvl w:val="9"/>
    </w:pPr>
    <w:rPr>
      <w:lang w:eastAsia="cs-CZ"/>
    </w:rPr>
  </w:style>
  <w:style w:type="paragraph" w:styleId="Obsah1">
    <w:name w:val="toc 1"/>
    <w:basedOn w:val="Normln"/>
    <w:next w:val="Normln"/>
    <w:autoRedefine/>
    <w:uiPriority w:val="39"/>
    <w:unhideWhenUsed/>
    <w:rsid w:val="006F7665"/>
    <w:pPr>
      <w:spacing w:after="100"/>
    </w:pPr>
  </w:style>
  <w:style w:type="table" w:styleId="Tabulkasmkou4zvraznn1">
    <w:name w:val="Grid Table 4 Accent 1"/>
    <w:basedOn w:val="Normlntabulka"/>
    <w:uiPriority w:val="49"/>
    <w:rsid w:val="003559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Barevntabulkasmkou6zvraznn1">
    <w:name w:val="Grid Table 6 Colorful Accent 1"/>
    <w:basedOn w:val="Normlntabulka"/>
    <w:uiPriority w:val="51"/>
    <w:rsid w:val="0035596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86746912">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List_aplikace_Microsoft_Excel.xlsx"/><Relationship Id="rId17" Type="http://schemas.openxmlformats.org/officeDocument/2006/relationships/hyperlink" Target="https://euc-word-edit.officeapps.live.com/we/wordeditorframe.aspx?ui=cs%2DCZ&amp;rs=cs%2DCZ&amp;wopisrc=https%3A%2F%2Fmmrcz.sharepoint.com%2Fsites%2F2655%2F_vti_bin%2Fwopi.ashx%2Ffiles%2F596feb27d97145b6ae1dec02eac7ad49&amp;wdenableroaming=1&amp;mscc=1&amp;hid=9EA2B39F-30BB-B000-8E5E-B20D8977D20A&amp;wdorigin=ItemsView&amp;wdhostclicktime=1615578600131&amp;jsapi=1&amp;jsapiver=v1&amp;newsession=1&amp;corrid=a07ba6a1-7b98-4906-879f-f2a28bd23855&amp;usid=a07ba6a1-7b98-4906-879f-f2a28bd23855&amp;sftc=1&amp;mtf=1&amp;instantedit=1&amp;wopicomplete=1&amp;wdredirectionreason=Unified_SingleFlush&amp;rct=Medium&amp;ctp=LeastProtected" TargetMode="External"/><Relationship Id="rId2" Type="http://schemas.openxmlformats.org/officeDocument/2006/relationships/customXml" Target="../customXml/item2.xml"/><Relationship Id="rId16" Type="http://schemas.openxmlformats.org/officeDocument/2006/relationships/package" Target="embeddings/List_aplikace_Microsoft_Excel2.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e85d8315532d47d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List_aplikace_Microsoft_Excel1.xlsx"/></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2" ma:contentTypeDescription="Vytvoří nový dokument" ma:contentTypeScope="" ma:versionID="2220173811d3e89e2f2702d8ed421131">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0bd60e8aa3ddbbdfae2306cffc4e9db5"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F1220-6EEB-4A2F-A52A-863549A9C378}">
  <ds:schemaRefs>
    <ds:schemaRef ds:uri="http://schemas.microsoft.com/sharepoint/v3/contenttype/forms"/>
  </ds:schemaRefs>
</ds:datastoreItem>
</file>

<file path=customXml/itemProps2.xml><?xml version="1.0" encoding="utf-8"?>
<ds:datastoreItem xmlns:ds="http://schemas.openxmlformats.org/officeDocument/2006/customXml" ds:itemID="{4C741B52-9FD1-4EEB-BAD9-AE900AFAAE80}">
  <ds:schemaRefs>
    <ds:schemaRef ds:uri="http://schemas.microsoft.com/office/2006/documentManagement/types"/>
    <ds:schemaRef ds:uri="http://www.w3.org/XML/1998/namespace"/>
    <ds:schemaRef ds:uri="http://purl.org/dc/terms/"/>
    <ds:schemaRef ds:uri="http://schemas.microsoft.com/office/2006/metadata/properties"/>
    <ds:schemaRef ds:uri="96f83003-48fd-4f52-836f-d78a4dd9c06d"/>
    <ds:schemaRef ds:uri="http://schemas.microsoft.com/office/infopath/2007/PartnerControls"/>
    <ds:schemaRef ds:uri="http://purl.org/dc/elements/1.1/"/>
    <ds:schemaRef ds:uri="http://schemas.openxmlformats.org/package/2006/metadata/core-properties"/>
    <ds:schemaRef ds:uri="38a97ebd-7b55-4e0a-b11e-b1f20907ee6a"/>
    <ds:schemaRef ds:uri="http://purl.org/dc/dcmitype/"/>
  </ds:schemaRefs>
</ds:datastoreItem>
</file>

<file path=customXml/itemProps3.xml><?xml version="1.0" encoding="utf-8"?>
<ds:datastoreItem xmlns:ds="http://schemas.openxmlformats.org/officeDocument/2006/customXml" ds:itemID="{5E75A2A9-C3E4-4514-A964-BCC574D4C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EF4061-97DC-4F1E-A4D1-4C4C13FE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12</Pages>
  <Words>2963</Words>
  <Characters>17487</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20410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Janda</dc:creator>
  <cp:lastModifiedBy>Živcová Petra</cp:lastModifiedBy>
  <cp:revision>56</cp:revision>
  <cp:lastPrinted>2015-10-26T13:54:00Z</cp:lastPrinted>
  <dcterms:created xsi:type="dcterms:W3CDTF">2021-02-12T10:31:00Z</dcterms:created>
  <dcterms:modified xsi:type="dcterms:W3CDTF">2021-07-21T06:59:00Z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