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SC 6.1 REACT - EU</w:t>
      </w:r>
    </w:p>
    <w:p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B78BF">
        <w:rPr>
          <w:rFonts w:asciiTheme="majorHAnsi" w:hAnsiTheme="majorHAnsi" w:cs="MyriadPro-Black"/>
          <w:caps/>
          <w:color w:val="A6A6A6"/>
          <w:sz w:val="40"/>
          <w:szCs w:val="40"/>
        </w:rPr>
        <w:t>9</w:t>
      </w:r>
      <w:r w:rsidR="001B19EB">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820DD0" w:rsidRDefault="004A5C11" w:rsidP="00CD3D52">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rsidR="00411DB7" w:rsidRDefault="00411DB7" w:rsidP="00CD3D52">
      <w:pPr>
        <w:autoSpaceDE w:val="0"/>
        <w:autoSpaceDN w:val="0"/>
        <w:adjustRightInd w:val="0"/>
        <w:rPr>
          <w:rFonts w:asciiTheme="majorHAnsi" w:eastAsia="MS Mincho" w:hAnsiTheme="majorHAnsi" w:cs="MyriadPro-Black"/>
          <w:b/>
          <w:caps/>
          <w:color w:val="000000"/>
          <w:sz w:val="46"/>
          <w:szCs w:val="40"/>
          <w:lang w:eastAsia="ja-JP"/>
        </w:rPr>
      </w:pPr>
    </w:p>
    <w:p w:rsidR="00411DB7" w:rsidRDefault="00EB78BF" w:rsidP="00EB78BF">
      <w:pPr>
        <w:pStyle w:val="Zkladnodstavec"/>
        <w:jc w:val="both"/>
      </w:pPr>
      <w:r>
        <w:t>- k podání žádosti se dokládá u ukončených zakázek pouze uzavřená smlouva na plnění zakázky, která je uplatňována v projektu. U plánovaných nebo zahájených zakázek se příloha nedokládá.</w:t>
      </w:r>
    </w:p>
    <w:p w:rsidR="009A09B4" w:rsidRDefault="009A09B4" w:rsidP="00EB78BF">
      <w:pPr>
        <w:pStyle w:val="Zkladnodstavec"/>
        <w:jc w:val="both"/>
      </w:pPr>
    </w:p>
    <w:tbl>
      <w:tblPr>
        <w:tblStyle w:val="Mkatabulky"/>
        <w:tblW w:w="5000" w:type="pct"/>
        <w:tblLook w:val="04A0" w:firstRow="1" w:lastRow="0" w:firstColumn="1" w:lastColumn="0" w:noHBand="0" w:noVBand="1"/>
      </w:tblPr>
      <w:tblGrid>
        <w:gridCol w:w="1004"/>
        <w:gridCol w:w="909"/>
        <w:gridCol w:w="1211"/>
        <w:gridCol w:w="1016"/>
        <w:gridCol w:w="1341"/>
        <w:gridCol w:w="909"/>
        <w:gridCol w:w="909"/>
        <w:gridCol w:w="897"/>
        <w:gridCol w:w="1092"/>
      </w:tblGrid>
      <w:tr w:rsidR="009A09B4" w:rsidRPr="00A12501" w:rsidTr="005356F1">
        <w:tc>
          <w:tcPr>
            <w:tcW w:w="522" w:type="pct"/>
          </w:tcPr>
          <w:p w:rsidR="009A09B4" w:rsidRPr="009F5354" w:rsidRDefault="009A09B4" w:rsidP="005356F1">
            <w:pPr>
              <w:rPr>
                <w:b/>
                <w:sz w:val="20"/>
                <w:szCs w:val="20"/>
              </w:rPr>
            </w:pPr>
            <w:r>
              <w:rPr>
                <w:b/>
                <w:sz w:val="20"/>
                <w:szCs w:val="20"/>
              </w:rPr>
              <w:t>Pořadové číslo</w:t>
            </w:r>
          </w:p>
        </w:tc>
        <w:tc>
          <w:tcPr>
            <w:tcW w:w="473" w:type="pct"/>
          </w:tcPr>
          <w:p w:rsidR="009A09B4" w:rsidRPr="009F5354" w:rsidRDefault="009A09B4" w:rsidP="005356F1">
            <w:pPr>
              <w:rPr>
                <w:b/>
                <w:sz w:val="20"/>
                <w:szCs w:val="20"/>
              </w:rPr>
            </w:pPr>
            <w:r w:rsidRPr="009F5354">
              <w:rPr>
                <w:b/>
                <w:sz w:val="20"/>
                <w:szCs w:val="20"/>
              </w:rPr>
              <w:t>Číslo smlouvy</w:t>
            </w:r>
          </w:p>
        </w:tc>
        <w:tc>
          <w:tcPr>
            <w:tcW w:w="995" w:type="pct"/>
          </w:tcPr>
          <w:p w:rsidR="009A09B4" w:rsidRPr="0009111D" w:rsidRDefault="009A09B4" w:rsidP="005356F1">
            <w:pPr>
              <w:rPr>
                <w:b/>
                <w:sz w:val="20"/>
                <w:szCs w:val="20"/>
              </w:rPr>
            </w:pPr>
            <w:r w:rsidRPr="0009111D">
              <w:rPr>
                <w:b/>
                <w:sz w:val="20"/>
                <w:szCs w:val="20"/>
              </w:rPr>
              <w:t>Název</w:t>
            </w:r>
          </w:p>
        </w:tc>
        <w:tc>
          <w:tcPr>
            <w:tcW w:w="423" w:type="pct"/>
          </w:tcPr>
          <w:p w:rsidR="009A09B4" w:rsidRPr="009F5354" w:rsidRDefault="009A09B4" w:rsidP="005356F1">
            <w:pPr>
              <w:rPr>
                <w:b/>
                <w:sz w:val="20"/>
                <w:szCs w:val="20"/>
              </w:rPr>
            </w:pPr>
            <w:r w:rsidRPr="009F5354">
              <w:rPr>
                <w:b/>
                <w:sz w:val="20"/>
                <w:szCs w:val="20"/>
              </w:rPr>
              <w:t>Název dle MZČR</w:t>
            </w:r>
          </w:p>
        </w:tc>
        <w:tc>
          <w:tcPr>
            <w:tcW w:w="473" w:type="pct"/>
          </w:tcPr>
          <w:p w:rsidR="009A09B4" w:rsidRPr="009F5354" w:rsidRDefault="009A09B4" w:rsidP="005356F1">
            <w:pPr>
              <w:rPr>
                <w:b/>
                <w:sz w:val="20"/>
                <w:szCs w:val="20"/>
              </w:rPr>
            </w:pPr>
            <w:r w:rsidRPr="009F5354">
              <w:rPr>
                <w:b/>
                <w:sz w:val="20"/>
                <w:szCs w:val="20"/>
              </w:rPr>
              <w:t>Smluvní strana</w:t>
            </w:r>
          </w:p>
        </w:tc>
        <w:tc>
          <w:tcPr>
            <w:tcW w:w="473" w:type="pct"/>
          </w:tcPr>
          <w:p w:rsidR="009A09B4" w:rsidRPr="009F5354" w:rsidRDefault="009A09B4" w:rsidP="005356F1">
            <w:pPr>
              <w:rPr>
                <w:b/>
                <w:sz w:val="20"/>
                <w:szCs w:val="20"/>
              </w:rPr>
            </w:pPr>
            <w:r w:rsidRPr="009F5354">
              <w:rPr>
                <w:b/>
                <w:sz w:val="20"/>
                <w:szCs w:val="20"/>
              </w:rPr>
              <w:t>Smluvní částka v Kč bez DPH</w:t>
            </w:r>
          </w:p>
        </w:tc>
        <w:tc>
          <w:tcPr>
            <w:tcW w:w="473" w:type="pct"/>
          </w:tcPr>
          <w:p w:rsidR="009A09B4" w:rsidRPr="009F5354" w:rsidRDefault="009A09B4" w:rsidP="005356F1">
            <w:pPr>
              <w:rPr>
                <w:b/>
                <w:sz w:val="20"/>
                <w:szCs w:val="20"/>
              </w:rPr>
            </w:pPr>
            <w:r w:rsidRPr="009F5354">
              <w:rPr>
                <w:b/>
                <w:sz w:val="20"/>
                <w:szCs w:val="20"/>
              </w:rPr>
              <w:t>Smluvní částka v Kč s DPH</w:t>
            </w:r>
          </w:p>
        </w:tc>
        <w:tc>
          <w:tcPr>
            <w:tcW w:w="551" w:type="pct"/>
          </w:tcPr>
          <w:p w:rsidR="009A09B4" w:rsidRPr="009F5354" w:rsidRDefault="009A09B4" w:rsidP="005356F1">
            <w:pPr>
              <w:rPr>
                <w:b/>
                <w:sz w:val="20"/>
                <w:szCs w:val="20"/>
              </w:rPr>
            </w:pPr>
            <w:r>
              <w:rPr>
                <w:b/>
                <w:sz w:val="20"/>
                <w:szCs w:val="20"/>
              </w:rPr>
              <w:t>Číslo veřejné zakázky</w:t>
            </w:r>
          </w:p>
        </w:tc>
        <w:tc>
          <w:tcPr>
            <w:tcW w:w="619" w:type="pct"/>
          </w:tcPr>
          <w:p w:rsidR="009A09B4" w:rsidRPr="009F5354" w:rsidRDefault="009A09B4" w:rsidP="005356F1">
            <w:pPr>
              <w:rPr>
                <w:b/>
                <w:sz w:val="20"/>
                <w:szCs w:val="20"/>
              </w:rPr>
            </w:pPr>
            <w:r w:rsidRPr="009F5354">
              <w:rPr>
                <w:b/>
                <w:sz w:val="20"/>
                <w:szCs w:val="20"/>
              </w:rPr>
              <w:t>Datum podpisu</w:t>
            </w:r>
          </w:p>
        </w:tc>
      </w:tr>
      <w:tr w:rsidR="009A09B4" w:rsidRPr="00A12501" w:rsidTr="005356F1">
        <w:tc>
          <w:tcPr>
            <w:tcW w:w="522" w:type="pct"/>
          </w:tcPr>
          <w:p w:rsidR="009A09B4" w:rsidRPr="00F91768" w:rsidRDefault="009A09B4" w:rsidP="005356F1">
            <w:pPr>
              <w:rPr>
                <w:sz w:val="20"/>
                <w:szCs w:val="20"/>
              </w:rPr>
            </w:pPr>
            <w:r w:rsidRPr="00F91768">
              <w:rPr>
                <w:sz w:val="20"/>
                <w:szCs w:val="20"/>
              </w:rPr>
              <w:t>01</w:t>
            </w:r>
          </w:p>
        </w:tc>
        <w:tc>
          <w:tcPr>
            <w:tcW w:w="473" w:type="pct"/>
          </w:tcPr>
          <w:p w:rsidR="009A09B4" w:rsidRPr="00F91768" w:rsidRDefault="009A09B4" w:rsidP="005356F1">
            <w:pPr>
              <w:rPr>
                <w:sz w:val="20"/>
                <w:szCs w:val="20"/>
              </w:rPr>
            </w:pPr>
            <w:r w:rsidRPr="00F91768">
              <w:rPr>
                <w:sz w:val="20"/>
                <w:szCs w:val="20"/>
              </w:rPr>
              <w:t>SMLN-2020-617-000541</w:t>
            </w:r>
          </w:p>
        </w:tc>
        <w:tc>
          <w:tcPr>
            <w:tcW w:w="995" w:type="pct"/>
          </w:tcPr>
          <w:p w:rsidR="009A09B4" w:rsidRPr="00F91768" w:rsidRDefault="009A09B4" w:rsidP="005356F1">
            <w:pPr>
              <w:rPr>
                <w:sz w:val="20"/>
                <w:szCs w:val="20"/>
              </w:rPr>
            </w:pPr>
            <w:r w:rsidRPr="00F91768">
              <w:rPr>
                <w:sz w:val="20"/>
                <w:szCs w:val="20"/>
              </w:rPr>
              <w:t>Monitor povrchové kontaminace rukou, nohou, oděvu</w:t>
            </w:r>
          </w:p>
        </w:tc>
        <w:tc>
          <w:tcPr>
            <w:tcW w:w="423" w:type="pct"/>
          </w:tcPr>
          <w:p w:rsidR="009A09B4" w:rsidRPr="00F91768" w:rsidRDefault="00F91768" w:rsidP="005356F1">
            <w:pPr>
              <w:rPr>
                <w:sz w:val="20"/>
                <w:szCs w:val="20"/>
              </w:rPr>
            </w:pPr>
            <w:r w:rsidRPr="00F91768">
              <w:rPr>
                <w:sz w:val="20"/>
                <w:szCs w:val="20"/>
              </w:rPr>
              <w:t xml:space="preserve">Zařízení pro absolutní, relativní a in </w:t>
            </w:r>
            <w:proofErr w:type="spellStart"/>
            <w:r w:rsidRPr="00F91768">
              <w:rPr>
                <w:sz w:val="20"/>
                <w:szCs w:val="20"/>
              </w:rPr>
              <w:t>vivo</w:t>
            </w:r>
            <w:proofErr w:type="spellEnd"/>
            <w:r w:rsidRPr="00F91768">
              <w:rPr>
                <w:sz w:val="20"/>
                <w:szCs w:val="20"/>
              </w:rPr>
              <w:t xml:space="preserve"> dozimetrii</w:t>
            </w:r>
          </w:p>
        </w:tc>
        <w:tc>
          <w:tcPr>
            <w:tcW w:w="473" w:type="pct"/>
          </w:tcPr>
          <w:p w:rsidR="009A09B4" w:rsidRPr="00F91768" w:rsidRDefault="009A09B4" w:rsidP="005356F1">
            <w:pPr>
              <w:rPr>
                <w:sz w:val="20"/>
                <w:szCs w:val="20"/>
              </w:rPr>
            </w:pPr>
            <w:r w:rsidRPr="00F91768">
              <w:rPr>
                <w:sz w:val="20"/>
                <w:szCs w:val="20"/>
              </w:rPr>
              <w:t>CANBERRA-PACKARD, s.r.o.</w:t>
            </w:r>
          </w:p>
        </w:tc>
        <w:tc>
          <w:tcPr>
            <w:tcW w:w="473" w:type="pct"/>
          </w:tcPr>
          <w:p w:rsidR="009A09B4" w:rsidRPr="00F91768" w:rsidRDefault="009A09B4" w:rsidP="005356F1">
            <w:pPr>
              <w:rPr>
                <w:sz w:val="20"/>
                <w:szCs w:val="20"/>
              </w:rPr>
            </w:pPr>
            <w:r w:rsidRPr="00F91768">
              <w:rPr>
                <w:sz w:val="20"/>
                <w:szCs w:val="20"/>
              </w:rPr>
              <w:t>463.200</w:t>
            </w:r>
          </w:p>
        </w:tc>
        <w:tc>
          <w:tcPr>
            <w:tcW w:w="473" w:type="pct"/>
          </w:tcPr>
          <w:p w:rsidR="009A09B4" w:rsidRPr="00F91768" w:rsidRDefault="009A09B4" w:rsidP="005356F1">
            <w:pPr>
              <w:rPr>
                <w:sz w:val="20"/>
                <w:szCs w:val="20"/>
              </w:rPr>
            </w:pPr>
            <w:r w:rsidRPr="00F91768">
              <w:rPr>
                <w:sz w:val="20"/>
                <w:szCs w:val="20"/>
              </w:rPr>
              <w:t>560.472</w:t>
            </w:r>
          </w:p>
        </w:tc>
        <w:tc>
          <w:tcPr>
            <w:tcW w:w="551" w:type="pct"/>
          </w:tcPr>
          <w:p w:rsidR="009A09B4" w:rsidRPr="00F91768" w:rsidRDefault="009A09B4" w:rsidP="005356F1">
            <w:pPr>
              <w:rPr>
                <w:sz w:val="20"/>
                <w:szCs w:val="20"/>
              </w:rPr>
            </w:pPr>
            <w:r w:rsidRPr="00F91768">
              <w:rPr>
                <w:sz w:val="20"/>
                <w:szCs w:val="20"/>
              </w:rPr>
              <w:t>VZ-2020-001119</w:t>
            </w:r>
          </w:p>
        </w:tc>
        <w:tc>
          <w:tcPr>
            <w:tcW w:w="619" w:type="pct"/>
          </w:tcPr>
          <w:p w:rsidR="009A09B4" w:rsidRPr="00F91768" w:rsidRDefault="009A09B4" w:rsidP="009A09B4">
            <w:pPr>
              <w:rPr>
                <w:rFonts w:ascii="Calibri" w:hAnsi="Calibri" w:cs="Calibri"/>
                <w:color w:val="000000"/>
              </w:rPr>
            </w:pPr>
            <w:proofErr w:type="gramStart"/>
            <w:r w:rsidRPr="00F91768">
              <w:rPr>
                <w:sz w:val="20"/>
                <w:szCs w:val="20"/>
              </w:rPr>
              <w:t>28</w:t>
            </w:r>
            <w:r w:rsidRPr="00F91768">
              <w:rPr>
                <w:sz w:val="20"/>
                <w:szCs w:val="20"/>
              </w:rPr>
              <w:t>.</w:t>
            </w:r>
            <w:r w:rsidRPr="00F91768">
              <w:rPr>
                <w:sz w:val="20"/>
                <w:szCs w:val="20"/>
              </w:rPr>
              <w:t>12</w:t>
            </w:r>
            <w:r w:rsidRPr="00F91768">
              <w:rPr>
                <w:sz w:val="20"/>
                <w:szCs w:val="20"/>
              </w:rPr>
              <w:t>.2020</w:t>
            </w:r>
            <w:proofErr w:type="gramEnd"/>
          </w:p>
        </w:tc>
      </w:tr>
    </w:tbl>
    <w:p w:rsidR="009A09B4" w:rsidRPr="00CD3D52" w:rsidRDefault="009A09B4" w:rsidP="00EB78BF">
      <w:pPr>
        <w:pStyle w:val="Zkladnodstavec"/>
        <w:jc w:val="both"/>
        <w:rPr>
          <w:rFonts w:ascii="Arial" w:hAnsi="Arial" w:cs="Arial"/>
          <w:b/>
          <w:sz w:val="40"/>
          <w:szCs w:val="40"/>
        </w:rPr>
      </w:pPr>
      <w:bookmarkStart w:id="0" w:name="_GoBack"/>
      <w:bookmarkEnd w:id="0"/>
    </w:p>
    <w:sectPr w:rsidR="009A09B4" w:rsidRPr="00CD3D5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B19EB"/>
    <w:rsid w:val="001C1713"/>
    <w:rsid w:val="001E18AA"/>
    <w:rsid w:val="00204D9A"/>
    <w:rsid w:val="0021067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6833"/>
    <w:rsid w:val="003A442E"/>
    <w:rsid w:val="003A775F"/>
    <w:rsid w:val="003A7A28"/>
    <w:rsid w:val="003D14CB"/>
    <w:rsid w:val="003D5BDE"/>
    <w:rsid w:val="003F51AD"/>
    <w:rsid w:val="00401D70"/>
    <w:rsid w:val="00411DB7"/>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E4532"/>
    <w:rsid w:val="005E5868"/>
    <w:rsid w:val="005E7F63"/>
    <w:rsid w:val="006221F8"/>
    <w:rsid w:val="00632B48"/>
    <w:rsid w:val="00634381"/>
    <w:rsid w:val="00641BC0"/>
    <w:rsid w:val="006532D6"/>
    <w:rsid w:val="00672C50"/>
    <w:rsid w:val="006757EA"/>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34FCA"/>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09B4"/>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943DB"/>
    <w:rsid w:val="00C053B0"/>
    <w:rsid w:val="00C23D85"/>
    <w:rsid w:val="00C23F14"/>
    <w:rsid w:val="00C24C75"/>
    <w:rsid w:val="00C60E89"/>
    <w:rsid w:val="00C85696"/>
    <w:rsid w:val="00CC21DF"/>
    <w:rsid w:val="00CD0A95"/>
    <w:rsid w:val="00CD3D52"/>
    <w:rsid w:val="00CF4451"/>
    <w:rsid w:val="00CF5985"/>
    <w:rsid w:val="00D04B31"/>
    <w:rsid w:val="00D33570"/>
    <w:rsid w:val="00D37E64"/>
    <w:rsid w:val="00D664B8"/>
    <w:rsid w:val="00D77E91"/>
    <w:rsid w:val="00DA1946"/>
    <w:rsid w:val="00DA4909"/>
    <w:rsid w:val="00DA5275"/>
    <w:rsid w:val="00DA67EE"/>
    <w:rsid w:val="00DC0DD9"/>
    <w:rsid w:val="00DF0CF6"/>
    <w:rsid w:val="00E03CED"/>
    <w:rsid w:val="00E11701"/>
    <w:rsid w:val="00E13645"/>
    <w:rsid w:val="00E20FDB"/>
    <w:rsid w:val="00E5701A"/>
    <w:rsid w:val="00E616B5"/>
    <w:rsid w:val="00E72DB7"/>
    <w:rsid w:val="00E86085"/>
    <w:rsid w:val="00E876E4"/>
    <w:rsid w:val="00E92956"/>
    <w:rsid w:val="00EB0EA0"/>
    <w:rsid w:val="00EB2460"/>
    <w:rsid w:val="00EB4303"/>
    <w:rsid w:val="00EB78BF"/>
    <w:rsid w:val="00EC190D"/>
    <w:rsid w:val="00EE5171"/>
    <w:rsid w:val="00F02008"/>
    <w:rsid w:val="00F03985"/>
    <w:rsid w:val="00F11638"/>
    <w:rsid w:val="00F31F10"/>
    <w:rsid w:val="00F33CAB"/>
    <w:rsid w:val="00F577E6"/>
    <w:rsid w:val="00F633F9"/>
    <w:rsid w:val="00F63713"/>
    <w:rsid w:val="00F70BB4"/>
    <w:rsid w:val="00F90FC4"/>
    <w:rsid w:val="00F91768"/>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DA272F33-35F0-497A-863E-57AE60FC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A9EA-8A2B-491E-A254-B4CA0100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597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13</cp:revision>
  <dcterms:created xsi:type="dcterms:W3CDTF">2016-01-18T11:53:00Z</dcterms:created>
  <dcterms:modified xsi:type="dcterms:W3CDTF">2021-03-24T14:02:00Z</dcterms:modified>
</cp:coreProperties>
</file>