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A9675" w14:textId="77777777"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6" w14:textId="77777777"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82A9677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B" w14:textId="77777777" w:rsidR="00C0286A" w:rsidRDefault="00C0286A" w:rsidP="00C0286A"/>
    <w:p w14:paraId="382A967E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F" w14:textId="77777777" w:rsidR="0052578C" w:rsidRPr="00C669A5" w:rsidRDefault="0052578C" w:rsidP="0052578C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6</w:t>
      </w: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>.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1</w:t>
      </w:r>
    </w:p>
    <w:p w14:paraId="382A9680" w14:textId="02906835" w:rsidR="0052578C" w:rsidRDefault="0052578C" w:rsidP="0052578C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  <w:r w:rsidR="00556F46"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</w:p>
    <w:p w14:paraId="62B12FDC" w14:textId="77777777" w:rsidR="007075A7" w:rsidRPr="00C669A5" w:rsidRDefault="007075A7" w:rsidP="0052578C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81" w14:textId="1A60B695" w:rsidR="0052578C" w:rsidRPr="00931A63" w:rsidRDefault="0052578C" w:rsidP="0052578C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294AEF">
        <w:rPr>
          <w:rFonts w:asciiTheme="majorHAnsi" w:hAnsiTheme="majorHAnsi" w:cs="MyriadPro-Black"/>
          <w:caps/>
          <w:sz w:val="40"/>
          <w:szCs w:val="40"/>
        </w:rPr>
        <w:t>16</w:t>
      </w:r>
    </w:p>
    <w:p w14:paraId="382A9682" w14:textId="77777777"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72E26A11" w14:textId="0B49259C" w:rsidR="00556F46" w:rsidRDefault="005D26A8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prohlášení</w:t>
      </w:r>
      <w:r w:rsidR="00003861" w:rsidRPr="00003861">
        <w:t xml:space="preserve"> </w:t>
      </w:r>
      <w:r w:rsidR="00003861" w:rsidRPr="00003861">
        <w:rPr>
          <w:rFonts w:asciiTheme="majorHAnsi" w:hAnsiTheme="majorHAnsi" w:cs="MyriadPro-Black"/>
          <w:b/>
          <w:caps/>
          <w:sz w:val="46"/>
          <w:szCs w:val="40"/>
        </w:rPr>
        <w:t xml:space="preserve">k realizaci projektů v rámci Komplexního onkologického centra </w:t>
      </w:r>
    </w:p>
    <w:p w14:paraId="382A9684" w14:textId="77777777"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6048DF5D" w14:textId="77777777" w:rsidR="0046593C" w:rsidRDefault="0046593C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66ADDF94" w14:textId="77777777" w:rsidR="0046593C" w:rsidRDefault="0046593C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382A9685" w14:textId="1669569B" w:rsidR="00F45CCF" w:rsidRPr="007979A3" w:rsidRDefault="005D26A8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</w:t>
      </w:r>
      <w:r w:rsidRPr="009016CB">
        <w:rPr>
          <w:rFonts w:asciiTheme="majorHAnsi" w:hAnsiTheme="majorHAnsi" w:cs="MyriadPro-Black"/>
          <w:caps/>
          <w:sz w:val="32"/>
          <w:szCs w:val="40"/>
        </w:rPr>
        <w:t xml:space="preserve">OD </w:t>
      </w:r>
      <w:r w:rsidR="00E00A9B" w:rsidRPr="009016CB">
        <w:rPr>
          <w:rFonts w:asciiTheme="majorHAnsi" w:hAnsiTheme="majorHAnsi" w:cs="MyriadPro-Black"/>
          <w:caps/>
          <w:sz w:val="32"/>
          <w:szCs w:val="40"/>
        </w:rPr>
        <w:t>15</w:t>
      </w:r>
      <w:r w:rsidRPr="009016CB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E00A9B" w:rsidRPr="009016CB">
        <w:rPr>
          <w:rFonts w:asciiTheme="majorHAnsi" w:hAnsiTheme="majorHAnsi" w:cs="MyriadPro-Black"/>
          <w:caps/>
          <w:sz w:val="32"/>
          <w:szCs w:val="40"/>
        </w:rPr>
        <w:t>4</w:t>
      </w:r>
      <w:r w:rsidR="00F45CCF" w:rsidRPr="009016CB">
        <w:rPr>
          <w:rFonts w:asciiTheme="majorHAnsi" w:hAnsiTheme="majorHAnsi" w:cs="MyriadPro-Black"/>
          <w:caps/>
          <w:sz w:val="32"/>
          <w:szCs w:val="40"/>
        </w:rPr>
        <w:t>. 20</w:t>
      </w:r>
      <w:r w:rsidR="00931C67" w:rsidRPr="009016CB">
        <w:rPr>
          <w:rFonts w:asciiTheme="majorHAnsi" w:hAnsiTheme="majorHAnsi" w:cs="MyriadPro-Black"/>
          <w:caps/>
          <w:sz w:val="32"/>
          <w:szCs w:val="40"/>
        </w:rPr>
        <w:t>21</w:t>
      </w:r>
    </w:p>
    <w:p w14:paraId="3556EC09" w14:textId="77777777" w:rsidR="003C6968" w:rsidRDefault="00C0286A" w:rsidP="003C6968">
      <w:pPr>
        <w:pStyle w:val="Zkladnodstavec"/>
        <w:spacing w:line="276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  <w:bookmarkStart w:id="1" w:name="_Hlk65748189"/>
    </w:p>
    <w:p w14:paraId="798D4D1F" w14:textId="77777777" w:rsidR="003C6968" w:rsidRDefault="003C6968" w:rsidP="003C6968">
      <w:pPr>
        <w:pStyle w:val="Zkladnodstavec"/>
        <w:spacing w:line="276" w:lineRule="auto"/>
        <w:jc w:val="both"/>
        <w:rPr>
          <w:rFonts w:ascii="Arial" w:hAnsi="Arial" w:cs="Arial"/>
          <w:b/>
          <w:sz w:val="40"/>
          <w:szCs w:val="40"/>
        </w:rPr>
      </w:pPr>
    </w:p>
    <w:p w14:paraId="51092841" w14:textId="4F9E335F" w:rsidR="00F34538" w:rsidRPr="00DD3B59" w:rsidRDefault="00F34538" w:rsidP="003C6968">
      <w:pPr>
        <w:pStyle w:val="Zkladnodstavec"/>
        <w:spacing w:line="276" w:lineRule="auto"/>
        <w:jc w:val="both"/>
        <w:rPr>
          <w:rFonts w:asciiTheme="minorHAnsi" w:hAnsiTheme="minorHAnsi" w:cstheme="minorHAnsi"/>
        </w:rPr>
      </w:pPr>
      <w:r w:rsidRPr="00A81409">
        <w:rPr>
          <w:rFonts w:ascii="Cambria" w:hAnsi="Cambria" w:cs="MyriadPro-Black"/>
          <w:b/>
          <w:caps/>
          <w:color w:val="auto"/>
          <w:sz w:val="32"/>
          <w:szCs w:val="32"/>
        </w:rPr>
        <w:t>P</w:t>
      </w:r>
      <w:r w:rsidR="00C96B8F">
        <w:rPr>
          <w:rFonts w:ascii="Cambria" w:hAnsi="Cambria" w:cs="MyriadPro-Black"/>
          <w:b/>
          <w:caps/>
          <w:color w:val="auto"/>
          <w:sz w:val="32"/>
          <w:szCs w:val="32"/>
        </w:rPr>
        <w:t>říloha je nerelevatní, žadatel</w:t>
      </w:r>
      <w:r w:rsidRPr="00A81409">
        <w:rPr>
          <w:rFonts w:ascii="Cambria" w:hAnsi="Cambria" w:cs="MyriadPro-Black"/>
          <w:b/>
          <w:caps/>
          <w:color w:val="auto"/>
          <w:sz w:val="32"/>
          <w:szCs w:val="32"/>
        </w:rPr>
        <w:t xml:space="preserve"> </w:t>
      </w:r>
      <w:r>
        <w:rPr>
          <w:rFonts w:ascii="Cambria" w:hAnsi="Cambria" w:cs="MyriadPro-Black"/>
          <w:b/>
          <w:caps/>
          <w:color w:val="auto"/>
          <w:sz w:val="32"/>
          <w:szCs w:val="32"/>
        </w:rPr>
        <w:t xml:space="preserve">FAKULTNÍ </w:t>
      </w:r>
      <w:r w:rsidR="00C96B8F">
        <w:rPr>
          <w:rFonts w:ascii="Cambria" w:hAnsi="Cambria" w:cs="MyriadPro-Black"/>
          <w:b/>
          <w:caps/>
          <w:color w:val="auto"/>
          <w:sz w:val="32"/>
          <w:szCs w:val="32"/>
        </w:rPr>
        <w:t>ne</w:t>
      </w:r>
      <w:r>
        <w:rPr>
          <w:rFonts w:ascii="Cambria" w:hAnsi="Cambria" w:cs="MyriadPro-Black"/>
          <w:b/>
          <w:caps/>
          <w:color w:val="auto"/>
          <w:sz w:val="32"/>
          <w:szCs w:val="32"/>
        </w:rPr>
        <w:t>MOCNICE OLOMOUC NENÍ VE VÝZVĚ Č. 99 VE VÝČTU OPRÁVNĚNÝCH ŽADATELŮ V KATEGORII „</w:t>
      </w:r>
      <w:r w:rsidR="003C6968">
        <w:rPr>
          <w:rFonts w:ascii="Cambria" w:hAnsi="Cambria" w:cs="MyriadPro-Black"/>
          <w:b/>
          <w:caps/>
          <w:color w:val="auto"/>
          <w:sz w:val="32"/>
          <w:szCs w:val="32"/>
        </w:rPr>
        <w:t>KOC SE SPOLUPRACUJÍCÍMI SUBJEKTY“, PŘEDKLÁDÁ PROJEKT JAKO SAMOSTATNÝ SUBJEKT SE STATUTEM KOC.</w:t>
      </w:r>
      <w:r w:rsidRPr="00DD3B59">
        <w:rPr>
          <w:rFonts w:asciiTheme="minorHAnsi" w:hAnsiTheme="minorHAnsi" w:cstheme="minorHAnsi"/>
        </w:rPr>
        <w:t xml:space="preserve"> </w:t>
      </w:r>
    </w:p>
    <w:bookmarkEnd w:id="1"/>
    <w:p w14:paraId="2B73D245" w14:textId="77777777" w:rsidR="004471CF" w:rsidRPr="003C6968" w:rsidRDefault="004471CF" w:rsidP="004471CF">
      <w:pPr>
        <w:spacing w:after="200" w:line="276" w:lineRule="auto"/>
        <w:jc w:val="both"/>
        <w:rPr>
          <w:rFonts w:asciiTheme="minorHAnsi" w:hAnsiTheme="minorHAnsi" w:cstheme="minorHAnsi"/>
          <w:iCs/>
        </w:rPr>
      </w:pPr>
    </w:p>
    <w:sectPr w:rsidR="004471CF" w:rsidRPr="003C696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8DDFF" w14:textId="77777777" w:rsidR="00090FE6" w:rsidRDefault="00090FE6" w:rsidP="00634381">
      <w:r>
        <w:separator/>
      </w:r>
    </w:p>
  </w:endnote>
  <w:endnote w:type="continuationSeparator" w:id="0">
    <w:p w14:paraId="17F53C30" w14:textId="77777777" w:rsidR="00090FE6" w:rsidRDefault="00090FE6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A96A5" w14:textId="06C8B2E2" w:rsidR="00E02710" w:rsidRPr="00E02710" w:rsidRDefault="00E02710" w:rsidP="00E02710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382A96A6" w14:textId="77777777"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EFF71" w14:textId="77777777" w:rsidR="00090FE6" w:rsidRDefault="00090FE6" w:rsidP="00634381">
      <w:r>
        <w:separator/>
      </w:r>
    </w:p>
  </w:footnote>
  <w:footnote w:type="continuationSeparator" w:id="0">
    <w:p w14:paraId="20353522" w14:textId="77777777" w:rsidR="00090FE6" w:rsidRDefault="00090FE6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A96A3" w14:textId="77777777"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82A96A7" wp14:editId="382A96A8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A96A4" w14:textId="77777777" w:rsidR="00FF75E8" w:rsidRDefault="00FF75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hybridMultilevel"/>
    <w:tmpl w:val="A8FEC318"/>
    <w:lvl w:ilvl="0" w:tplc="C358B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AC72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CC5230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plc="96967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1A40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C0C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FA5A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0C7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A2C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hybridMultilevel"/>
    <w:tmpl w:val="E4D0A1F6"/>
    <w:lvl w:ilvl="0" w:tplc="FD30C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5E1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DAC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601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58A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821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58E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981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0A1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F2035"/>
    <w:multiLevelType w:val="hybridMultilevel"/>
    <w:tmpl w:val="A4AAC11C"/>
    <w:lvl w:ilvl="0" w:tplc="066A8E4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E456A"/>
    <w:multiLevelType w:val="hybridMultilevel"/>
    <w:tmpl w:val="4420DA52"/>
    <w:lvl w:ilvl="0" w:tplc="C12C2A5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25E6E"/>
    <w:multiLevelType w:val="hybridMultilevel"/>
    <w:tmpl w:val="63D42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459FA"/>
    <w:multiLevelType w:val="hybridMultilevel"/>
    <w:tmpl w:val="7388AF66"/>
    <w:lvl w:ilvl="0" w:tplc="8D6E2EE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3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5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6"/>
  </w:num>
  <w:num w:numId="19">
    <w:abstractNumId w:val="4"/>
  </w:num>
  <w:num w:numId="20">
    <w:abstractNumId w:val="21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22"/>
  </w:num>
  <w:num w:numId="26">
    <w:abstractNumId w:val="24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3861"/>
    <w:rsid w:val="00014F63"/>
    <w:rsid w:val="00033E75"/>
    <w:rsid w:val="00043414"/>
    <w:rsid w:val="00057399"/>
    <w:rsid w:val="00057C7F"/>
    <w:rsid w:val="00070FE9"/>
    <w:rsid w:val="00090FE6"/>
    <w:rsid w:val="000C5A47"/>
    <w:rsid w:val="000D7D3D"/>
    <w:rsid w:val="000E39A2"/>
    <w:rsid w:val="000F75B7"/>
    <w:rsid w:val="00141C5B"/>
    <w:rsid w:val="00142521"/>
    <w:rsid w:val="00150AC1"/>
    <w:rsid w:val="00155A3F"/>
    <w:rsid w:val="001707EC"/>
    <w:rsid w:val="00172F2D"/>
    <w:rsid w:val="00174CA1"/>
    <w:rsid w:val="0019448A"/>
    <w:rsid w:val="001C1713"/>
    <w:rsid w:val="001C37DF"/>
    <w:rsid w:val="001E18AA"/>
    <w:rsid w:val="00204D9A"/>
    <w:rsid w:val="00213558"/>
    <w:rsid w:val="0021750B"/>
    <w:rsid w:val="00221B02"/>
    <w:rsid w:val="002265AB"/>
    <w:rsid w:val="00230395"/>
    <w:rsid w:val="00231F50"/>
    <w:rsid w:val="0025243F"/>
    <w:rsid w:val="002748BB"/>
    <w:rsid w:val="00286C01"/>
    <w:rsid w:val="00294AEF"/>
    <w:rsid w:val="002B6138"/>
    <w:rsid w:val="002C177C"/>
    <w:rsid w:val="002E7896"/>
    <w:rsid w:val="00304473"/>
    <w:rsid w:val="00320082"/>
    <w:rsid w:val="003229C3"/>
    <w:rsid w:val="00324CD8"/>
    <w:rsid w:val="00326EBF"/>
    <w:rsid w:val="00331484"/>
    <w:rsid w:val="003358E0"/>
    <w:rsid w:val="0033728D"/>
    <w:rsid w:val="00346D17"/>
    <w:rsid w:val="003765F7"/>
    <w:rsid w:val="003A442E"/>
    <w:rsid w:val="003A775F"/>
    <w:rsid w:val="003A7A28"/>
    <w:rsid w:val="003C5A20"/>
    <w:rsid w:val="003C6968"/>
    <w:rsid w:val="00401451"/>
    <w:rsid w:val="004471CF"/>
    <w:rsid w:val="0046593C"/>
    <w:rsid w:val="00482EA1"/>
    <w:rsid w:val="00482F73"/>
    <w:rsid w:val="004849AE"/>
    <w:rsid w:val="00486EE4"/>
    <w:rsid w:val="004A1556"/>
    <w:rsid w:val="004A323F"/>
    <w:rsid w:val="004C1F8F"/>
    <w:rsid w:val="005211DB"/>
    <w:rsid w:val="0052578C"/>
    <w:rsid w:val="00526EDC"/>
    <w:rsid w:val="00556F46"/>
    <w:rsid w:val="0056072C"/>
    <w:rsid w:val="00585341"/>
    <w:rsid w:val="00596086"/>
    <w:rsid w:val="005D26A8"/>
    <w:rsid w:val="005E5868"/>
    <w:rsid w:val="005E7F63"/>
    <w:rsid w:val="0060205B"/>
    <w:rsid w:val="006221F8"/>
    <w:rsid w:val="00632B48"/>
    <w:rsid w:val="00634381"/>
    <w:rsid w:val="006532D6"/>
    <w:rsid w:val="00662860"/>
    <w:rsid w:val="0067736D"/>
    <w:rsid w:val="006803CD"/>
    <w:rsid w:val="0069719B"/>
    <w:rsid w:val="006E5C82"/>
    <w:rsid w:val="006E72F1"/>
    <w:rsid w:val="007075A7"/>
    <w:rsid w:val="00714EBA"/>
    <w:rsid w:val="00722201"/>
    <w:rsid w:val="0076431E"/>
    <w:rsid w:val="007852CE"/>
    <w:rsid w:val="0078659D"/>
    <w:rsid w:val="007C0AB0"/>
    <w:rsid w:val="007D5110"/>
    <w:rsid w:val="007D6374"/>
    <w:rsid w:val="00844F3C"/>
    <w:rsid w:val="00863444"/>
    <w:rsid w:val="00880C24"/>
    <w:rsid w:val="00895CD7"/>
    <w:rsid w:val="008A5F96"/>
    <w:rsid w:val="008B26DE"/>
    <w:rsid w:val="008E260A"/>
    <w:rsid w:val="00900F86"/>
    <w:rsid w:val="009016CB"/>
    <w:rsid w:val="00931C67"/>
    <w:rsid w:val="00932786"/>
    <w:rsid w:val="009343D5"/>
    <w:rsid w:val="00952FC0"/>
    <w:rsid w:val="00991CCA"/>
    <w:rsid w:val="009A1681"/>
    <w:rsid w:val="009C2C27"/>
    <w:rsid w:val="009D5E0D"/>
    <w:rsid w:val="009E4F57"/>
    <w:rsid w:val="00A24831"/>
    <w:rsid w:val="00A54204"/>
    <w:rsid w:val="00A67C37"/>
    <w:rsid w:val="00A73F93"/>
    <w:rsid w:val="00A768F1"/>
    <w:rsid w:val="00A87D82"/>
    <w:rsid w:val="00AA6E68"/>
    <w:rsid w:val="00AB7DC6"/>
    <w:rsid w:val="00AC4029"/>
    <w:rsid w:val="00B31737"/>
    <w:rsid w:val="00B32019"/>
    <w:rsid w:val="00B32AB8"/>
    <w:rsid w:val="00B351D6"/>
    <w:rsid w:val="00B454D4"/>
    <w:rsid w:val="00B55EB2"/>
    <w:rsid w:val="00B7197B"/>
    <w:rsid w:val="00B8276E"/>
    <w:rsid w:val="00C0286A"/>
    <w:rsid w:val="00C053B0"/>
    <w:rsid w:val="00C23F14"/>
    <w:rsid w:val="00C24C75"/>
    <w:rsid w:val="00C65B56"/>
    <w:rsid w:val="00C85696"/>
    <w:rsid w:val="00C96B8F"/>
    <w:rsid w:val="00CC21DF"/>
    <w:rsid w:val="00CF4451"/>
    <w:rsid w:val="00CF5985"/>
    <w:rsid w:val="00D04B31"/>
    <w:rsid w:val="00D11C31"/>
    <w:rsid w:val="00D33570"/>
    <w:rsid w:val="00D71834"/>
    <w:rsid w:val="00D77E91"/>
    <w:rsid w:val="00DA1946"/>
    <w:rsid w:val="00DA4909"/>
    <w:rsid w:val="00DA5275"/>
    <w:rsid w:val="00DA67EE"/>
    <w:rsid w:val="00DC0DD9"/>
    <w:rsid w:val="00DF0CF6"/>
    <w:rsid w:val="00E00A9B"/>
    <w:rsid w:val="00E02710"/>
    <w:rsid w:val="00E11701"/>
    <w:rsid w:val="00E20FDB"/>
    <w:rsid w:val="00E44831"/>
    <w:rsid w:val="00E616B5"/>
    <w:rsid w:val="00E86085"/>
    <w:rsid w:val="00E92956"/>
    <w:rsid w:val="00EB0EA0"/>
    <w:rsid w:val="00EB4303"/>
    <w:rsid w:val="00EC190D"/>
    <w:rsid w:val="00F02008"/>
    <w:rsid w:val="00F11638"/>
    <w:rsid w:val="00F169A5"/>
    <w:rsid w:val="00F31F10"/>
    <w:rsid w:val="00F33CAB"/>
    <w:rsid w:val="00F34538"/>
    <w:rsid w:val="00F45CCF"/>
    <w:rsid w:val="00F63713"/>
    <w:rsid w:val="00F70BB4"/>
    <w:rsid w:val="00FB0D2C"/>
    <w:rsid w:val="00FB4132"/>
    <w:rsid w:val="00FF75E8"/>
    <w:rsid w:val="05068EA7"/>
    <w:rsid w:val="1265B141"/>
    <w:rsid w:val="550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2A9675"/>
  <w15:docId w15:val="{C190E8B3-A030-464A-AD46-2DD0FCD4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2" ma:contentTypeDescription="Vytvoří nový dokument" ma:contentTypeScope="" ma:versionID="2220173811d3e89e2f2702d8ed42113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0bd60e8aa3ddbbdfae2306cffc4e9db5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74A0-094F-4AEA-A8DD-4FB0ACC16B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B2A7B-4091-43B4-A442-6EBE858B55D5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96f83003-48fd-4f52-836f-d78a4dd9c06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8a97ebd-7b55-4e0a-b11e-b1f20907ee6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55E2B7-E381-43A3-85CA-D03ADD274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0F9E0-902F-460E-9B8F-AC03A292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Foukalová Petra, Mgr.</cp:lastModifiedBy>
  <cp:revision>16</cp:revision>
  <dcterms:created xsi:type="dcterms:W3CDTF">2021-03-11T17:24:00Z</dcterms:created>
  <dcterms:modified xsi:type="dcterms:W3CDTF">2021-05-11T10:22:00Z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