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446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28"/>
        <w:gridCol w:w="6498"/>
      </w:tblGrid>
      <w:tr w:rsidR="00157E96" w:rsidTr="00157E96">
        <w:trPr>
          <w:trHeight w:val="54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Název žadatele: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96" w:rsidRPr="00F76098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098">
              <w:rPr>
                <w:rFonts w:ascii="Times New Roman" w:hAnsi="Times New Roman"/>
                <w:b/>
                <w:sz w:val="24"/>
                <w:szCs w:val="24"/>
              </w:rPr>
              <w:t>Fakultní nemocnice Olomouc</w:t>
            </w:r>
          </w:p>
        </w:tc>
      </w:tr>
      <w:tr w:rsidR="00157E96" w:rsidTr="00157E96">
        <w:trPr>
          <w:trHeight w:val="544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Název projektu: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96" w:rsidRPr="00F76098" w:rsidRDefault="00E2493A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????</w:t>
            </w:r>
          </w:p>
        </w:tc>
      </w:tr>
      <w:tr w:rsidR="00157E96" w:rsidTr="00157E96">
        <w:trPr>
          <w:trHeight w:val="54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:rsidR="00157E96" w:rsidRPr="008261B8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Operační </w:t>
            </w:r>
            <w:r w:rsidRPr="008261B8">
              <w:rPr>
                <w:rFonts w:ascii="Times New Roman" w:hAnsi="Times New Roman"/>
                <w:b/>
                <w:sz w:val="24"/>
                <w:szCs w:val="24"/>
              </w:rPr>
              <w:t>program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96" w:rsidRPr="00F76098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098">
              <w:rPr>
                <w:rFonts w:ascii="Times New Roman" w:hAnsi="Times New Roman"/>
                <w:b/>
                <w:sz w:val="24"/>
                <w:szCs w:val="24"/>
              </w:rPr>
              <w:t>Integrovaný regionální operační program</w:t>
            </w:r>
          </w:p>
        </w:tc>
      </w:tr>
      <w:tr w:rsidR="00157E96" w:rsidTr="00157E96">
        <w:trPr>
          <w:trHeight w:val="54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Prioritní osa, specifický cíl: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96" w:rsidRPr="00F76098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098">
              <w:rPr>
                <w:rFonts w:ascii="Times New Roman" w:hAnsi="Times New Roman"/>
                <w:b/>
                <w:sz w:val="24"/>
                <w:szCs w:val="24"/>
              </w:rPr>
              <w:t>PO 6: REACT-EU</w:t>
            </w:r>
          </w:p>
          <w:p w:rsidR="000342B9" w:rsidRPr="00F76098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098">
              <w:rPr>
                <w:rFonts w:ascii="Times New Roman" w:hAnsi="Times New Roman"/>
                <w:b/>
                <w:sz w:val="24"/>
                <w:szCs w:val="24"/>
              </w:rPr>
              <w:t>SC 6.1 REACT-EU</w:t>
            </w:r>
          </w:p>
        </w:tc>
      </w:tr>
      <w:tr w:rsidR="00157E96" w:rsidTr="00E2493A">
        <w:trPr>
          <w:trHeight w:val="732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Číslo a název výzvy: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50" w:rsidRDefault="00E2493A" w:rsidP="00277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157E96" w:rsidRPr="00F76098">
              <w:rPr>
                <w:rFonts w:ascii="Times New Roman" w:hAnsi="Times New Roman"/>
                <w:b/>
                <w:sz w:val="24"/>
                <w:szCs w:val="24"/>
              </w:rPr>
              <w:t xml:space="preserve">. výzva, </w:t>
            </w:r>
          </w:p>
          <w:p w:rsidR="00157E96" w:rsidRPr="00F76098" w:rsidRDefault="00E2493A" w:rsidP="00277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Zvýšení připravenosti subjektů zapojených do řešení hrozeb</w:t>
            </w:r>
          </w:p>
        </w:tc>
      </w:tr>
      <w:tr w:rsidR="00157E96" w:rsidTr="00157E96">
        <w:trPr>
          <w:trHeight w:val="53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Aktivita/Cílová skupina</w:t>
            </w:r>
            <w:r>
              <w:rPr>
                <w:rStyle w:val="Znakapoznpodarou"/>
                <w:rFonts w:ascii="Times New Roman" w:hAnsi="Times New Roman"/>
                <w:b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96" w:rsidRPr="00F76098" w:rsidRDefault="00E2493A" w:rsidP="00C832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Rozvoj laboratorních kapacit nemocnic</w:t>
            </w:r>
          </w:p>
        </w:tc>
      </w:tr>
    </w:tbl>
    <w:p w:rsidR="000B1C8F" w:rsidRDefault="000B1C8F" w:rsidP="000B1C8F">
      <w:pPr>
        <w:pStyle w:val="Zhlav"/>
      </w:pPr>
    </w:p>
    <w:p w:rsidR="000B1C8F" w:rsidRPr="008B7CC7" w:rsidRDefault="007C63FF" w:rsidP="00EE2F65">
      <w:pPr>
        <w:pStyle w:val="Zhlav"/>
        <w:jc w:val="center"/>
        <w:rPr>
          <w:sz w:val="28"/>
          <w:szCs w:val="28"/>
        </w:rPr>
      </w:pPr>
      <w:bookmarkStart w:id="0" w:name="_Hlk65238726"/>
      <w:bookmarkStart w:id="1" w:name="_GoBack"/>
      <w:r>
        <w:rPr>
          <w:b/>
          <w:sz w:val="28"/>
          <w:szCs w:val="28"/>
        </w:rPr>
        <w:t>Formulář</w:t>
      </w:r>
      <w:r w:rsidR="000B1C8F" w:rsidRPr="008B7CC7">
        <w:rPr>
          <w:b/>
          <w:sz w:val="28"/>
          <w:szCs w:val="28"/>
        </w:rPr>
        <w:t xml:space="preserve"> pro posouzení projektového záměru PO MZ a OSS MZ</w:t>
      </w:r>
      <w:r w:rsidR="007E758C" w:rsidRPr="008B7CC7">
        <w:rPr>
          <w:b/>
          <w:sz w:val="28"/>
          <w:szCs w:val="28"/>
        </w:rPr>
        <w:t xml:space="preserve"> v</w:t>
      </w:r>
      <w:r w:rsidR="00EE2F65" w:rsidRPr="008B7CC7">
        <w:rPr>
          <w:b/>
          <w:sz w:val="28"/>
          <w:szCs w:val="28"/>
        </w:rPr>
        <w:t> REACT-EU</w:t>
      </w:r>
    </w:p>
    <w:bookmarkEnd w:id="0"/>
    <w:bookmarkEnd w:id="1"/>
    <w:p w:rsidR="000B1C8F" w:rsidRDefault="000B1C8F" w:rsidP="00B17950">
      <w:pPr>
        <w:jc w:val="both"/>
        <w:rPr>
          <w:rFonts w:ascii="Times New Roman" w:hAnsi="Times New Roman"/>
          <w:b/>
          <w:sz w:val="24"/>
          <w:szCs w:val="24"/>
        </w:rPr>
      </w:pPr>
    </w:p>
    <w:p w:rsidR="008261B8" w:rsidRDefault="007E758C" w:rsidP="008261B8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Anotace projektu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8261B8" w:rsidTr="008261B8">
        <w:trPr>
          <w:trHeight w:val="322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1B8" w:rsidRDefault="008261B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E5132F" w:rsidRPr="00E5132F">
              <w:rPr>
                <w:rFonts w:ascii="Times New Roman" w:hAnsi="Times New Roman"/>
                <w:i/>
                <w:sz w:val="24"/>
                <w:szCs w:val="24"/>
              </w:rPr>
              <w:t>stručný obsah projektu, cíle projektu, jeho aktivity, popis</w:t>
            </w:r>
            <w:r w:rsidR="006246F7">
              <w:rPr>
                <w:rFonts w:ascii="Times New Roman" w:hAnsi="Times New Roman"/>
                <w:i/>
                <w:sz w:val="24"/>
                <w:szCs w:val="24"/>
              </w:rPr>
              <w:t xml:space="preserve">, jeho dopady </w:t>
            </w:r>
            <w:r w:rsidR="00E5132F">
              <w:rPr>
                <w:rFonts w:ascii="Times New Roman" w:hAnsi="Times New Roman"/>
                <w:i/>
                <w:sz w:val="24"/>
                <w:szCs w:val="24"/>
              </w:rPr>
              <w:t>apod.)</w:t>
            </w:r>
            <w:r w:rsidR="006246F7">
              <w:rPr>
                <w:rStyle w:val="Znakapoznpodarou"/>
                <w:rFonts w:ascii="Times New Roman" w:hAnsi="Times New Roman"/>
                <w:i/>
                <w:sz w:val="24"/>
                <w:szCs w:val="24"/>
              </w:rPr>
              <w:footnoteReference w:id="2"/>
            </w:r>
          </w:p>
        </w:tc>
      </w:tr>
      <w:tr w:rsidR="00157E96" w:rsidTr="00B17950">
        <w:trPr>
          <w:trHeight w:val="1274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96" w:rsidRDefault="00E2493A" w:rsidP="00E2493A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493A">
              <w:rPr>
                <w:rFonts w:ascii="Times New Roman" w:hAnsi="Times New Roman"/>
                <w:b/>
                <w:sz w:val="24"/>
                <w:szCs w:val="24"/>
              </w:rPr>
              <w:t>Projekt je zaměřen na modernizaci a rozšíření přístrojů, které mohou sloužit k diagnostice virových a bakteriálních infekčních onemocnění (molekulárně genetická vyšetření, vyšetření protilátek, antigenní vyšetření, izolace DNA/RNA, atd.)</w:t>
            </w:r>
          </w:p>
          <w:p w:rsidR="00E2493A" w:rsidRDefault="00E2493A" w:rsidP="00E2493A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493A">
              <w:rPr>
                <w:rFonts w:ascii="Times New Roman" w:hAnsi="Times New Roman"/>
                <w:b/>
                <w:sz w:val="24"/>
                <w:szCs w:val="24"/>
              </w:rPr>
              <w:t xml:space="preserve">Projekt je zaměřen na modernizaci a rozšíření přístrojů pro </w:t>
            </w:r>
            <w:proofErr w:type="spellStart"/>
            <w:r w:rsidRPr="00E2493A">
              <w:rPr>
                <w:rFonts w:ascii="Times New Roman" w:hAnsi="Times New Roman"/>
                <w:b/>
                <w:sz w:val="24"/>
                <w:szCs w:val="24"/>
              </w:rPr>
              <w:t>triážování</w:t>
            </w:r>
            <w:proofErr w:type="spellEnd"/>
            <w:r w:rsidRPr="00E2493A">
              <w:rPr>
                <w:rFonts w:ascii="Times New Roman" w:hAnsi="Times New Roman"/>
                <w:b/>
                <w:sz w:val="24"/>
                <w:szCs w:val="24"/>
              </w:rPr>
              <w:t xml:space="preserve"> pacientů k hospitalizaci a monitorování hospitalizovaných pacientů - urgentní vyšetření, sledování léčby</w:t>
            </w:r>
          </w:p>
          <w:p w:rsidR="00E2493A" w:rsidRDefault="00E2493A" w:rsidP="00E2493A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493A">
              <w:rPr>
                <w:rFonts w:ascii="Times New Roman" w:hAnsi="Times New Roman"/>
                <w:b/>
                <w:sz w:val="24"/>
                <w:szCs w:val="24"/>
              </w:rPr>
              <w:t xml:space="preserve">Obnova vysokorozlišovacího hmotnostního spektrometru pro celoplošný novorozenecký </w:t>
            </w:r>
            <w:proofErr w:type="spellStart"/>
            <w:r w:rsidRPr="00E2493A">
              <w:rPr>
                <w:rFonts w:ascii="Times New Roman" w:hAnsi="Times New Roman"/>
                <w:b/>
                <w:sz w:val="24"/>
                <w:szCs w:val="24"/>
              </w:rPr>
              <w:t>screening</w:t>
            </w:r>
            <w:proofErr w:type="spellEnd"/>
            <w:r w:rsidRPr="00E2493A">
              <w:rPr>
                <w:rFonts w:ascii="Times New Roman" w:hAnsi="Times New Roman"/>
                <w:b/>
                <w:sz w:val="24"/>
                <w:szCs w:val="24"/>
              </w:rPr>
              <w:t xml:space="preserve"> dědičných metabolických poruch, diagnostiku DMP, </w:t>
            </w:r>
            <w:proofErr w:type="spellStart"/>
            <w:r w:rsidRPr="00E2493A">
              <w:rPr>
                <w:rFonts w:ascii="Times New Roman" w:hAnsi="Times New Roman"/>
                <w:b/>
                <w:sz w:val="24"/>
                <w:szCs w:val="24"/>
              </w:rPr>
              <w:t>minitorování</w:t>
            </w:r>
            <w:proofErr w:type="spellEnd"/>
            <w:r w:rsidRPr="00E2493A">
              <w:rPr>
                <w:rFonts w:ascii="Times New Roman" w:hAnsi="Times New Roman"/>
                <w:b/>
                <w:sz w:val="24"/>
                <w:szCs w:val="24"/>
              </w:rPr>
              <w:t xml:space="preserve"> hladin léků, imunologické stanovení </w:t>
            </w:r>
            <w:proofErr w:type="spellStart"/>
            <w:r w:rsidRPr="00E2493A">
              <w:rPr>
                <w:rFonts w:ascii="Times New Roman" w:hAnsi="Times New Roman"/>
                <w:b/>
                <w:sz w:val="24"/>
                <w:szCs w:val="24"/>
              </w:rPr>
              <w:t>sterodiních</w:t>
            </w:r>
            <w:proofErr w:type="spellEnd"/>
            <w:r w:rsidRPr="00E2493A">
              <w:rPr>
                <w:rFonts w:ascii="Times New Roman" w:hAnsi="Times New Roman"/>
                <w:b/>
                <w:sz w:val="24"/>
                <w:szCs w:val="24"/>
              </w:rPr>
              <w:t xml:space="preserve"> hormonů, měření hladiny vitaminu D a pro detailní studium vybraných onemocnění na úrovni metabolitů, lipidů a </w:t>
            </w:r>
            <w:proofErr w:type="spellStart"/>
            <w:r w:rsidRPr="00E2493A">
              <w:rPr>
                <w:rFonts w:ascii="Times New Roman" w:hAnsi="Times New Roman"/>
                <w:b/>
                <w:sz w:val="24"/>
                <w:szCs w:val="24"/>
              </w:rPr>
              <w:t>glyko</w:t>
            </w:r>
            <w:proofErr w:type="spellEnd"/>
            <w:r w:rsidRPr="00E2493A">
              <w:rPr>
                <w:rFonts w:ascii="Times New Roman" w:hAnsi="Times New Roman"/>
                <w:b/>
                <w:sz w:val="24"/>
                <w:szCs w:val="24"/>
              </w:rPr>
              <w:t>/proteinů</w:t>
            </w:r>
          </w:p>
          <w:p w:rsidR="00E2493A" w:rsidRDefault="00E2493A" w:rsidP="00E2493A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493A">
              <w:rPr>
                <w:rFonts w:ascii="Times New Roman" w:hAnsi="Times New Roman"/>
                <w:b/>
                <w:sz w:val="24"/>
                <w:szCs w:val="24"/>
              </w:rPr>
              <w:t xml:space="preserve">Projekt je zaměřen na vysokokapacitní genomový </w:t>
            </w:r>
            <w:proofErr w:type="spellStart"/>
            <w:r w:rsidRPr="00E2493A">
              <w:rPr>
                <w:rFonts w:ascii="Times New Roman" w:hAnsi="Times New Roman"/>
                <w:b/>
                <w:sz w:val="24"/>
                <w:szCs w:val="24"/>
              </w:rPr>
              <w:t>sekvenátor</w:t>
            </w:r>
            <w:proofErr w:type="spellEnd"/>
            <w:r w:rsidRPr="00E2493A">
              <w:rPr>
                <w:rFonts w:ascii="Times New Roman" w:hAnsi="Times New Roman"/>
                <w:b/>
                <w:sz w:val="24"/>
                <w:szCs w:val="24"/>
              </w:rPr>
              <w:t xml:space="preserve"> do NGS </w:t>
            </w:r>
            <w:proofErr w:type="spellStart"/>
            <w:r w:rsidRPr="00E2493A">
              <w:rPr>
                <w:rFonts w:ascii="Times New Roman" w:hAnsi="Times New Roman"/>
                <w:b/>
                <w:sz w:val="24"/>
                <w:szCs w:val="24"/>
              </w:rPr>
              <w:t>core</w:t>
            </w:r>
            <w:proofErr w:type="spellEnd"/>
            <w:r w:rsidRPr="00E2493A">
              <w:rPr>
                <w:rFonts w:ascii="Times New Roman" w:hAnsi="Times New Roman"/>
                <w:b/>
                <w:sz w:val="24"/>
                <w:szCs w:val="24"/>
              </w:rPr>
              <w:t xml:space="preserve"> unit FNOL, který bude sloužit pro stanovení </w:t>
            </w:r>
            <w:proofErr w:type="spellStart"/>
            <w:r w:rsidRPr="00E2493A">
              <w:rPr>
                <w:rFonts w:ascii="Times New Roman" w:hAnsi="Times New Roman"/>
                <w:b/>
                <w:sz w:val="24"/>
                <w:szCs w:val="24"/>
              </w:rPr>
              <w:t>germinálních</w:t>
            </w:r>
            <w:proofErr w:type="spellEnd"/>
            <w:r w:rsidRPr="00E2493A">
              <w:rPr>
                <w:rFonts w:ascii="Times New Roman" w:hAnsi="Times New Roman"/>
                <w:b/>
                <w:sz w:val="24"/>
                <w:szCs w:val="24"/>
              </w:rPr>
              <w:t xml:space="preserve"> a somatických sekvenčních variant s prediktivním a prognostickým významem, a to napříč </w:t>
            </w:r>
            <w:r w:rsidRPr="00E249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odbornostmi. Využití je nejen v diagnostice, volbě léčebné strategie, sledování léčebné odpovědi, využití neinvazivních genetických </w:t>
            </w:r>
            <w:proofErr w:type="spellStart"/>
            <w:r w:rsidRPr="00E2493A">
              <w:rPr>
                <w:rFonts w:ascii="Times New Roman" w:hAnsi="Times New Roman"/>
                <w:b/>
                <w:sz w:val="24"/>
                <w:szCs w:val="24"/>
              </w:rPr>
              <w:t>markerů</w:t>
            </w:r>
            <w:proofErr w:type="spellEnd"/>
            <w:r w:rsidRPr="00E2493A">
              <w:rPr>
                <w:rFonts w:ascii="Times New Roman" w:hAnsi="Times New Roman"/>
                <w:b/>
                <w:sz w:val="24"/>
                <w:szCs w:val="24"/>
              </w:rPr>
              <w:t>, prognózování, ale také HLA typizaci.</w:t>
            </w:r>
          </w:p>
          <w:p w:rsidR="00E2493A" w:rsidRPr="00E2493A" w:rsidRDefault="00E2493A" w:rsidP="00E2493A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493A">
              <w:rPr>
                <w:rFonts w:ascii="Times New Roman" w:hAnsi="Times New Roman"/>
                <w:b/>
                <w:sz w:val="24"/>
                <w:szCs w:val="24"/>
              </w:rPr>
              <w:t xml:space="preserve">Projekt je zaměřen na analýzu buněčných, humorálních a genetických faktorů u infekčních a neinfekčních stavů, které mají rozhodující úlohu při volbě léčby a sledování klinické odpovědi. V rámci projektu jsou využity pokročilé technologie, které umožní komplexní ultracitlivou </w:t>
            </w:r>
            <w:proofErr w:type="spellStart"/>
            <w:r w:rsidRPr="00E2493A">
              <w:rPr>
                <w:rFonts w:ascii="Times New Roman" w:hAnsi="Times New Roman"/>
                <w:b/>
                <w:sz w:val="24"/>
                <w:szCs w:val="24"/>
              </w:rPr>
              <w:t>multiparametrickou</w:t>
            </w:r>
            <w:proofErr w:type="spellEnd"/>
            <w:r w:rsidRPr="00E2493A">
              <w:rPr>
                <w:rFonts w:ascii="Times New Roman" w:hAnsi="Times New Roman"/>
                <w:b/>
                <w:sz w:val="24"/>
                <w:szCs w:val="24"/>
              </w:rPr>
              <w:t xml:space="preserve"> analýzu minoritních buněčných </w:t>
            </w:r>
            <w:proofErr w:type="spellStart"/>
            <w:r w:rsidRPr="00E2493A">
              <w:rPr>
                <w:rFonts w:ascii="Times New Roman" w:hAnsi="Times New Roman"/>
                <w:b/>
                <w:sz w:val="24"/>
                <w:szCs w:val="24"/>
              </w:rPr>
              <w:t>subpopulací</w:t>
            </w:r>
            <w:proofErr w:type="spellEnd"/>
            <w:r w:rsidRPr="00E2493A">
              <w:rPr>
                <w:rFonts w:ascii="Times New Roman" w:hAnsi="Times New Roman"/>
                <w:b/>
                <w:sz w:val="24"/>
                <w:szCs w:val="24"/>
              </w:rPr>
              <w:t>, genových profilů, a to v reálném čase. Součástí projektu jsou i rychlé přístroje typu point-</w:t>
            </w:r>
            <w:proofErr w:type="spellStart"/>
            <w:r w:rsidRPr="00E2493A">
              <w:rPr>
                <w:rFonts w:ascii="Times New Roman" w:hAnsi="Times New Roman"/>
                <w:b/>
                <w:sz w:val="24"/>
                <w:szCs w:val="24"/>
              </w:rPr>
              <w:t>of</w:t>
            </w:r>
            <w:proofErr w:type="spellEnd"/>
            <w:r w:rsidRPr="00E2493A">
              <w:rPr>
                <w:rFonts w:ascii="Times New Roman" w:hAnsi="Times New Roman"/>
                <w:b/>
                <w:sz w:val="24"/>
                <w:szCs w:val="24"/>
              </w:rPr>
              <w:t>-care (POC), které se ukazují jako nezbytné pro krizová řešení (pandemie) i běžnou medicínskou praxi.</w:t>
            </w:r>
          </w:p>
        </w:tc>
      </w:tr>
    </w:tbl>
    <w:p w:rsidR="008261B8" w:rsidRDefault="008261B8"/>
    <w:p w:rsidR="008261B8" w:rsidRPr="008261B8" w:rsidRDefault="007E758C" w:rsidP="008261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Celkový rozpočet projektu</w:t>
      </w:r>
      <w:r w:rsidR="008261B8">
        <w:rPr>
          <w:rFonts w:ascii="Times New Roman" w:hAnsi="Times New Roman"/>
          <w:b/>
          <w:sz w:val="24"/>
          <w:szCs w:val="24"/>
        </w:rPr>
        <w:t>, odhad</w:t>
      </w:r>
      <w:r w:rsidR="00BD7DA7">
        <w:rPr>
          <w:rFonts w:ascii="Times New Roman" w:hAnsi="Times New Roman"/>
          <w:b/>
          <w:sz w:val="24"/>
          <w:szCs w:val="24"/>
        </w:rPr>
        <w:t xml:space="preserve"> </w:t>
      </w:r>
      <w:r w:rsidR="008261B8">
        <w:rPr>
          <w:rFonts w:ascii="Times New Roman" w:hAnsi="Times New Roman"/>
          <w:b/>
          <w:sz w:val="24"/>
          <w:szCs w:val="24"/>
        </w:rPr>
        <w:t>rozdělení nákladů do let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8261B8" w:rsidTr="00E2493A">
        <w:trPr>
          <w:trHeight w:val="322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3A" w:rsidRDefault="00E2493A" w:rsidP="00157E9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493A">
              <w:rPr>
                <w:rFonts w:ascii="Times New Roman" w:hAnsi="Times New Roman"/>
                <w:b/>
                <w:sz w:val="24"/>
                <w:szCs w:val="24"/>
              </w:rPr>
              <w:t>Laboratorní diagnostické přístroje sloužící k diagnostice virových/bakteriálních infekčních onemocnění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………</w:t>
            </w:r>
            <w:r w:rsidRPr="00E2493A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E2493A">
              <w:rPr>
                <w:rFonts w:ascii="Times New Roman" w:hAnsi="Times New Roman"/>
                <w:b/>
                <w:sz w:val="24"/>
                <w:szCs w:val="24"/>
              </w:rPr>
              <w:t>811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E2493A">
              <w:rPr>
                <w:rFonts w:ascii="Times New Roman" w:hAnsi="Times New Roman"/>
                <w:b/>
                <w:sz w:val="24"/>
                <w:szCs w:val="24"/>
              </w:rPr>
              <w:t>868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Kč</w:t>
            </w:r>
          </w:p>
          <w:p w:rsidR="000342B9" w:rsidRDefault="00E2493A" w:rsidP="00157E9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493A">
              <w:rPr>
                <w:rFonts w:ascii="Times New Roman" w:hAnsi="Times New Roman"/>
                <w:b/>
                <w:sz w:val="24"/>
                <w:szCs w:val="24"/>
              </w:rPr>
              <w:t xml:space="preserve">Přístroje pro </w:t>
            </w:r>
            <w:proofErr w:type="spellStart"/>
            <w:r w:rsidRPr="00E2493A">
              <w:rPr>
                <w:rFonts w:ascii="Times New Roman" w:hAnsi="Times New Roman"/>
                <w:b/>
                <w:sz w:val="24"/>
                <w:szCs w:val="24"/>
              </w:rPr>
              <w:t>triážování</w:t>
            </w:r>
            <w:proofErr w:type="spellEnd"/>
            <w:r w:rsidRPr="00E2493A">
              <w:rPr>
                <w:rFonts w:ascii="Times New Roman" w:hAnsi="Times New Roman"/>
                <w:b/>
                <w:sz w:val="24"/>
                <w:szCs w:val="24"/>
              </w:rPr>
              <w:t xml:space="preserve"> pacientů k hospitalizaci a monitorování hospitalizovaných pacientů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……………</w:t>
            </w:r>
            <w:r w:rsidRPr="00E2493A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E2493A">
              <w:rPr>
                <w:rFonts w:ascii="Times New Roman" w:hAnsi="Times New Roman"/>
                <w:b/>
                <w:sz w:val="24"/>
                <w:szCs w:val="24"/>
              </w:rPr>
              <w:t>123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E2493A">
              <w:rPr>
                <w:rFonts w:ascii="Times New Roman" w:hAnsi="Times New Roman"/>
                <w:b/>
                <w:sz w:val="24"/>
                <w:szCs w:val="24"/>
              </w:rPr>
              <w:t>450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Kč</w:t>
            </w:r>
          </w:p>
          <w:p w:rsidR="00E2493A" w:rsidRDefault="00E2493A" w:rsidP="00157E9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493A">
              <w:rPr>
                <w:rFonts w:ascii="Times New Roman" w:hAnsi="Times New Roman"/>
                <w:b/>
                <w:sz w:val="24"/>
                <w:szCs w:val="24"/>
              </w:rPr>
              <w:t>Vysokorozlišovací hmotnostní spektrometr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</w:t>
            </w:r>
            <w:r w:rsidRPr="00E2493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E2493A">
              <w:rPr>
                <w:rFonts w:ascii="Times New Roman" w:hAnsi="Times New Roman"/>
                <w:b/>
                <w:sz w:val="24"/>
                <w:szCs w:val="24"/>
              </w:rPr>
              <w:t>543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E2493A">
              <w:rPr>
                <w:rFonts w:ascii="Times New Roman" w:hAnsi="Times New Roman"/>
                <w:b/>
                <w:sz w:val="24"/>
                <w:szCs w:val="24"/>
              </w:rPr>
              <w:t>856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Kč</w:t>
            </w:r>
          </w:p>
          <w:p w:rsidR="00E2493A" w:rsidRDefault="00E2493A" w:rsidP="00157E9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493A">
              <w:rPr>
                <w:rFonts w:ascii="Times New Roman" w:hAnsi="Times New Roman"/>
                <w:b/>
                <w:sz w:val="24"/>
                <w:szCs w:val="24"/>
              </w:rPr>
              <w:t xml:space="preserve">Vysokokapacitní </w:t>
            </w:r>
            <w:proofErr w:type="spellStart"/>
            <w:r w:rsidRPr="00E2493A">
              <w:rPr>
                <w:rFonts w:ascii="Times New Roman" w:hAnsi="Times New Roman"/>
                <w:b/>
                <w:sz w:val="24"/>
                <w:szCs w:val="24"/>
              </w:rPr>
              <w:t>sekvenátor</w:t>
            </w:r>
            <w:proofErr w:type="spellEnd"/>
            <w:r w:rsidRPr="00E2493A">
              <w:rPr>
                <w:rFonts w:ascii="Times New Roman" w:hAnsi="Times New Roman"/>
                <w:b/>
                <w:sz w:val="24"/>
                <w:szCs w:val="24"/>
              </w:rPr>
              <w:t xml:space="preserve"> pro NGS </w:t>
            </w:r>
            <w:proofErr w:type="spellStart"/>
            <w:r w:rsidRPr="00E2493A">
              <w:rPr>
                <w:rFonts w:ascii="Times New Roman" w:hAnsi="Times New Roman"/>
                <w:b/>
                <w:sz w:val="24"/>
                <w:szCs w:val="24"/>
              </w:rPr>
              <w:t>Core</w:t>
            </w:r>
            <w:proofErr w:type="spellEnd"/>
            <w:r w:rsidRPr="00E2493A">
              <w:rPr>
                <w:rFonts w:ascii="Times New Roman" w:hAnsi="Times New Roman"/>
                <w:b/>
                <w:sz w:val="24"/>
                <w:szCs w:val="24"/>
              </w:rPr>
              <w:t xml:space="preserve"> unit FNOL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…..</w:t>
            </w:r>
            <w:r w:rsidRPr="00E2493A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493A">
              <w:rPr>
                <w:rFonts w:ascii="Times New Roman" w:hAnsi="Times New Roman"/>
                <w:b/>
                <w:sz w:val="24"/>
                <w:szCs w:val="24"/>
              </w:rPr>
              <w:t>601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E2493A">
              <w:rPr>
                <w:rFonts w:ascii="Times New Roman" w:hAnsi="Times New Roman"/>
                <w:b/>
                <w:sz w:val="24"/>
                <w:szCs w:val="24"/>
              </w:rPr>
              <w:t>765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Kč</w:t>
            </w:r>
          </w:p>
          <w:p w:rsidR="00E2493A" w:rsidRPr="000342B9" w:rsidRDefault="00E2493A" w:rsidP="00157E9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493A">
              <w:rPr>
                <w:rFonts w:ascii="Times New Roman" w:hAnsi="Times New Roman"/>
                <w:b/>
                <w:sz w:val="24"/>
                <w:szCs w:val="24"/>
              </w:rPr>
              <w:t>Komplexní imunolog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2493A">
              <w:rPr>
                <w:rFonts w:ascii="Times New Roman" w:hAnsi="Times New Roman"/>
                <w:b/>
                <w:sz w:val="24"/>
                <w:szCs w:val="24"/>
              </w:rPr>
              <w:t xml:space="preserve"> charakterizace infekčních a neinfekčních stavů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…..</w:t>
            </w:r>
            <w:r w:rsidRPr="00E2493A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493A">
              <w:rPr>
                <w:rFonts w:ascii="Times New Roman" w:hAnsi="Times New Roman"/>
                <w:b/>
                <w:sz w:val="24"/>
                <w:szCs w:val="24"/>
              </w:rPr>
              <w:t>487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493A">
              <w:rPr>
                <w:rFonts w:ascii="Times New Roman" w:hAnsi="Times New Roman"/>
                <w:b/>
                <w:sz w:val="24"/>
                <w:szCs w:val="24"/>
              </w:rPr>
              <w:t>504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Kč</w:t>
            </w:r>
          </w:p>
          <w:p w:rsidR="008261B8" w:rsidRDefault="008261B8" w:rsidP="00157E9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(popis rozpočtu projekt</w:t>
            </w:r>
            <w:r w:rsidR="007E758C">
              <w:rPr>
                <w:rFonts w:ascii="Times New Roman" w:hAnsi="Times New Roman"/>
                <w:i/>
                <w:sz w:val="24"/>
                <w:szCs w:val="24"/>
              </w:rPr>
              <w:t>u</w:t>
            </w:r>
            <w:r w:rsidR="00E5132F">
              <w:rPr>
                <w:rFonts w:ascii="Times New Roman" w:hAnsi="Times New Roman"/>
                <w:i/>
                <w:sz w:val="24"/>
                <w:szCs w:val="24"/>
              </w:rPr>
              <w:t xml:space="preserve"> např.: u prioritní oblasti A </w:t>
            </w:r>
            <w:r w:rsidR="00FF554F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="00E5132F">
              <w:rPr>
                <w:rFonts w:ascii="Times New Roman" w:hAnsi="Times New Roman"/>
                <w:i/>
                <w:sz w:val="24"/>
                <w:szCs w:val="24"/>
              </w:rPr>
              <w:t xml:space="preserve"> r</w:t>
            </w:r>
            <w:r w:rsidR="00FF554F">
              <w:rPr>
                <w:rFonts w:ascii="Times New Roman" w:hAnsi="Times New Roman"/>
                <w:i/>
                <w:sz w:val="24"/>
                <w:szCs w:val="24"/>
              </w:rPr>
              <w:t>o</w:t>
            </w:r>
            <w:r w:rsidR="00E5132F">
              <w:rPr>
                <w:rFonts w:ascii="Times New Roman" w:hAnsi="Times New Roman"/>
                <w:i/>
                <w:sz w:val="24"/>
                <w:szCs w:val="24"/>
              </w:rPr>
              <w:t>zd</w:t>
            </w:r>
            <w:r w:rsidR="00FF554F">
              <w:rPr>
                <w:rFonts w:ascii="Times New Roman" w:hAnsi="Times New Roman"/>
                <w:i/>
                <w:sz w:val="24"/>
                <w:szCs w:val="24"/>
              </w:rPr>
              <w:t>ělení nákladů na přístrojové vybavení</w:t>
            </w:r>
            <w:r w:rsidR="00710F7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F554F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710F7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F554F">
              <w:rPr>
                <w:rFonts w:ascii="Times New Roman" w:hAnsi="Times New Roman"/>
                <w:i/>
                <w:sz w:val="24"/>
                <w:szCs w:val="24"/>
              </w:rPr>
              <w:t>zdravotnické prostředky</w:t>
            </w:r>
            <w:r w:rsidR="00710F7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F554F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710F7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F554F">
              <w:rPr>
                <w:rFonts w:ascii="Times New Roman" w:hAnsi="Times New Roman"/>
                <w:i/>
                <w:sz w:val="24"/>
                <w:szCs w:val="24"/>
              </w:rPr>
              <w:t xml:space="preserve">technologie a vybavení stavby a stavební práce </w:t>
            </w:r>
            <w:r w:rsidR="00FF554F" w:rsidRPr="006246F7">
              <w:rPr>
                <w:rFonts w:ascii="Times New Roman" w:hAnsi="Times New Roman"/>
                <w:i/>
                <w:sz w:val="24"/>
                <w:szCs w:val="24"/>
              </w:rPr>
              <w:t xml:space="preserve">+ </w:t>
            </w:r>
            <w:r w:rsidR="00FF554F">
              <w:rPr>
                <w:rFonts w:ascii="Times New Roman" w:hAnsi="Times New Roman"/>
                <w:i/>
                <w:sz w:val="24"/>
                <w:szCs w:val="24"/>
              </w:rPr>
              <w:t xml:space="preserve">uvést </w:t>
            </w:r>
            <w:r w:rsidR="005C2ECD">
              <w:rPr>
                <w:rFonts w:ascii="Times New Roman" w:hAnsi="Times New Roman"/>
                <w:i/>
                <w:sz w:val="24"/>
                <w:szCs w:val="24"/>
              </w:rPr>
              <w:t>rozpad nákladů na podoblasti, tzn. u staveb a stavebních prací rozdělit na výstavbu nových objektů</w:t>
            </w:r>
            <w:r w:rsidR="00710F7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C2ECD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710F7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C2ECD">
              <w:rPr>
                <w:rFonts w:ascii="Times New Roman" w:hAnsi="Times New Roman"/>
                <w:i/>
                <w:sz w:val="24"/>
                <w:szCs w:val="24"/>
              </w:rPr>
              <w:t>změn</w:t>
            </w:r>
            <w:r w:rsidR="008B7CC7">
              <w:rPr>
                <w:rFonts w:ascii="Times New Roman" w:hAnsi="Times New Roman"/>
                <w:i/>
                <w:sz w:val="24"/>
                <w:szCs w:val="24"/>
              </w:rPr>
              <w:t>u</w:t>
            </w:r>
            <w:r w:rsidR="005C2ECD">
              <w:rPr>
                <w:rFonts w:ascii="Times New Roman" w:hAnsi="Times New Roman"/>
                <w:i/>
                <w:sz w:val="24"/>
                <w:szCs w:val="24"/>
              </w:rPr>
              <w:t xml:space="preserve"> stávající stavby</w:t>
            </w:r>
            <w:r w:rsidR="00710F7D">
              <w:rPr>
                <w:rFonts w:ascii="Times New Roman" w:hAnsi="Times New Roman"/>
                <w:i/>
                <w:sz w:val="24"/>
                <w:szCs w:val="24"/>
              </w:rPr>
              <w:t xml:space="preserve"> (nástavba, přístavba atd.), technologické úpravy (vzduchotechnika)</w:t>
            </w:r>
            <w:r w:rsidR="005C2ECD">
              <w:rPr>
                <w:rFonts w:ascii="Times New Roman" w:hAnsi="Times New Roman"/>
                <w:i/>
                <w:sz w:val="24"/>
                <w:szCs w:val="24"/>
              </w:rPr>
              <w:t xml:space="preserve"> atd.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8261B8" w:rsidTr="00B17950">
        <w:trPr>
          <w:trHeight w:val="1029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4F" w:rsidRPr="00584C65" w:rsidRDefault="00FF554F" w:rsidP="00E2493A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8261B8" w:rsidRDefault="008261B8" w:rsidP="00E249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1B8" w:rsidRDefault="008261B8" w:rsidP="00E249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1C8F" w:rsidRDefault="000B1C8F"/>
    <w:p w:rsidR="008261B8" w:rsidRPr="008261B8" w:rsidRDefault="007E758C" w:rsidP="008261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Plánovaný harmonogram projektu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8261B8" w:rsidTr="00E2493A">
        <w:trPr>
          <w:trHeight w:val="322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1B8" w:rsidRDefault="008261B8" w:rsidP="00E2493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(časový harmonogram projektu)</w:t>
            </w:r>
          </w:p>
        </w:tc>
      </w:tr>
      <w:tr w:rsidR="008261B8" w:rsidTr="00992599">
        <w:trPr>
          <w:trHeight w:val="567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B8" w:rsidRDefault="00157E96" w:rsidP="00E249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6098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="00FE57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60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E57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609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2493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8261B8" w:rsidRDefault="008261B8"/>
    <w:p w:rsidR="000B1C8F" w:rsidRDefault="007E758C" w:rsidP="000B1C8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84C65">
        <w:rPr>
          <w:rFonts w:ascii="Times New Roman" w:hAnsi="Times New Roman"/>
          <w:b/>
          <w:sz w:val="24"/>
          <w:szCs w:val="24"/>
        </w:rPr>
        <w:lastRenderedPageBreak/>
        <w:t xml:space="preserve">Jak realizace projektu přispěje k posílení odolnosti </w:t>
      </w:r>
      <w:r w:rsidR="008B7CC7">
        <w:rPr>
          <w:rFonts w:ascii="Times New Roman" w:hAnsi="Times New Roman"/>
          <w:b/>
          <w:sz w:val="24"/>
          <w:szCs w:val="24"/>
        </w:rPr>
        <w:t xml:space="preserve">poskytovatele zdravotní péče </w:t>
      </w:r>
      <w:r w:rsidRPr="00584C65">
        <w:rPr>
          <w:rFonts w:ascii="Times New Roman" w:hAnsi="Times New Roman"/>
          <w:b/>
          <w:sz w:val="24"/>
          <w:szCs w:val="24"/>
        </w:rPr>
        <w:t xml:space="preserve">v souvislosti s pandemií </w:t>
      </w:r>
      <w:proofErr w:type="spellStart"/>
      <w:r w:rsidR="006246F7" w:rsidRPr="00584C65">
        <w:rPr>
          <w:rFonts w:ascii="Times New Roman" w:hAnsi="Times New Roman"/>
          <w:b/>
          <w:sz w:val="24"/>
          <w:szCs w:val="24"/>
        </w:rPr>
        <w:t>c</w:t>
      </w:r>
      <w:r w:rsidRPr="00584C65">
        <w:rPr>
          <w:rFonts w:ascii="Times New Roman" w:hAnsi="Times New Roman"/>
          <w:b/>
          <w:sz w:val="24"/>
          <w:szCs w:val="24"/>
        </w:rPr>
        <w:t>ovid</w:t>
      </w:r>
      <w:proofErr w:type="spellEnd"/>
      <w:r w:rsidRPr="00584C65">
        <w:rPr>
          <w:rFonts w:ascii="Times New Roman" w:hAnsi="Times New Roman"/>
          <w:b/>
          <w:sz w:val="24"/>
          <w:szCs w:val="24"/>
        </w:rPr>
        <w:t>-19</w:t>
      </w:r>
    </w:p>
    <w:p w:rsidR="00992599" w:rsidRPr="00992599" w:rsidRDefault="00992599" w:rsidP="00992599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0B1C8F" w:rsidTr="00E2493A">
        <w:trPr>
          <w:trHeight w:val="322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C8F" w:rsidRDefault="006246F7" w:rsidP="00E2493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(doplnění k části 1 – anotace projektu)</w:t>
            </w:r>
          </w:p>
        </w:tc>
      </w:tr>
      <w:tr w:rsidR="000B1C8F" w:rsidTr="00B17950">
        <w:trPr>
          <w:trHeight w:val="1949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8F" w:rsidRDefault="000B1C8F" w:rsidP="00E249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1C8F" w:rsidRDefault="00157E96" w:rsidP="00E249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???</w:t>
            </w:r>
          </w:p>
        </w:tc>
      </w:tr>
    </w:tbl>
    <w:p w:rsidR="000B1C8F" w:rsidRDefault="000B1C8F"/>
    <w:p w:rsidR="00CC336D" w:rsidRDefault="00CC336D"/>
    <w:p w:rsidR="00CC336D" w:rsidRDefault="00CC336D"/>
    <w:p w:rsidR="008261B8" w:rsidRDefault="007E758C" w:rsidP="000342B9">
      <w:pPr>
        <w:pStyle w:val="Odstavecseseznamem"/>
        <w:numPr>
          <w:ilvl w:val="0"/>
          <w:numId w:val="1"/>
        </w:numPr>
        <w:jc w:val="both"/>
      </w:pPr>
      <w:r w:rsidRPr="000342B9">
        <w:rPr>
          <w:rFonts w:ascii="Times New Roman" w:hAnsi="Times New Roman"/>
          <w:b/>
          <w:sz w:val="24"/>
          <w:szCs w:val="24"/>
        </w:rPr>
        <w:t xml:space="preserve">V případě stavebních projektů </w:t>
      </w:r>
      <w:r w:rsidR="002D0934" w:rsidRPr="000342B9">
        <w:rPr>
          <w:rFonts w:ascii="Times New Roman" w:hAnsi="Times New Roman"/>
          <w:b/>
          <w:sz w:val="24"/>
          <w:szCs w:val="24"/>
        </w:rPr>
        <w:t xml:space="preserve">– </w:t>
      </w:r>
      <w:r w:rsidRPr="000342B9">
        <w:rPr>
          <w:rFonts w:ascii="Times New Roman" w:hAnsi="Times New Roman"/>
          <w:b/>
          <w:sz w:val="24"/>
          <w:szCs w:val="24"/>
        </w:rPr>
        <w:t>informace o stavu rozpracovanosti</w:t>
      </w:r>
      <w:r w:rsidR="00157E96" w:rsidRPr="000342B9">
        <w:rPr>
          <w:rFonts w:ascii="Times New Roman" w:hAnsi="Times New Roman"/>
          <w:b/>
          <w:sz w:val="24"/>
          <w:szCs w:val="24"/>
        </w:rPr>
        <w:t xml:space="preserve"> </w:t>
      </w:r>
      <w:r w:rsidR="00E2493A">
        <w:rPr>
          <w:rFonts w:ascii="Times New Roman" w:hAnsi="Times New Roman"/>
          <w:b/>
          <w:sz w:val="24"/>
          <w:szCs w:val="24"/>
        </w:rPr>
        <w:t>NERELEVANTNÍ</w:t>
      </w:r>
    </w:p>
    <w:p w:rsidR="000B1C8F" w:rsidRDefault="000B1C8F"/>
    <w:tbl>
      <w:tblPr>
        <w:tblpPr w:leftFromText="141" w:rightFromText="141" w:vertAnchor="page" w:horzAnchor="margin" w:tblpY="2446"/>
        <w:tblW w:w="9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2"/>
        <w:gridCol w:w="6178"/>
      </w:tblGrid>
      <w:tr w:rsidR="00B17950" w:rsidTr="008A1FCC">
        <w:trPr>
          <w:trHeight w:val="41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B17950" w:rsidRPr="00B17950" w:rsidRDefault="00B17950" w:rsidP="00B179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Název akce: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50" w:rsidRDefault="00B17950" w:rsidP="00B179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7950" w:rsidTr="00B17950">
        <w:trPr>
          <w:trHeight w:val="42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B17950" w:rsidRPr="00B17950" w:rsidRDefault="00B17950" w:rsidP="00B179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Vlastnické vztahy stavby: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50" w:rsidRDefault="00B17950" w:rsidP="00B17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950" w:rsidTr="00B17950">
        <w:trPr>
          <w:trHeight w:val="54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:rsidR="00B17950" w:rsidRPr="00B17950" w:rsidRDefault="00B17950" w:rsidP="00B179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Vlastnické vztahy stavebního pozemku:</w:t>
            </w:r>
          </w:p>
          <w:p w:rsidR="00B17950" w:rsidRPr="00B17950" w:rsidRDefault="00B17950" w:rsidP="00B179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sz w:val="24"/>
                <w:szCs w:val="24"/>
              </w:rPr>
              <w:t>(ano, ne – forma: nájemní smlouva</w:t>
            </w:r>
            <w:r w:rsidR="00176A44">
              <w:rPr>
                <w:rFonts w:ascii="Times New Roman" w:hAnsi="Times New Roman"/>
                <w:sz w:val="24"/>
                <w:szCs w:val="24"/>
              </w:rPr>
              <w:t>,</w:t>
            </w:r>
            <w:r w:rsidRPr="00B17950">
              <w:rPr>
                <w:rFonts w:ascii="Times New Roman" w:hAnsi="Times New Roman"/>
                <w:sz w:val="24"/>
                <w:szCs w:val="24"/>
              </w:rPr>
              <w:t xml:space="preserve"> výpůjčka apod., platnost do roku …)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50" w:rsidRDefault="00B17950" w:rsidP="00B17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950" w:rsidTr="00B17950">
        <w:trPr>
          <w:trHeight w:val="53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:rsidR="00B17950" w:rsidRPr="00B17950" w:rsidRDefault="00B17950" w:rsidP="00B179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 xml:space="preserve">Stavebně technická připravenost akce: </w:t>
            </w:r>
          </w:p>
          <w:p w:rsidR="00B17950" w:rsidRPr="00B17950" w:rsidRDefault="00B17950" w:rsidP="00B179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sz w:val="24"/>
                <w:szCs w:val="24"/>
              </w:rPr>
              <w:t>(ano, ne – studie, projekt, stavební řízení, výběrové řízení, smlouva o dílo)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50" w:rsidRDefault="00B17950" w:rsidP="00B1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950" w:rsidTr="008A1FCC">
        <w:trPr>
          <w:trHeight w:val="62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:rsidR="00B17950" w:rsidRPr="00B17950" w:rsidRDefault="00B17950" w:rsidP="00B179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Harmonogram realizace stavby: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50" w:rsidRDefault="00B17950" w:rsidP="00B1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950" w:rsidTr="008A1FCC">
        <w:trPr>
          <w:trHeight w:val="125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B17950" w:rsidRPr="00B17950" w:rsidRDefault="00B17950" w:rsidP="00B179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Stavební řízení: číslo</w:t>
            </w:r>
          </w:p>
          <w:p w:rsidR="00B17950" w:rsidRPr="00B17950" w:rsidRDefault="00B17950" w:rsidP="00B17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950">
              <w:rPr>
                <w:rFonts w:ascii="Times New Roman" w:hAnsi="Times New Roman"/>
                <w:sz w:val="24"/>
                <w:szCs w:val="24"/>
              </w:rPr>
              <w:t>(stavební povolení (SP), ohlášení stavby (OS), souhlas stavebního úřadu bez SP a OS atd.)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50" w:rsidRDefault="00B17950" w:rsidP="00B1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7E96" w:rsidRDefault="00157E96" w:rsidP="00157E96">
      <w:pPr>
        <w:jc w:val="both"/>
        <w:rPr>
          <w:rFonts w:ascii="Times New Roman" w:hAnsi="Times New Roman"/>
          <w:b/>
          <w:sz w:val="24"/>
          <w:szCs w:val="24"/>
        </w:rPr>
      </w:pPr>
    </w:p>
    <w:p w:rsidR="00157E96" w:rsidRPr="00157E96" w:rsidRDefault="00176A44" w:rsidP="00157E9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157E96">
        <w:rPr>
          <w:rFonts w:ascii="Times New Roman" w:hAnsi="Times New Roman"/>
          <w:b/>
          <w:sz w:val="24"/>
          <w:szCs w:val="24"/>
        </w:rPr>
        <w:t xml:space="preserve">V případě </w:t>
      </w:r>
      <w:r w:rsidR="002D0934" w:rsidRPr="00157E96">
        <w:rPr>
          <w:rFonts w:ascii="Times New Roman" w:hAnsi="Times New Roman"/>
          <w:b/>
          <w:sz w:val="24"/>
          <w:szCs w:val="24"/>
        </w:rPr>
        <w:t xml:space="preserve">projektů v rámci 99. výzvy – cílová skupina osoby s duševním onemocněním – doplňují informace k zaměření projektu </w:t>
      </w:r>
      <w:r w:rsidR="00277850">
        <w:rPr>
          <w:rFonts w:ascii="Times New Roman" w:hAnsi="Times New Roman"/>
          <w:b/>
          <w:sz w:val="24"/>
          <w:szCs w:val="24"/>
        </w:rPr>
        <w:t>NERELEVANTNÍ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176A44" w:rsidRPr="00176A44" w:rsidTr="00E2493A">
        <w:trPr>
          <w:trHeight w:val="322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36D" w:rsidRDefault="00277850" w:rsidP="00176A4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doplňujíc</w:t>
            </w:r>
            <w:r w:rsidR="002D0934" w:rsidRPr="00584C65">
              <w:rPr>
                <w:rFonts w:ascii="Times New Roman" w:hAnsi="Times New Roman"/>
                <w:i/>
                <w:sz w:val="24"/>
                <w:szCs w:val="24"/>
              </w:rPr>
              <w:t>í informace k následujícím hlediskům</w:t>
            </w:r>
            <w:r w:rsidR="00CC336D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CC336D" w:rsidRDefault="002D0934" w:rsidP="0085310F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4C65">
              <w:rPr>
                <w:rFonts w:ascii="Times New Roman" w:hAnsi="Times New Roman"/>
                <w:i/>
                <w:sz w:val="24"/>
                <w:szCs w:val="24"/>
              </w:rPr>
              <w:t>soulad s Transformačním plánem a doporučením Výkonného výboru a zřizovatele, soulad s cílem 4.2.1 Národního akčního plánu pro duševní zdraví</w:t>
            </w:r>
            <w:r w:rsidR="00205B9E">
              <w:rPr>
                <w:rFonts w:ascii="Times New Roman" w:hAnsi="Times New Roman"/>
                <w:i/>
                <w:sz w:val="24"/>
                <w:szCs w:val="24"/>
              </w:rPr>
              <w:t xml:space="preserve"> (psychiatrické nemocnice)</w:t>
            </w:r>
          </w:p>
          <w:p w:rsidR="00CC336D" w:rsidRPr="00205B9E" w:rsidRDefault="00CC336D" w:rsidP="0085310F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05B9E">
              <w:rPr>
                <w:rFonts w:ascii="Times New Roman" w:hAnsi="Times New Roman"/>
                <w:i/>
                <w:sz w:val="24"/>
                <w:szCs w:val="24"/>
              </w:rPr>
              <w:t>zajištění pracovníků dle Vyhlášky o požadavcích na minimální personální zabezpečení zdravotních služeb č. 99/2012 Sb.</w:t>
            </w:r>
          </w:p>
          <w:p w:rsidR="00205B9E" w:rsidRDefault="00205B9E" w:rsidP="0085310F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05B9E">
              <w:rPr>
                <w:rFonts w:ascii="Times New Roman" w:hAnsi="Times New Roman"/>
                <w:i/>
                <w:sz w:val="24"/>
                <w:szCs w:val="24"/>
              </w:rPr>
              <w:t>soulad se Standardem akutní lůžkové psychiatrické péče vydané</w:t>
            </w:r>
            <w:r w:rsidR="00617884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205B9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17884">
              <w:rPr>
                <w:rFonts w:ascii="Times New Roman" w:hAnsi="Times New Roman"/>
                <w:i/>
                <w:sz w:val="24"/>
                <w:szCs w:val="24"/>
              </w:rPr>
              <w:t>ve</w:t>
            </w:r>
            <w:r w:rsidRPr="00205B9E">
              <w:rPr>
                <w:rFonts w:ascii="Times New Roman" w:hAnsi="Times New Roman"/>
                <w:i/>
                <w:sz w:val="24"/>
                <w:szCs w:val="24"/>
              </w:rPr>
              <w:t xml:space="preserve"> věstníku</w:t>
            </w:r>
            <w:r w:rsidR="00617884">
              <w:rPr>
                <w:rFonts w:ascii="Times New Roman" w:hAnsi="Times New Roman"/>
                <w:i/>
                <w:sz w:val="24"/>
                <w:szCs w:val="24"/>
              </w:rPr>
              <w:t xml:space="preserve"> č.</w:t>
            </w:r>
            <w:r w:rsidR="0085310F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205B9E">
              <w:rPr>
                <w:rFonts w:ascii="Times New Roman" w:hAnsi="Times New Roman"/>
                <w:i/>
                <w:sz w:val="24"/>
                <w:szCs w:val="24"/>
              </w:rPr>
              <w:t>5/2016</w:t>
            </w:r>
            <w:r w:rsidR="001C081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E13CA">
              <w:rPr>
                <w:rFonts w:ascii="Times New Roman" w:hAnsi="Times New Roman"/>
                <w:i/>
                <w:sz w:val="24"/>
                <w:szCs w:val="24"/>
              </w:rPr>
              <w:t>(kapitola 2. „Služby poskytované akutním psychiatrickým oddělením“, kapitola 4. „Materiálně technická kritéria“</w:t>
            </w:r>
            <w:r w:rsidR="00A42FA3">
              <w:rPr>
                <w:rStyle w:val="Znakapoznpodarou"/>
                <w:rFonts w:ascii="Times New Roman" w:hAnsi="Times New Roman"/>
                <w:i/>
                <w:sz w:val="24"/>
                <w:szCs w:val="24"/>
              </w:rPr>
              <w:footnoteReference w:id="3"/>
            </w:r>
            <w:r w:rsidR="00FE13CA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:rsidR="00CC336D" w:rsidRPr="00205B9E" w:rsidRDefault="00CC336D" w:rsidP="00205B9E">
            <w:pPr>
              <w:ind w:left="4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76A44" w:rsidRPr="00176A44" w:rsidTr="00E2493A">
        <w:trPr>
          <w:trHeight w:val="164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44" w:rsidRPr="00176A44" w:rsidRDefault="00176A44" w:rsidP="00176A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278B4" w:rsidRDefault="00B278B4">
      <w:pPr>
        <w:rPr>
          <w:rFonts w:ascii="Times New Roman" w:hAnsi="Times New Roman"/>
          <w:b/>
          <w:bCs/>
          <w:sz w:val="24"/>
          <w:szCs w:val="24"/>
        </w:rPr>
      </w:pPr>
    </w:p>
    <w:p w:rsidR="00176A44" w:rsidRDefault="00176A44">
      <w:pPr>
        <w:rPr>
          <w:rFonts w:ascii="Times New Roman" w:hAnsi="Times New Roman"/>
          <w:b/>
          <w:bCs/>
          <w:sz w:val="24"/>
          <w:szCs w:val="24"/>
        </w:rPr>
      </w:pPr>
    </w:p>
    <w:p w:rsidR="00B278B4" w:rsidRDefault="00B278B4">
      <w:pPr>
        <w:rPr>
          <w:rFonts w:ascii="Times New Roman" w:hAnsi="Times New Roman"/>
          <w:b/>
          <w:bCs/>
          <w:sz w:val="24"/>
          <w:szCs w:val="24"/>
        </w:rPr>
      </w:pPr>
    </w:p>
    <w:p w:rsidR="00B17950" w:rsidRDefault="00B17950" w:rsidP="00B179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>V</w:t>
      </w:r>
      <w:r w:rsidR="00157E96">
        <w:rPr>
          <w:rFonts w:ascii="Times New Roman" w:hAnsi="Times New Roman"/>
          <w:sz w:val="24"/>
          <w:szCs w:val="24"/>
        </w:rPr>
        <w:t xml:space="preserve"> Olomouci </w:t>
      </w:r>
      <w:r>
        <w:rPr>
          <w:rFonts w:ascii="Times New Roman" w:hAnsi="Times New Roman"/>
          <w:sz w:val="24"/>
          <w:szCs w:val="24"/>
        </w:rPr>
        <w:t>dne……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17950" w:rsidRDefault="00B17950" w:rsidP="00B17950">
      <w:pPr>
        <w:ind w:left="566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……………………………</w:t>
      </w:r>
    </w:p>
    <w:p w:rsidR="00B17950" w:rsidRPr="00B17950" w:rsidRDefault="00B17950" w:rsidP="00B17950">
      <w:pPr>
        <w:ind w:left="5664"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Statutární zástupce</w:t>
      </w:r>
    </w:p>
    <w:sectPr w:rsidR="00B17950" w:rsidRPr="00B17950" w:rsidSect="004B17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93A" w:rsidRDefault="00E2493A" w:rsidP="000B1C8F">
      <w:pPr>
        <w:spacing w:after="0" w:line="240" w:lineRule="auto"/>
      </w:pPr>
      <w:r>
        <w:separator/>
      </w:r>
    </w:p>
  </w:endnote>
  <w:endnote w:type="continuationSeparator" w:id="0">
    <w:p w:rsidR="00E2493A" w:rsidRDefault="00E2493A" w:rsidP="000B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2995012"/>
      <w:docPartObj>
        <w:docPartGallery w:val="Page Numbers (Bottom of Page)"/>
        <w:docPartUnique/>
      </w:docPartObj>
    </w:sdtPr>
    <w:sdtContent>
      <w:p w:rsidR="00E2493A" w:rsidRDefault="00E2493A">
        <w:pPr>
          <w:pStyle w:val="Zpat"/>
          <w:jc w:val="right"/>
        </w:pPr>
        <w:fldSimple w:instr="PAGE   \* MERGEFORMAT">
          <w:r w:rsidR="00992599">
            <w:rPr>
              <w:noProof/>
            </w:rPr>
            <w:t>3</w:t>
          </w:r>
        </w:fldSimple>
      </w:p>
    </w:sdtContent>
  </w:sdt>
  <w:p w:rsidR="00E2493A" w:rsidRDefault="00E2493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93A" w:rsidRDefault="00E2493A" w:rsidP="000B1C8F">
      <w:pPr>
        <w:spacing w:after="0" w:line="240" w:lineRule="auto"/>
      </w:pPr>
      <w:r>
        <w:separator/>
      </w:r>
    </w:p>
  </w:footnote>
  <w:footnote w:type="continuationSeparator" w:id="0">
    <w:p w:rsidR="00E2493A" w:rsidRDefault="00E2493A" w:rsidP="000B1C8F">
      <w:pPr>
        <w:spacing w:after="0" w:line="240" w:lineRule="auto"/>
      </w:pPr>
      <w:r>
        <w:continuationSeparator/>
      </w:r>
    </w:p>
  </w:footnote>
  <w:footnote w:id="1">
    <w:p w:rsidR="00E2493A" w:rsidRDefault="00E2493A" w:rsidP="00157E9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U výzvy č. 98: aktivita Urgentní příjem typu 1 / Urgentní příjem typu 2</w:t>
      </w:r>
    </w:p>
    <w:p w:rsidR="00E2493A" w:rsidRDefault="00E2493A" w:rsidP="00157E96">
      <w:pPr>
        <w:pStyle w:val="Textpoznpodarou"/>
        <w:jc w:val="both"/>
      </w:pPr>
      <w:r>
        <w:tab/>
        <w:t xml:space="preserve">U výzvy č. 99: cílová skupina: </w:t>
      </w:r>
      <w:r w:rsidRPr="008B7CC7">
        <w:t>onkologičtí pacienti</w:t>
      </w:r>
      <w:r>
        <w:t xml:space="preserve"> / cílová skupina: </w:t>
      </w:r>
      <w:r w:rsidRPr="008B7CC7">
        <w:t>pacienti s kardiovaskulárními onemocněními</w:t>
      </w:r>
      <w:r>
        <w:t xml:space="preserve">/ cílová skupina: </w:t>
      </w:r>
      <w:r w:rsidRPr="008B7CC7">
        <w:t>pacienti se zvláště závažnou obezitou</w:t>
      </w:r>
      <w:r>
        <w:t xml:space="preserve"> / cílová skupina: </w:t>
      </w:r>
      <w:r w:rsidRPr="008B7CC7">
        <w:t>pacienti, jejichž zdravotní stav vyžaduje doléčení v lůžkovém zdravotnickém zařízení</w:t>
      </w:r>
      <w:r>
        <w:t xml:space="preserve"> / cílová skupina: </w:t>
      </w:r>
      <w:r w:rsidRPr="008B7CC7">
        <w:t>osoby s duševním onemocněním</w:t>
      </w:r>
    </w:p>
    <w:p w:rsidR="00E2493A" w:rsidRDefault="00E2493A" w:rsidP="00157E96">
      <w:pPr>
        <w:pStyle w:val="Textpoznpodarou"/>
        <w:jc w:val="both"/>
      </w:pPr>
      <w:r>
        <w:tab/>
        <w:t xml:space="preserve">U výzvy č. 100: aktivita Rozvoj laboratorních kapacit nemocnic / </w:t>
      </w:r>
      <w:r w:rsidRPr="008B7CC7">
        <w:t xml:space="preserve">Rozvoj </w:t>
      </w:r>
      <w:proofErr w:type="spellStart"/>
      <w:r w:rsidRPr="008B7CC7">
        <w:t>infektologických</w:t>
      </w:r>
      <w:proofErr w:type="spellEnd"/>
      <w:r w:rsidRPr="008B7CC7">
        <w:t xml:space="preserve"> pracovišť všeobecných nemocnic</w:t>
      </w:r>
    </w:p>
    <w:p w:rsidR="00E2493A" w:rsidRPr="00700701" w:rsidRDefault="00E2493A" w:rsidP="00157E96">
      <w:pPr>
        <w:pStyle w:val="Textpoznpodarou"/>
        <w:jc w:val="both"/>
      </w:pPr>
      <w:r>
        <w:tab/>
        <w:t xml:space="preserve">U výzvy č. 102: aktivita Rozvoj laboratorních kapacit zdravotních ústavů / </w:t>
      </w:r>
      <w:r w:rsidRPr="00584C65">
        <w:t>Rozvoj infrastruktury krajských hygienických stanic</w:t>
      </w:r>
    </w:p>
    <w:p w:rsidR="00E2493A" w:rsidRDefault="00E2493A" w:rsidP="00157E96">
      <w:pPr>
        <w:pStyle w:val="Textpoznpodarou"/>
        <w:ind w:left="720"/>
      </w:pPr>
    </w:p>
  </w:footnote>
  <w:footnote w:id="2">
    <w:p w:rsidR="00E2493A" w:rsidRDefault="00E2493A">
      <w:pPr>
        <w:pStyle w:val="Textpoznpodarou"/>
      </w:pPr>
      <w:r>
        <w:rPr>
          <w:rStyle w:val="Znakapoznpodarou"/>
        </w:rPr>
        <w:footnoteRef/>
      </w:r>
      <w:r>
        <w:t xml:space="preserve"> J</w:t>
      </w:r>
      <w:r w:rsidRPr="006246F7">
        <w:t xml:space="preserve">ak opatření reagují na boj s </w:t>
      </w:r>
      <w:proofErr w:type="spellStart"/>
      <w:r w:rsidRPr="006246F7">
        <w:t>covid</w:t>
      </w:r>
      <w:proofErr w:type="spellEnd"/>
      <w:r w:rsidRPr="006246F7">
        <w:t>-19</w:t>
      </w:r>
      <w:r>
        <w:t xml:space="preserve"> – odpověď</w:t>
      </w:r>
      <w:r w:rsidRPr="006246F7">
        <w:t xml:space="preserve"> </w:t>
      </w:r>
      <w:r>
        <w:t>uvádějte v části 4.</w:t>
      </w:r>
    </w:p>
  </w:footnote>
  <w:footnote w:id="3">
    <w:p w:rsidR="00E2493A" w:rsidRDefault="00E2493A">
      <w:pPr>
        <w:pStyle w:val="Textpoznpodarou"/>
      </w:pPr>
      <w:r>
        <w:rPr>
          <w:rStyle w:val="Znakapoznpodarou"/>
        </w:rPr>
        <w:footnoteRef/>
      </w:r>
      <w:r>
        <w:t xml:space="preserve"> Doporučeno je rovněž vycházet z Přílohy standardu akutní lůžkové psychiatrické péče viz </w:t>
      </w:r>
      <w:hyperlink r:id="rId1" w:history="1">
        <w:r w:rsidRPr="004B1C9D">
          <w:rPr>
            <w:rStyle w:val="Hypertextovodkaz"/>
          </w:rPr>
          <w:t>https://www.reformapsychiatrie.cz/clanek/priloha-standardu-akutni-luzkove-psychiatricke-pece</w:t>
        </w:r>
      </w:hyperlink>
    </w:p>
    <w:p w:rsidR="00E2493A" w:rsidRPr="00A42FA3" w:rsidRDefault="00E2493A">
      <w:pPr>
        <w:pStyle w:val="Textpoznpodarou"/>
        <w:rPr>
          <w:color w:val="FF0000"/>
        </w:rPr>
      </w:pPr>
      <w:r w:rsidRPr="00A42FA3">
        <w:rPr>
          <w:color w:val="FF0000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93A" w:rsidRDefault="00E2493A" w:rsidP="000B1C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-68580</wp:posOffset>
          </wp:positionV>
          <wp:extent cx="2400300" cy="504190"/>
          <wp:effectExtent l="0" t="0" r="0" b="0"/>
          <wp:wrapSquare wrapText="bothSides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OP_logo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435" cy="511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-59055</wp:posOffset>
          </wp:positionV>
          <wp:extent cx="2429256" cy="502920"/>
          <wp:effectExtent l="0" t="0" r="9525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ZCR_min_CMYK_dlouh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256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753CD"/>
    <w:multiLevelType w:val="hybridMultilevel"/>
    <w:tmpl w:val="364433B6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A5A2DF5"/>
    <w:multiLevelType w:val="hybridMultilevel"/>
    <w:tmpl w:val="55CE1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C7CDA"/>
    <w:multiLevelType w:val="hybridMultilevel"/>
    <w:tmpl w:val="1338B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66EB3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C557C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97365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861CE"/>
    <w:multiLevelType w:val="hybridMultilevel"/>
    <w:tmpl w:val="2C86833C"/>
    <w:lvl w:ilvl="0" w:tplc="69E886BA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E2C2B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C5F58"/>
    <w:multiLevelType w:val="hybridMultilevel"/>
    <w:tmpl w:val="E52EA09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91944"/>
    <w:multiLevelType w:val="hybridMultilevel"/>
    <w:tmpl w:val="55CE1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C797A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533BA"/>
    <w:multiLevelType w:val="hybridMultilevel"/>
    <w:tmpl w:val="2C1A4D3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5"/>
  </w:num>
  <w:num w:numId="11">
    <w:abstractNumId w:val="11"/>
  </w:num>
  <w:num w:numId="12">
    <w:abstractNumId w:val="0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8261B8"/>
    <w:rsid w:val="000342B9"/>
    <w:rsid w:val="00064637"/>
    <w:rsid w:val="00074CD4"/>
    <w:rsid w:val="000B1C8F"/>
    <w:rsid w:val="000F11D1"/>
    <w:rsid w:val="00157E96"/>
    <w:rsid w:val="00176A44"/>
    <w:rsid w:val="001954BC"/>
    <w:rsid w:val="001C081A"/>
    <w:rsid w:val="00205B9E"/>
    <w:rsid w:val="0022531F"/>
    <w:rsid w:val="00231DA6"/>
    <w:rsid w:val="00277850"/>
    <w:rsid w:val="002D0934"/>
    <w:rsid w:val="002F348A"/>
    <w:rsid w:val="003E494B"/>
    <w:rsid w:val="004B17D7"/>
    <w:rsid w:val="00584C65"/>
    <w:rsid w:val="005C2ECD"/>
    <w:rsid w:val="00617884"/>
    <w:rsid w:val="006246F7"/>
    <w:rsid w:val="00700701"/>
    <w:rsid w:val="00710F7D"/>
    <w:rsid w:val="00740D89"/>
    <w:rsid w:val="007C63FF"/>
    <w:rsid w:val="007D2DB8"/>
    <w:rsid w:val="007E758C"/>
    <w:rsid w:val="008261B8"/>
    <w:rsid w:val="0085310F"/>
    <w:rsid w:val="00871908"/>
    <w:rsid w:val="008A1FCC"/>
    <w:rsid w:val="008B7CC7"/>
    <w:rsid w:val="00992599"/>
    <w:rsid w:val="00A42FA3"/>
    <w:rsid w:val="00AB03B3"/>
    <w:rsid w:val="00B17950"/>
    <w:rsid w:val="00B26FED"/>
    <w:rsid w:val="00B278B4"/>
    <w:rsid w:val="00B636EA"/>
    <w:rsid w:val="00BD7DA7"/>
    <w:rsid w:val="00C832EF"/>
    <w:rsid w:val="00CC336D"/>
    <w:rsid w:val="00CF358B"/>
    <w:rsid w:val="00E2493A"/>
    <w:rsid w:val="00E4607A"/>
    <w:rsid w:val="00E5132F"/>
    <w:rsid w:val="00E75731"/>
    <w:rsid w:val="00EE2F65"/>
    <w:rsid w:val="00EF26ED"/>
    <w:rsid w:val="00FE13CA"/>
    <w:rsid w:val="00FE5745"/>
    <w:rsid w:val="00FF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A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61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C8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B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C8F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26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6F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FE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6F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6FED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FED"/>
    <w:rPr>
      <w:rFonts w:ascii="Segoe UI" w:eastAsia="Calibr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6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6F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6F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5310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5310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formapsychiatrie.cz/clanek/priloha-standardu-akutni-luzkove-psychiatricke-pec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6A41F-7D7E-4418-9997-D4910AA5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659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Saibtová Iva Ing.</dc:creator>
  <cp:lastModifiedBy>Uživatel systému Windows</cp:lastModifiedBy>
  <cp:revision>8</cp:revision>
  <dcterms:created xsi:type="dcterms:W3CDTF">2021-03-01T10:00:00Z</dcterms:created>
  <dcterms:modified xsi:type="dcterms:W3CDTF">2021-03-01T10:33:00Z</dcterms:modified>
</cp:coreProperties>
</file>