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</w:t>
      </w:r>
      <w:r w:rsidR="00C56B1F">
        <w:rPr>
          <w:rFonts w:ascii="Calibri" w:hAnsi="Calibri"/>
          <w:sz w:val="22"/>
          <w:szCs w:val="22"/>
        </w:rPr>
        <w:t>prof</w:t>
      </w:r>
      <w:r w:rsidR="009160A9" w:rsidRPr="008E67CF">
        <w:rPr>
          <w:rFonts w:ascii="Calibri" w:hAnsi="Calibri"/>
          <w:sz w:val="22"/>
          <w:szCs w:val="22"/>
        </w:rPr>
        <w:t>.</w:t>
      </w:r>
      <w:proofErr w:type="gramEnd"/>
      <w:r w:rsidR="009160A9" w:rsidRPr="008E67CF">
        <w:rPr>
          <w:rFonts w:ascii="Calibri" w:hAnsi="Calibri"/>
          <w:sz w:val="22"/>
          <w:szCs w:val="22"/>
        </w:rPr>
        <w:t xml:space="preserve">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</w:t>
      </w:r>
      <w:r w:rsidR="00D0497C" w:rsidRPr="00D0497C">
        <w:rPr>
          <w:rFonts w:ascii="Calibri" w:hAnsi="Calibri"/>
          <w:sz w:val="22"/>
          <w:szCs w:val="22"/>
        </w:rPr>
        <w:t>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9E05DE" w:rsidRDefault="009160A9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 w:rsidRPr="009E05DE">
            <w:rPr>
              <w:rFonts w:ascii="Calibri" w:hAnsi="Calibri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se sídlem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………………………………….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9E05DE">
        <w:rPr>
          <w:rFonts w:ascii="Calibri" w:hAnsi="Calibri"/>
          <w:sz w:val="22"/>
          <w:szCs w:val="22"/>
        </w:rPr>
        <w:t>IČ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9E05DE">
            <w:rPr>
              <w:rFonts w:ascii="Calibri" w:hAnsi="Calibri"/>
              <w:sz w:val="22"/>
              <w:szCs w:val="22"/>
            </w:rPr>
            <w:t>..</w:t>
          </w:r>
          <w:r w:rsidRPr="009E05DE">
            <w:rPr>
              <w:rFonts w:ascii="Calibri" w:hAnsi="Calibri"/>
              <w:sz w:val="22"/>
              <w:szCs w:val="22"/>
            </w:rPr>
            <w:t>…</w:t>
          </w:r>
          <w:proofErr w:type="gramEnd"/>
          <w:r w:rsidRPr="009E05DE">
            <w:rPr>
              <w:rFonts w:ascii="Calibri" w:hAnsi="Calibri"/>
              <w:sz w:val="22"/>
              <w:szCs w:val="22"/>
            </w:rPr>
            <w:t>………………………………………..</w:t>
          </w:r>
        </w:sdtContent>
      </w:sdt>
    </w:p>
    <w:p w:rsidR="00385E0C" w:rsidRPr="009E05DE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DIČ</w:t>
      </w:r>
      <w:r w:rsidR="0029507F" w:rsidRPr="009E05DE">
        <w:rPr>
          <w:rFonts w:ascii="Calibri" w:hAnsi="Calibri"/>
          <w:sz w:val="22"/>
          <w:szCs w:val="22"/>
        </w:rPr>
        <w:t>:</w:t>
      </w:r>
      <w:r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………………………………………</w:t>
          </w:r>
          <w:proofErr w:type="gramStart"/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  <w:proofErr w:type="gramEnd"/>
    </w:p>
    <w:p w:rsidR="009160A9" w:rsidRPr="009E05DE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9E05DE">
            <w:rPr>
              <w:rFonts w:ascii="Calibri" w:hAnsi="Calibri"/>
              <w:sz w:val="22"/>
              <w:szCs w:val="22"/>
            </w:rPr>
            <w:t>……………………………….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</w:t>
          </w:r>
          <w:proofErr w:type="gramStart"/>
          <w:r w:rsidRPr="009E05DE">
            <w:rPr>
              <w:rFonts w:ascii="Calibri" w:hAnsi="Calibri"/>
              <w:sz w:val="22"/>
              <w:szCs w:val="22"/>
            </w:rPr>
            <w:t>….</w:t>
          </w:r>
        </w:sdtContent>
      </w:sdt>
      <w:r w:rsidRPr="009E05DE">
        <w:rPr>
          <w:rFonts w:ascii="Calibri" w:hAnsi="Calibri"/>
          <w:sz w:val="22"/>
          <w:szCs w:val="22"/>
        </w:rPr>
        <w:t>soudem</w:t>
      </w:r>
      <w:proofErr w:type="gramEnd"/>
      <w:r w:rsidRPr="009E05DE">
        <w:rPr>
          <w:rFonts w:ascii="Calibri" w:hAnsi="Calibri"/>
          <w:sz w:val="22"/>
          <w:szCs w:val="22"/>
        </w:rPr>
        <w:t xml:space="preserve"> v </w:t>
      </w:r>
      <w:sdt>
        <w:sdtPr>
          <w:rPr>
            <w:rFonts w:ascii="Calibri" w:hAnsi="Calibr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…………………</w:t>
          </w:r>
        </w:sdtContent>
      </w:sdt>
      <w:r w:rsidRPr="009E05DE">
        <w:rPr>
          <w:rFonts w:ascii="Calibri" w:hAnsi="Calibri"/>
          <w:sz w:val="22"/>
          <w:szCs w:val="22"/>
        </w:rPr>
        <w:t>, oddíl</w:t>
      </w:r>
      <w:r w:rsidR="00B84BBD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  <w:r w:rsidRPr="009E05DE">
        <w:rPr>
          <w:rFonts w:ascii="Calibri" w:hAnsi="Calibri"/>
          <w:sz w:val="22"/>
          <w:szCs w:val="22"/>
        </w:rPr>
        <w:t>, vložka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bankovní spojení: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……………………………………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E77ABE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C6E2A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841B5F">
        <w:rPr>
          <w:rFonts w:asciiTheme="minorHAnsi" w:hAnsiTheme="minorHAnsi" w:cstheme="minorHAnsi"/>
          <w:sz w:val="22"/>
          <w:szCs w:val="22"/>
        </w:rPr>
        <w:t>zjednodušeného podlimitního řízení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 podle zákona č. 13</w:t>
      </w:r>
      <w:r w:rsidR="0008501B">
        <w:rPr>
          <w:rFonts w:asciiTheme="minorHAnsi" w:hAnsiTheme="minorHAnsi" w:cstheme="minorHAnsi"/>
          <w:sz w:val="22"/>
          <w:szCs w:val="22"/>
        </w:rPr>
        <w:t>4</w:t>
      </w:r>
      <w:r w:rsidR="003A724B" w:rsidRPr="003A724B">
        <w:rPr>
          <w:rFonts w:asciiTheme="minorHAnsi" w:hAnsiTheme="minorHAnsi" w:cstheme="minorHAnsi"/>
          <w:sz w:val="22"/>
          <w:szCs w:val="22"/>
        </w:rPr>
        <w:t>/20</w:t>
      </w:r>
      <w:r w:rsidR="0008501B">
        <w:rPr>
          <w:rFonts w:asciiTheme="minorHAnsi" w:hAnsiTheme="minorHAnsi" w:cstheme="minorHAnsi"/>
          <w:sz w:val="22"/>
          <w:szCs w:val="22"/>
        </w:rPr>
        <w:t>1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6 Sb., o </w:t>
      </w:r>
      <w:r w:rsidR="003E4A70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3A724B" w:rsidRPr="003A724B">
        <w:rPr>
          <w:rFonts w:asciiTheme="minorHAnsi" w:hAnsiTheme="minorHAnsi" w:cstheme="minorHAnsi"/>
          <w:sz w:val="22"/>
          <w:szCs w:val="22"/>
        </w:rPr>
        <w:t>veřejných zakáz</w:t>
      </w:r>
      <w:r w:rsidR="003E4A70">
        <w:rPr>
          <w:rFonts w:asciiTheme="minorHAnsi" w:hAnsiTheme="minorHAnsi" w:cstheme="minorHAnsi"/>
          <w:sz w:val="22"/>
          <w:szCs w:val="22"/>
        </w:rPr>
        <w:t>e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k v platném znění zahájeného </w:t>
      </w:r>
      <w:r w:rsidR="00C56B1F">
        <w:rPr>
          <w:rFonts w:asciiTheme="minorHAnsi" w:hAnsiTheme="minorHAnsi" w:cstheme="minorHAnsi"/>
          <w:sz w:val="22"/>
          <w:szCs w:val="22"/>
        </w:rPr>
        <w:t>objednatelem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 jako veřejným zadavatelem s názvem</w:t>
      </w:r>
      <w:r w:rsidR="003A724B" w:rsidRPr="0094363C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9E5A32" w:rsidRPr="005F2137">
        <w:rPr>
          <w:rFonts w:asciiTheme="minorHAnsi" w:hAnsiTheme="minorHAnsi"/>
          <w:b/>
          <w:sz w:val="22"/>
        </w:rPr>
        <w:t>„</w:t>
      </w:r>
      <w:r w:rsidR="00B13092">
        <w:rPr>
          <w:rFonts w:asciiTheme="minorHAnsi" w:hAnsiTheme="minorHAnsi"/>
          <w:b/>
          <w:sz w:val="22"/>
        </w:rPr>
        <w:t>Automatický skenovací systém</w:t>
      </w:r>
      <w:r w:rsidR="00500979">
        <w:rPr>
          <w:rFonts w:asciiTheme="minorHAnsi" w:hAnsiTheme="minorHAnsi"/>
          <w:b/>
          <w:sz w:val="22"/>
        </w:rPr>
        <w:t xml:space="preserve"> II.</w:t>
      </w:r>
      <w:r w:rsidR="007D3C08">
        <w:rPr>
          <w:rFonts w:asciiTheme="minorHAnsi" w:hAnsiTheme="minorHAnsi" w:cs="Baskerville"/>
          <w:b/>
          <w:bCs/>
          <w:iCs/>
          <w:sz w:val="22"/>
          <w:szCs w:val="22"/>
        </w:rPr>
        <w:t xml:space="preserve">,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7E625E">
        <w:rPr>
          <w:rFonts w:asciiTheme="minorHAnsi" w:hAnsiTheme="minorHAnsi" w:cstheme="minorHAnsi"/>
          <w:b/>
          <w:sz w:val="22"/>
          <w:szCs w:val="22"/>
        </w:rPr>
        <w:t>VZ-2021-000</w:t>
      </w:r>
      <w:r w:rsidR="00500979">
        <w:rPr>
          <w:rFonts w:asciiTheme="minorHAnsi" w:hAnsiTheme="minorHAnsi" w:cstheme="minorHAnsi"/>
          <w:b/>
          <w:sz w:val="22"/>
          <w:szCs w:val="22"/>
        </w:rPr>
        <w:t>238</w:t>
      </w:r>
      <w:r w:rsidR="004468BD">
        <w:rPr>
          <w:rFonts w:asciiTheme="minorHAnsi" w:hAnsiTheme="minorHAnsi" w:cstheme="minorHAnsi"/>
          <w:b/>
          <w:sz w:val="22"/>
          <w:szCs w:val="22"/>
        </w:rPr>
        <w:t>.</w:t>
      </w:r>
      <w:r w:rsidR="000A3E5B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  <w:r w:rsidR="00945C6D">
        <w:rPr>
          <w:rFonts w:asciiTheme="minorHAnsi" w:hAnsiTheme="minorHAnsi" w:cstheme="minorHAnsi"/>
          <w:sz w:val="22"/>
          <w:szCs w:val="22"/>
        </w:rPr>
        <w:t xml:space="preserve"> </w:t>
      </w:r>
      <w:r w:rsidR="00945C6D" w:rsidRPr="00845DA3">
        <w:rPr>
          <w:rFonts w:asciiTheme="minorHAnsi" w:hAnsiTheme="minorHAnsi"/>
          <w:sz w:val="22"/>
        </w:rPr>
        <w:t>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500979">
            <w:rPr>
              <w:rFonts w:cs="Arial"/>
              <w:b/>
              <w:sz w:val="22"/>
              <w:highlight w:val="lightGray"/>
            </w:rPr>
            <w:t>………………………………………………………</w:t>
          </w:r>
        </w:sdtContent>
      </w:sdt>
      <w:r w:rsidRPr="009F0438">
        <w:rPr>
          <w:rFonts w:cs="Arial"/>
          <w:sz w:val="22"/>
        </w:rPr>
        <w:t xml:space="preserve"> ve FN Olomouc, realizované/pořízené na základě VZ</w:t>
      </w:r>
      <w:r w:rsidRPr="00E139FA">
        <w:rPr>
          <w:rFonts w:cs="Arial"/>
          <w:sz w:val="22"/>
        </w:rPr>
        <w:t xml:space="preserve">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="00AC6E2A">
        <w:rPr>
          <w:rFonts w:cs="TimesNewRoman"/>
          <w:sz w:val="22"/>
          <w:szCs w:val="22"/>
        </w:rPr>
        <w:t>Místem plnění je Fakultní nemocnice Olomouc</w:t>
      </w:r>
      <w:r w:rsidR="005D4205">
        <w:rPr>
          <w:rFonts w:cs="TimesNewRoman"/>
          <w:sz w:val="22"/>
          <w:szCs w:val="22"/>
        </w:rPr>
        <w:t xml:space="preserve">, </w:t>
      </w:r>
      <w:sdt>
        <w:sdtPr>
          <w:rPr>
            <w:rFonts w:cs="TimesNewRoman"/>
            <w:sz w:val="22"/>
            <w:szCs w:val="22"/>
          </w:rPr>
          <w:id w:val="28698308"/>
          <w:placeholder>
            <w:docPart w:val="DefaultPlaceholder_22675703"/>
          </w:placeholder>
        </w:sdtPr>
        <w:sdtEndPr/>
        <w:sdtContent>
          <w:proofErr w:type="spellStart"/>
          <w:r w:rsidR="00B13092">
            <w:rPr>
              <w:rFonts w:cs="TimesNewRoman"/>
              <w:sz w:val="22"/>
              <w:szCs w:val="22"/>
            </w:rPr>
            <w:t>Hemato</w:t>
          </w:r>
          <w:proofErr w:type="spellEnd"/>
          <w:r w:rsidR="00B13092">
            <w:rPr>
              <w:rFonts w:cs="TimesNewRoman"/>
              <w:sz w:val="22"/>
              <w:szCs w:val="22"/>
            </w:rPr>
            <w:t>-onkologická</w:t>
          </w:r>
          <w:r w:rsidR="005D4205">
            <w:rPr>
              <w:rFonts w:cs="TimesNewRoman"/>
              <w:sz w:val="22"/>
              <w:szCs w:val="22"/>
            </w:rPr>
            <w:t xml:space="preserve"> klinika</w:t>
          </w:r>
        </w:sdtContent>
      </w:sdt>
      <w:r w:rsidR="005D4205">
        <w:rPr>
          <w:rFonts w:cs="TimesNewRoman"/>
          <w:sz w:val="22"/>
          <w:szCs w:val="22"/>
        </w:rPr>
        <w:t>.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lastRenderedPageBreak/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472C2D" w:rsidRDefault="00472C2D" w:rsidP="00472C2D">
      <w:pPr>
        <w:pStyle w:val="Odstavecseseznamem"/>
        <w:rPr>
          <w:sz w:val="22"/>
        </w:rPr>
      </w:pPr>
    </w:p>
    <w:p w:rsidR="00472C2D" w:rsidRDefault="00472C2D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Pravidelná validace</w:t>
      </w:r>
      <w:r w:rsidR="0089540E">
        <w:rPr>
          <w:sz w:val="22"/>
        </w:rPr>
        <w:t>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9F0438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>Údržba bude prováděna </w:t>
      </w:r>
      <w:r w:rsidRPr="009F0438">
        <w:rPr>
          <w:sz w:val="22"/>
        </w:rPr>
        <w:t xml:space="preserve">minimálně  </w:t>
      </w:r>
      <w:sdt>
        <w:sdtPr>
          <w:rPr>
            <w:b/>
            <w:sz w:val="22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500979">
            <w:rPr>
              <w:b/>
              <w:sz w:val="22"/>
              <w:highlight w:val="lightGray"/>
            </w:rPr>
            <w:t>……</w:t>
          </w:r>
          <w:r w:rsidR="009F0438" w:rsidRPr="00500979">
            <w:rPr>
              <w:b/>
              <w:sz w:val="22"/>
              <w:highlight w:val="lightGray"/>
            </w:rPr>
            <w:t xml:space="preserve">  za rok(y)</w:t>
          </w:r>
        </w:sdtContent>
      </w:sdt>
      <w:r w:rsidR="009F0438" w:rsidRPr="009F0438">
        <w:rPr>
          <w:b/>
          <w:sz w:val="22"/>
        </w:rPr>
        <w:t xml:space="preserve"> </w:t>
      </w:r>
      <w:r w:rsidRPr="009F0438">
        <w:rPr>
          <w:sz w:val="22"/>
        </w:rPr>
        <w:t>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500979">
            <w:rPr>
              <w:b/>
              <w:sz w:val="22"/>
              <w:highlight w:val="lightGray"/>
            </w:rPr>
            <w:t>……….</w:t>
          </w:r>
          <w:r w:rsidR="009F0438" w:rsidRPr="00500979">
            <w:rPr>
              <w:b/>
              <w:sz w:val="22"/>
              <w:highlight w:val="lightGray"/>
            </w:rPr>
            <w:t xml:space="preserve"> za rok(y)</w:t>
          </w:r>
        </w:sdtContent>
      </w:sdt>
      <w:r w:rsidRPr="003D7133">
        <w:rPr>
          <w:b/>
          <w:sz w:val="22"/>
        </w:rPr>
        <w:t xml:space="preserve"> </w:t>
      </w:r>
      <w:r w:rsidRPr="000D22A1">
        <w:rPr>
          <w:sz w:val="22"/>
        </w:rPr>
        <w:t xml:space="preserve">, vždy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lastRenderedPageBreak/>
        <w:t xml:space="preserve">Pro vyloučení všech pochybností se uvádí, že součástí rozsahu této smlouvy je veškerý spotřební materiál potřebný </w:t>
      </w:r>
      <w:r w:rsidR="00857CE0">
        <w:rPr>
          <w:sz w:val="22"/>
        </w:rPr>
        <w:t>k provedení</w:t>
      </w:r>
      <w:r w:rsidRPr="005216C4">
        <w:rPr>
          <w:rFonts w:cs="Arial"/>
          <w:sz w:val="22"/>
        </w:rPr>
        <w:t xml:space="preserve"> servisu v rámci pravidelných preventivních prohlídek stanovených výrobcem zařízení nebo příslušnými právními předpisy</w:t>
      </w:r>
      <w:r w:rsidRPr="005216C4">
        <w:rPr>
          <w:sz w:val="22"/>
        </w:rPr>
        <w:t>. Jedná se především, nikoli však pouze, o spotřební materiál definovaný v příloze č.</w:t>
      </w:r>
      <w:r w:rsidR="00D0497C">
        <w:rPr>
          <w:sz w:val="22"/>
        </w:rPr>
        <w:t xml:space="preserve"> </w:t>
      </w:r>
      <w:r w:rsidRPr="005216C4">
        <w:rPr>
          <w:sz w:val="22"/>
        </w:rPr>
        <w:t>2  této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500979">
            <w:rPr>
              <w:b/>
              <w:sz w:val="22"/>
              <w:highlight w:val="lightGray"/>
            </w:rPr>
            <w:t>………………………….</w:t>
          </w:r>
        </w:sdtContent>
      </w:sdt>
      <w:r w:rsidRPr="009F0438">
        <w:rPr>
          <w:b/>
          <w:sz w:val="22"/>
        </w:rPr>
        <w:t>,</w:t>
      </w:r>
      <w:r w:rsidRPr="009F0438">
        <w:rPr>
          <w:sz w:val="22"/>
        </w:rPr>
        <w:t xml:space="preserve"> či formou emailové zprávy </w:t>
      </w:r>
      <w:r w:rsidRPr="009F0438">
        <w:rPr>
          <w:b/>
          <w:sz w:val="22"/>
        </w:rPr>
        <w:t xml:space="preserve">na </w:t>
      </w:r>
      <w:sdt>
        <w:sdtPr>
          <w:rPr>
            <w:b/>
            <w:sz w:val="22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500979">
            <w:rPr>
              <w:b/>
              <w:sz w:val="22"/>
              <w:highlight w:val="lightGray"/>
            </w:rPr>
            <w:t>………………</w:t>
          </w:r>
          <w:proofErr w:type="gramStart"/>
          <w:r w:rsidRPr="00500979">
            <w:rPr>
              <w:b/>
              <w:sz w:val="22"/>
              <w:highlight w:val="lightGray"/>
            </w:rPr>
            <w:t>…</w:t>
          </w:r>
        </w:sdtContent>
      </w:sdt>
      <w:r w:rsidRPr="00500979">
        <w:rPr>
          <w:b/>
          <w:sz w:val="22"/>
          <w:highlight w:val="lightGray"/>
        </w:rPr>
        <w:t>@</w:t>
      </w:r>
      <w:sdt>
        <w:sdtPr>
          <w:rPr>
            <w:b/>
            <w:sz w:val="22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500979">
            <w:rPr>
              <w:b/>
              <w:sz w:val="22"/>
              <w:highlight w:val="lightGray"/>
            </w:rPr>
            <w:t>.....................</w:t>
          </w:r>
        </w:sdtContent>
      </w:sdt>
      <w:proofErr w:type="gramEnd"/>
      <w:r w:rsidRPr="009F0438">
        <w:rPr>
          <w:sz w:val="22"/>
        </w:rPr>
        <w:t xml:space="preserve"> Dnem doručení se</w:t>
      </w:r>
      <w:r w:rsidRPr="00AC70F0">
        <w:rPr>
          <w:sz w:val="22"/>
        </w:rPr>
        <w:t xml:space="preserve">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BE4D7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BE4D70">
        <w:rPr>
          <w:sz w:val="22"/>
        </w:rPr>
        <w:t>Poskytovatel je povinen odstranit poruchy a závady nahlášené objednatelem způsobem dle odst. 6. tohoto článku v následujících termínech:</w:t>
      </w:r>
    </w:p>
    <w:p w:rsidR="007C355C" w:rsidRPr="00BE4D70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BE4D70">
        <w:rPr>
          <w:sz w:val="22"/>
        </w:rPr>
        <w:t>není-li dále stanoveno jinak je poskytovatel</w:t>
      </w:r>
      <w:r w:rsidRPr="00BE4D70">
        <w:rPr>
          <w:b/>
          <w:sz w:val="22"/>
        </w:rPr>
        <w:t xml:space="preserve"> </w:t>
      </w:r>
      <w:r w:rsidRPr="00BE4D70">
        <w:rPr>
          <w:sz w:val="22"/>
        </w:rPr>
        <w:t xml:space="preserve">povinen nastoupit k odstranění nahlášené závady/poruchy bez zbytečného odkladu, nejpozději však </w:t>
      </w:r>
      <w:r w:rsidR="00180B7E" w:rsidRPr="00180B7E">
        <w:rPr>
          <w:b/>
          <w:sz w:val="22"/>
        </w:rPr>
        <w:t xml:space="preserve">do 2 pracovních dnů </w:t>
      </w:r>
      <w:r w:rsidR="00180B7E" w:rsidRPr="00180B7E">
        <w:rPr>
          <w:sz w:val="22"/>
        </w:rPr>
        <w:t>ode dne nahlášení vady</w:t>
      </w:r>
      <w:r w:rsidRPr="00BE4D70">
        <w:rPr>
          <w:sz w:val="22"/>
        </w:rPr>
        <w:t>,</w:t>
      </w:r>
      <w:r w:rsidR="00945C6D" w:rsidRPr="00BE4D70">
        <w:rPr>
          <w:sz w:val="22"/>
        </w:rPr>
        <w:t xml:space="preserve"> </w:t>
      </w:r>
      <w:r w:rsidR="00945C6D" w:rsidRPr="00BE4D70">
        <w:rPr>
          <w:rFonts w:asciiTheme="minorHAnsi" w:hAnsiTheme="minorHAnsi"/>
          <w:sz w:val="22"/>
        </w:rPr>
        <w:t>nedohodnou-li se smluvní strany písemně jinak. Tato dohoda může být provedena formou písemného zápisu či formou emailového potvrzení odpovědnými zaměstnanci obou smluvních stran,</w:t>
      </w:r>
    </w:p>
    <w:p w:rsidR="007C355C" w:rsidRPr="00BE4D70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BE4D70">
        <w:rPr>
          <w:sz w:val="22"/>
        </w:rPr>
        <w:t>není-li dále stanoveno jinak je poskytovatel</w:t>
      </w:r>
      <w:r w:rsidRPr="00BE4D70">
        <w:rPr>
          <w:b/>
          <w:sz w:val="22"/>
        </w:rPr>
        <w:t xml:space="preserve"> </w:t>
      </w:r>
      <w:r w:rsidRPr="00BE4D70">
        <w:rPr>
          <w:sz w:val="22"/>
        </w:rPr>
        <w:t xml:space="preserve">povinen odstranit nahlášené vady bez zbytečného odkladu, nejpozději však </w:t>
      </w:r>
      <w:r w:rsidRPr="00BE4D70">
        <w:rPr>
          <w:b/>
          <w:sz w:val="22"/>
        </w:rPr>
        <w:t xml:space="preserve">do </w:t>
      </w:r>
      <w:r w:rsidR="00E77ABE" w:rsidRPr="00BE4D70">
        <w:rPr>
          <w:b/>
          <w:sz w:val="22"/>
        </w:rPr>
        <w:t xml:space="preserve">5 </w:t>
      </w:r>
      <w:r w:rsidR="00180B7E">
        <w:rPr>
          <w:b/>
          <w:sz w:val="22"/>
        </w:rPr>
        <w:t xml:space="preserve">pracovních </w:t>
      </w:r>
      <w:r w:rsidR="00E77ABE" w:rsidRPr="00BE4D70">
        <w:rPr>
          <w:b/>
          <w:sz w:val="22"/>
        </w:rPr>
        <w:t>dnů</w:t>
      </w:r>
      <w:r w:rsidRPr="00BE4D70">
        <w:rPr>
          <w:sz w:val="22"/>
        </w:rPr>
        <w:t xml:space="preserve"> </w:t>
      </w:r>
      <w:r w:rsidR="00180B7E" w:rsidRPr="00180B7E">
        <w:rPr>
          <w:sz w:val="22"/>
        </w:rPr>
        <w:t>ode dne nahlášení vady</w:t>
      </w:r>
      <w:r w:rsidR="00180B7E">
        <w:rPr>
          <w:sz w:val="22"/>
        </w:rPr>
        <w:t xml:space="preserve"> </w:t>
      </w:r>
      <w:r w:rsidR="00180B7E" w:rsidRPr="00180B7E">
        <w:rPr>
          <w:sz w:val="22"/>
        </w:rPr>
        <w:t>bez potřeby náhradních dílů</w:t>
      </w:r>
      <w:r w:rsidRPr="00BE4D70">
        <w:rPr>
          <w:sz w:val="22"/>
        </w:rPr>
        <w:t>,</w:t>
      </w:r>
      <w:r w:rsidR="00945C6D" w:rsidRPr="00BE4D70">
        <w:rPr>
          <w:sz w:val="22"/>
        </w:rPr>
        <w:t xml:space="preserve"> </w:t>
      </w:r>
      <w:r w:rsidR="00945C6D" w:rsidRPr="00BE4D70">
        <w:rPr>
          <w:rFonts w:asciiTheme="minorHAnsi" w:hAnsiTheme="minorHAnsi"/>
          <w:sz w:val="22"/>
        </w:rPr>
        <w:t xml:space="preserve">nedohodnou-li se smluvní strany písemně jinak. </w:t>
      </w:r>
      <w:r w:rsidR="00180B7E">
        <w:rPr>
          <w:rFonts w:asciiTheme="minorHAnsi" w:hAnsiTheme="minorHAnsi"/>
          <w:sz w:val="22"/>
        </w:rPr>
        <w:t>Poskytovatel</w:t>
      </w:r>
      <w:r w:rsidR="00180B7E" w:rsidRPr="00180B7E">
        <w:rPr>
          <w:rFonts w:asciiTheme="minorHAnsi" w:hAnsiTheme="minorHAnsi"/>
          <w:sz w:val="22"/>
        </w:rPr>
        <w:t xml:space="preserve"> je povinen odstranit nahlášené vady bez zbytečného odkladu, nejpozději však </w:t>
      </w:r>
      <w:r w:rsidR="00180B7E" w:rsidRPr="00180B7E">
        <w:rPr>
          <w:rFonts w:asciiTheme="minorHAnsi" w:hAnsiTheme="minorHAnsi"/>
          <w:b/>
          <w:sz w:val="22"/>
        </w:rPr>
        <w:t>do 10 pracovních dnů</w:t>
      </w:r>
      <w:r w:rsidR="00180B7E" w:rsidRPr="00180B7E">
        <w:rPr>
          <w:rFonts w:asciiTheme="minorHAnsi" w:hAnsiTheme="minorHAnsi"/>
          <w:sz w:val="22"/>
        </w:rPr>
        <w:t xml:space="preserve"> ode dne nahlášení vady s potřebou náhradních dílů, nedohodnou-li se smluvní strany písemně na lhůtě delší. V případě opravy trvající déle než </w:t>
      </w:r>
      <w:r w:rsidR="00180B7E" w:rsidRPr="00180B7E">
        <w:rPr>
          <w:rFonts w:asciiTheme="minorHAnsi" w:hAnsiTheme="minorHAnsi"/>
          <w:b/>
          <w:sz w:val="22"/>
        </w:rPr>
        <w:t>10 pracovní dnů</w:t>
      </w:r>
      <w:r w:rsidR="00180B7E" w:rsidRPr="00180B7E">
        <w:rPr>
          <w:rFonts w:asciiTheme="minorHAnsi" w:hAnsiTheme="minorHAnsi"/>
          <w:sz w:val="22"/>
        </w:rPr>
        <w:t xml:space="preserve"> je prodávající povinen po dobu opravy bezplatně zapůjčit náhradní přístroj (nebo část přístroje) s odpovídajícími technickými parametry jako vadný přístroj, nedohodnou-li se smluvní strany písemně na jiném technickém řešení či </w:t>
      </w:r>
      <w:r w:rsidR="00180B7E" w:rsidRPr="00180B7E">
        <w:rPr>
          <w:rFonts w:asciiTheme="minorHAnsi" w:hAnsiTheme="minorHAnsi"/>
          <w:sz w:val="22"/>
        </w:rPr>
        <w:lastRenderedPageBreak/>
        <w:t>delší lhůtě. Tyto dohody mohou být provedeny formou písemného zápisu či formou emailového potvrzení odpovědnými zaměstnanci obou smluvních stran</w:t>
      </w:r>
      <w:r w:rsidR="00180B7E">
        <w:rPr>
          <w:rFonts w:asciiTheme="minorHAnsi" w:hAnsiTheme="minorHAnsi"/>
          <w:sz w:val="22"/>
        </w:rPr>
        <w:t>.</w:t>
      </w:r>
    </w:p>
    <w:p w:rsidR="00E77ABE" w:rsidRPr="00AC70F0" w:rsidRDefault="00E77ABE" w:rsidP="00E77ABE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 xml:space="preserve">a </w:t>
      </w:r>
      <w:proofErr w:type="gramStart"/>
      <w:r>
        <w:rPr>
          <w:sz w:val="22"/>
        </w:rPr>
        <w:t>není</w:t>
      </w:r>
      <w:proofErr w:type="gramEnd"/>
      <w:r w:rsidRPr="00E139FA">
        <w:rPr>
          <w:sz w:val="22"/>
        </w:rPr>
        <w:t>–</w:t>
      </w:r>
      <w:proofErr w:type="gramStart"/>
      <w:r w:rsidRPr="00E139FA">
        <w:rPr>
          <w:sz w:val="22"/>
        </w:rPr>
        <w:t>li</w:t>
      </w:r>
      <w:proofErr w:type="gramEnd"/>
      <w:r w:rsidRPr="00E139FA">
        <w:rPr>
          <w:sz w:val="22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570D52" w:rsidRPr="00680EBE" w:rsidRDefault="00570D52" w:rsidP="00570D52">
      <w:pPr>
        <w:pStyle w:val="Odstavec"/>
        <w:numPr>
          <w:ilvl w:val="0"/>
          <w:numId w:val="0"/>
        </w:numPr>
        <w:spacing w:before="0" w:line="276" w:lineRule="auto"/>
        <w:rPr>
          <w:rFonts w:ascii="Arial" w:hAnsi="Arial" w:cs="Arial"/>
          <w:b/>
          <w:bCs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945C6D" w:rsidRDefault="00945C6D" w:rsidP="009160A9">
      <w:pPr>
        <w:pStyle w:val="Nadpisodstavce"/>
        <w:rPr>
          <w:sz w:val="22"/>
          <w:szCs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 xml:space="preserve">, </w:t>
      </w:r>
      <w:proofErr w:type="gramStart"/>
      <w:r w:rsidR="002362B4">
        <w:rPr>
          <w:color w:val="000000"/>
          <w:sz w:val="22"/>
        </w:rPr>
        <w:t>event. na</w:t>
      </w:r>
      <w:proofErr w:type="gramEnd"/>
      <w:r w:rsidR="002362B4">
        <w:rPr>
          <w:color w:val="000000"/>
          <w:sz w:val="22"/>
        </w:rPr>
        <w:t xml:space="preserve">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945C6D" w:rsidRDefault="00945C6D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</w:t>
      </w:r>
      <w:r w:rsidR="00713080" w:rsidRPr="00AA2903">
        <w:rPr>
          <w:rFonts w:ascii="Calibri" w:hAnsi="Calibri"/>
          <w:color w:val="000000"/>
          <w:sz w:val="22"/>
          <w:szCs w:val="22"/>
        </w:rPr>
        <w:t>jež</w:t>
      </w:r>
      <w:r w:rsidRPr="00AA2903">
        <w:rPr>
          <w:rFonts w:ascii="Calibri" w:hAnsi="Calibri"/>
          <w:color w:val="000000"/>
          <w:sz w:val="22"/>
          <w:szCs w:val="22"/>
        </w:rPr>
        <w:t xml:space="preserve">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r w:rsidR="00713080" w:rsidRPr="00AA2903">
        <w:rPr>
          <w:rFonts w:ascii="Calibri" w:hAnsi="Calibri"/>
          <w:color w:val="000000"/>
          <w:sz w:val="22"/>
          <w:szCs w:val="22"/>
        </w:rPr>
        <w:t>smlouva, na</w:t>
      </w:r>
      <w:r w:rsidRPr="00AA2903">
        <w:rPr>
          <w:rFonts w:ascii="Calibri" w:hAnsi="Calibri"/>
          <w:color w:val="000000"/>
          <w:sz w:val="22"/>
          <w:szCs w:val="22"/>
        </w:rPr>
        <w:t xml:space="preserve">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</w:t>
      </w:r>
      <w:r w:rsidR="00713080" w:rsidRPr="00AA2903">
        <w:rPr>
          <w:rFonts w:ascii="Calibri" w:hAnsi="Calibri"/>
          <w:color w:val="000000"/>
          <w:sz w:val="22"/>
          <w:szCs w:val="22"/>
        </w:rPr>
        <w:t xml:space="preserve">ustanovení </w:t>
      </w:r>
      <w:r w:rsidR="00713080">
        <w:rPr>
          <w:rFonts w:ascii="Calibri" w:hAnsi="Calibri"/>
          <w:color w:val="000000"/>
          <w:sz w:val="22"/>
          <w:szCs w:val="22"/>
        </w:rPr>
        <w:t>kupní</w:t>
      </w:r>
      <w:r w:rsidR="00D10E15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lastRenderedPageBreak/>
        <w:t>2.</w:t>
      </w:r>
      <w:r w:rsidRPr="00C90127">
        <w:rPr>
          <w:rFonts w:ascii="Calibri" w:hAnsi="Calibri"/>
          <w:color w:val="000000"/>
          <w:sz w:val="22"/>
          <w:szCs w:val="22"/>
        </w:rPr>
        <w:tab/>
      </w:r>
      <w:r w:rsidRPr="00C90127">
        <w:rPr>
          <w:rFonts w:ascii="Calibri" w:hAnsi="Calibri"/>
          <w:color w:val="000000"/>
          <w:sz w:val="22"/>
          <w:szCs w:val="22"/>
        </w:rPr>
        <w:tab/>
        <w:t>Smluvní strany se dohodly na níže uvedených cenových ujednáních: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a) Hodinová sazba servisního technika činí   </w:t>
      </w:r>
      <w:sdt>
        <w:sdtPr>
          <w:rPr>
            <w:rFonts w:ascii="Calibri" w:hAnsi="Calibri"/>
            <w:color w:val="000000"/>
            <w:sz w:val="22"/>
            <w:szCs w:val="22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......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  <w:highlight w:val="lightGray"/>
          </w:rPr>
          <w:id w:val="22692426"/>
          <w:placeholder>
            <w:docPart w:val="85B48C8DC59F474282B0F7C1917FC035"/>
          </w:placeholder>
          <w:text/>
        </w:sdtPr>
        <w:sdtEndPr/>
        <w:sdtContent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………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b) Cestovní náklady -  paušální sazba zahrnující kilometrovné, servisní vzdálenost a cenu servisního technika za čas strávený na cestě </w:t>
      </w:r>
      <w:r w:rsidRPr="00500979">
        <w:rPr>
          <w:rFonts w:ascii="Calibri" w:hAnsi="Calibri"/>
          <w:color w:val="000000"/>
          <w:sz w:val="22"/>
          <w:szCs w:val="22"/>
          <w:highlight w:val="lightGray"/>
        </w:rPr>
        <w:t xml:space="preserve">-  </w:t>
      </w:r>
      <w:sdt>
        <w:sdtPr>
          <w:rPr>
            <w:rFonts w:ascii="Calibri" w:hAnsi="Calibri"/>
            <w:color w:val="000000"/>
            <w:sz w:val="22"/>
            <w:szCs w:val="22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…………….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  <w:highlight w:val="lightGray"/>
          </w:rPr>
          <w:id w:val="22692428"/>
          <w:placeholder>
            <w:docPart w:val="85B48C8DC59F474282B0F7C1917FC035"/>
          </w:placeholder>
          <w:text/>
        </w:sdtPr>
        <w:sdtEndPr/>
        <w:sdtContent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…………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c) celkový náklad za jednotlivý pravidelný servisní zásah dle článku III. této smlouvy </w:t>
      </w:r>
      <w:sdt>
        <w:sdtPr>
          <w:rPr>
            <w:rFonts w:ascii="Calibri" w:hAnsi="Calibri"/>
            <w:color w:val="000000"/>
            <w:sz w:val="22"/>
            <w:szCs w:val="22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………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  <w:highlight w:val="lightGray"/>
          </w:rPr>
          <w:id w:val="22692430"/>
          <w:placeholder>
            <w:docPart w:val="85B48C8DC59F474282B0F7C1917FC035"/>
          </w:placeholder>
          <w:text/>
        </w:sdtPr>
        <w:sdtEndPr/>
        <w:sdtContent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……</w:t>
          </w:r>
          <w:proofErr w:type="gramStart"/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Pr="00C90127">
        <w:rPr>
          <w:rFonts w:ascii="Calibri" w:hAnsi="Calibri"/>
          <w:color w:val="000000"/>
          <w:sz w:val="22"/>
          <w:szCs w:val="22"/>
        </w:rPr>
        <w:t xml:space="preserve"> vč. DPH,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d) celkový náklad za jednotlivou periodickou BTK dle článku III. této smlouvy </w:t>
      </w:r>
      <w:sdt>
        <w:sdtPr>
          <w:rPr>
            <w:rFonts w:ascii="Calibri" w:hAnsi="Calibri"/>
            <w:color w:val="000000"/>
            <w:sz w:val="22"/>
            <w:szCs w:val="22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……</w:t>
          </w:r>
          <w:proofErr w:type="gramStart"/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Pr="00C90127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  <w:highlight w:val="lightGray"/>
          </w:rPr>
          <w:id w:val="22692431"/>
          <w:placeholder>
            <w:docPart w:val="85B48C8DC59F474282B0F7C1917FC035"/>
          </w:placeholder>
          <w:text/>
        </w:sdtPr>
        <w:sdtEndPr/>
        <w:sdtContent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 vč. DPH,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e) celkový náklad za jednotlivou periodickou elektrickou revizi / kontrolu dle článku III. této smlouvy </w:t>
      </w:r>
      <w:sdt>
        <w:sdtPr>
          <w:rPr>
            <w:rFonts w:ascii="Calibri" w:hAnsi="Calibri"/>
            <w:color w:val="000000"/>
            <w:sz w:val="22"/>
            <w:szCs w:val="22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……</w:t>
          </w:r>
          <w:proofErr w:type="gramStart"/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Pr="00C90127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  <w:highlight w:val="lightGray"/>
          </w:rPr>
          <w:id w:val="22692436"/>
          <w:placeholder>
            <w:docPart w:val="85B48C8DC59F474282B0F7C1917FC035"/>
          </w:placeholder>
          <w:text/>
        </w:sdtPr>
        <w:sdtEndPr/>
        <w:sdtContent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 vč. DPH,</w:t>
      </w:r>
    </w:p>
    <w:p w:rsidR="003C1DD8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f) </w:t>
      </w:r>
      <w:r w:rsidRPr="00C90127"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této smlouvy </w:t>
      </w:r>
      <w:sdt>
        <w:sdtPr>
          <w:rPr>
            <w:rFonts w:ascii="Calibri" w:hAnsi="Calibri"/>
            <w:color w:val="000000"/>
            <w:sz w:val="22"/>
            <w:szCs w:val="22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……</w:t>
          </w:r>
          <w:proofErr w:type="gramStart"/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Pr="00C90127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  <w:highlight w:val="lightGray"/>
          </w:rPr>
          <w:id w:val="22692435"/>
          <w:placeholder>
            <w:docPart w:val="85B48C8DC59F474282B0F7C1917FC035"/>
          </w:placeholder>
          <w:text/>
        </w:sdtPr>
        <w:sdtEndPr/>
        <w:sdtContent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 vč. DPH,</w:t>
      </w:r>
    </w:p>
    <w:p w:rsidR="0089540E" w:rsidRDefault="0089540E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g) </w:t>
      </w:r>
      <w:r w:rsidRPr="0089540E">
        <w:rPr>
          <w:rFonts w:ascii="Calibri" w:hAnsi="Calibri"/>
          <w:color w:val="000000"/>
          <w:sz w:val="22"/>
          <w:szCs w:val="22"/>
        </w:rPr>
        <w:t xml:space="preserve">celkový náklad za jednotlivou </w:t>
      </w:r>
      <w:r>
        <w:rPr>
          <w:rFonts w:ascii="Calibri" w:hAnsi="Calibri"/>
          <w:color w:val="000000"/>
          <w:sz w:val="22"/>
          <w:szCs w:val="22"/>
        </w:rPr>
        <w:t>validaci</w:t>
      </w:r>
      <w:r w:rsidRPr="0089540E">
        <w:rPr>
          <w:rFonts w:ascii="Calibri" w:hAnsi="Calibri"/>
          <w:color w:val="000000"/>
          <w:sz w:val="22"/>
          <w:szCs w:val="22"/>
        </w:rPr>
        <w:t xml:space="preserve"> dle článku III. této smlouvy </w:t>
      </w:r>
      <w:sdt>
        <w:sdtPr>
          <w:rPr>
            <w:rFonts w:ascii="Calibri" w:hAnsi="Calibri"/>
            <w:color w:val="000000"/>
            <w:sz w:val="22"/>
            <w:szCs w:val="22"/>
            <w:highlight w:val="lightGray"/>
          </w:rPr>
          <w:id w:val="-121923491"/>
          <w:placeholder>
            <w:docPart w:val="DefaultPlaceholder_1081868574"/>
          </w:placeholder>
          <w:text/>
        </w:sdtPr>
        <w:sdtEndPr/>
        <w:sdtContent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……</w:t>
          </w:r>
          <w:proofErr w:type="gramStart"/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….</w:t>
          </w:r>
        </w:sdtContent>
      </w:sdt>
      <w:r w:rsidRPr="0089540E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Pr="0089540E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  <w:highlight w:val="lightGray"/>
          </w:rPr>
          <w:id w:val="1773126049"/>
          <w:placeholder>
            <w:docPart w:val="DefaultPlaceholder_1081868574"/>
          </w:placeholder>
          <w:text/>
        </w:sdtPr>
        <w:sdtEndPr/>
        <w:sdtContent>
          <w:r w:rsidRPr="00500979">
            <w:rPr>
              <w:rFonts w:ascii="Calibri" w:hAnsi="Calibri"/>
              <w:color w:val="000000"/>
              <w:sz w:val="22"/>
              <w:szCs w:val="22"/>
              <w:highlight w:val="lightGray"/>
            </w:rPr>
            <w:t>……….</w:t>
          </w:r>
        </w:sdtContent>
      </w:sdt>
      <w:r w:rsidRPr="0089540E">
        <w:rPr>
          <w:rFonts w:ascii="Calibri" w:hAnsi="Calibri"/>
          <w:color w:val="000000"/>
          <w:sz w:val="22"/>
          <w:szCs w:val="22"/>
        </w:rPr>
        <w:t>Kč vč. DPH,</w:t>
      </w:r>
    </w:p>
    <w:p w:rsidR="00DB4A47" w:rsidRDefault="00DB4A47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B5056D" w:rsidRPr="00AA2903" w:rsidRDefault="00C15EA4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P</w:t>
      </w:r>
      <w:r w:rsidR="00AB6905"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 w:rsidR="00AB6905"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Default="00C15EA4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9160A9" w:rsidRPr="00AA2903">
        <w:rPr>
          <w:rFonts w:ascii="Calibri" w:hAnsi="Calibri"/>
          <w:color w:val="000000"/>
          <w:sz w:val="22"/>
          <w:szCs w:val="22"/>
        </w:rPr>
        <w:t>.</w:t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>Cena bude objednatelem uhrazena na základě faktur vystavených poskytovatelem</w:t>
      </w:r>
      <w:r w:rsidR="00B5056D">
        <w:rPr>
          <w:rFonts w:ascii="Calibri" w:hAnsi="Calibri"/>
          <w:sz w:val="22"/>
          <w:szCs w:val="22"/>
        </w:rPr>
        <w:t xml:space="preserve"> a</w:t>
      </w:r>
      <w:r w:rsidR="00B5056D" w:rsidRPr="00AA2903">
        <w:rPr>
          <w:rFonts w:ascii="Calibri" w:hAnsi="Calibri"/>
          <w:sz w:val="22"/>
          <w:szCs w:val="22"/>
        </w:rPr>
        <w:t xml:space="preserve"> doručených objednatel</w:t>
      </w:r>
      <w:r w:rsidR="00B5056D">
        <w:rPr>
          <w:rFonts w:ascii="Calibri" w:hAnsi="Calibri"/>
          <w:sz w:val="22"/>
          <w:szCs w:val="22"/>
        </w:rPr>
        <w:t xml:space="preserve">i neprodleně po servisním zásahu, nejpozději však do </w:t>
      </w:r>
      <w:proofErr w:type="gramStart"/>
      <w:r w:rsidR="00B5056D">
        <w:rPr>
          <w:rFonts w:ascii="Calibri" w:hAnsi="Calibri"/>
          <w:sz w:val="22"/>
          <w:szCs w:val="22"/>
        </w:rPr>
        <w:t>15-ti</w:t>
      </w:r>
      <w:proofErr w:type="gramEnd"/>
      <w:r w:rsidR="00B5056D">
        <w:rPr>
          <w:rFonts w:ascii="Calibri" w:hAnsi="Calibri"/>
          <w:sz w:val="22"/>
          <w:szCs w:val="22"/>
        </w:rPr>
        <w:t xml:space="preserve"> dnů od provedeného zásahu. </w:t>
      </w:r>
      <w:r w:rsidR="009160A9" w:rsidRPr="00AA2903">
        <w:rPr>
          <w:rFonts w:ascii="Calibri" w:hAnsi="Calibri"/>
          <w:sz w:val="22"/>
          <w:szCs w:val="22"/>
        </w:rPr>
        <w:t xml:space="preserve"> </w:t>
      </w:r>
      <w:r w:rsidR="009160A9">
        <w:rPr>
          <w:rFonts w:ascii="Calibri" w:hAnsi="Calibri"/>
          <w:sz w:val="22"/>
          <w:szCs w:val="22"/>
        </w:rPr>
        <w:t xml:space="preserve">Každá jednotlivá faktura </w:t>
      </w:r>
      <w:r w:rsidR="009160A9" w:rsidRPr="00A66EAF">
        <w:rPr>
          <w:rFonts w:ascii="Calibri" w:hAnsi="Calibri"/>
          <w:sz w:val="22"/>
          <w:szCs w:val="22"/>
        </w:rPr>
        <w:t>vystavená v rámci sml</w:t>
      </w:r>
      <w:r w:rsidR="009160A9">
        <w:rPr>
          <w:rFonts w:ascii="Calibri" w:hAnsi="Calibri"/>
          <w:sz w:val="22"/>
          <w:szCs w:val="22"/>
        </w:rPr>
        <w:t>uvního vztahu založeného touto s</w:t>
      </w:r>
      <w:r w:rsidR="009160A9" w:rsidRPr="00A66EAF">
        <w:rPr>
          <w:rFonts w:ascii="Calibri" w:hAnsi="Calibri"/>
          <w:sz w:val="22"/>
          <w:szCs w:val="22"/>
        </w:rPr>
        <w:t xml:space="preserve">mlouvou musí obsahovat identifikátor veřejné </w:t>
      </w:r>
      <w:r w:rsidR="009160A9" w:rsidRPr="00CC528A">
        <w:rPr>
          <w:rFonts w:ascii="Calibri" w:hAnsi="Calibri"/>
          <w:sz w:val="22"/>
          <w:szCs w:val="22"/>
        </w:rPr>
        <w:t xml:space="preserve">zakázky </w:t>
      </w:r>
      <w:r w:rsidR="007E625E">
        <w:rPr>
          <w:rFonts w:ascii="Calibri" w:hAnsi="Calibri"/>
          <w:b/>
          <w:sz w:val="22"/>
          <w:szCs w:val="22"/>
        </w:rPr>
        <w:t>VZ-2021-000</w:t>
      </w:r>
      <w:r w:rsidR="00500979">
        <w:rPr>
          <w:rFonts w:ascii="Calibri" w:hAnsi="Calibri"/>
          <w:b/>
          <w:sz w:val="22"/>
          <w:szCs w:val="22"/>
        </w:rPr>
        <w:t>238</w:t>
      </w:r>
      <w:r w:rsidR="00C67919">
        <w:rPr>
          <w:rFonts w:ascii="Calibri" w:hAnsi="Calibri"/>
          <w:b/>
          <w:sz w:val="22"/>
          <w:szCs w:val="22"/>
        </w:rPr>
        <w:t>.</w:t>
      </w:r>
    </w:p>
    <w:p w:rsidR="00BB7CFC" w:rsidRPr="00AA2903" w:rsidRDefault="00BB7CFC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C15EA4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9160A9" w:rsidRPr="00AA2903">
        <w:rPr>
          <w:rFonts w:ascii="Calibri" w:hAnsi="Calibri"/>
          <w:color w:val="000000"/>
          <w:sz w:val="22"/>
          <w:szCs w:val="22"/>
        </w:rPr>
        <w:t>.</w:t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>
        <w:rPr>
          <w:rFonts w:ascii="Calibri" w:hAnsi="Calibri"/>
          <w:sz w:val="22"/>
          <w:szCs w:val="22"/>
        </w:rPr>
        <w:t>prokazatelného doručení</w:t>
      </w:r>
      <w:r w:rsidR="009160A9" w:rsidRPr="00AA2903">
        <w:rPr>
          <w:rFonts w:ascii="Calibri" w:hAnsi="Calibri"/>
          <w:sz w:val="22"/>
          <w:szCs w:val="22"/>
        </w:rPr>
        <w:t xml:space="preserve"> faktury</w:t>
      </w:r>
      <w:r w:rsidR="003C1DD8">
        <w:rPr>
          <w:rFonts w:ascii="Calibri" w:hAnsi="Calibri"/>
          <w:sz w:val="22"/>
          <w:szCs w:val="22"/>
        </w:rPr>
        <w:t xml:space="preserve"> </w:t>
      </w:r>
      <w:r w:rsidR="000603FB">
        <w:rPr>
          <w:rFonts w:ascii="Calibri" w:hAnsi="Calibri"/>
          <w:sz w:val="22"/>
          <w:szCs w:val="22"/>
        </w:rPr>
        <w:t>objednateli</w:t>
      </w:r>
      <w:r w:rsidR="003C1DD8">
        <w:rPr>
          <w:rFonts w:ascii="Calibri" w:hAnsi="Calibri"/>
          <w:sz w:val="22"/>
          <w:szCs w:val="22"/>
        </w:rPr>
        <w:t>. J</w:t>
      </w:r>
      <w:r w:rsidR="009160A9" w:rsidRPr="00AA2903">
        <w:rPr>
          <w:rFonts w:ascii="Calibri" w:hAnsi="Calibri"/>
          <w:sz w:val="22"/>
          <w:szCs w:val="22"/>
        </w:rPr>
        <w:t>ako přílohu je povinen připojit kopii záznamu o provedení činnosti včetně její specifikace.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C15EA4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>
        <w:rPr>
          <w:rFonts w:ascii="Calibri" w:hAnsi="Calibri"/>
          <w:sz w:val="22"/>
          <w:szCs w:val="22"/>
        </w:rPr>
        <w:t xml:space="preserve">začíná </w:t>
      </w:r>
      <w:r w:rsidR="009160A9" w:rsidRPr="00AA2903">
        <w:rPr>
          <w:rFonts w:ascii="Calibri" w:hAnsi="Calibri"/>
          <w:sz w:val="22"/>
          <w:szCs w:val="22"/>
        </w:rPr>
        <w:t>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77F4F" w:rsidRDefault="00C15EA4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945C6D" w:rsidRDefault="00945C6D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</w:t>
      </w:r>
      <w:r w:rsidRPr="000D668F">
        <w:rPr>
          <w:rFonts w:asciiTheme="minorHAnsi" w:hAnsiTheme="minorHAnsi"/>
          <w:color w:val="000000"/>
          <w:sz w:val="22"/>
          <w:szCs w:val="22"/>
        </w:rPr>
        <w:lastRenderedPageBreak/>
        <w:t xml:space="preserve">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</w:t>
      </w:r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945C6D" w:rsidRDefault="000D668F" w:rsidP="00E77ABE">
      <w:pPr>
        <w:pStyle w:val="Zkladntextodsazen"/>
        <w:spacing w:line="276" w:lineRule="auto"/>
        <w:ind w:left="0"/>
        <w:jc w:val="both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E77ABE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E77ABE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 xml:space="preserve"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</w:t>
      </w:r>
      <w:r w:rsidRPr="008E67CF">
        <w:rPr>
          <w:sz w:val="22"/>
        </w:rPr>
        <w:lastRenderedPageBreak/>
        <w:t>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C67E73" w:rsidRPr="00C67E73">
        <w:rPr>
          <w:sz w:val="22"/>
        </w:rPr>
        <w:t>Smluvní strany prohlašují, že si smlouvu řádně přečetly, s celým jejím obsahem souhlasí a na důkaz toho, že se jedná o projev jejich svobodné a vážné vůle, připojují své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Default="00197332" w:rsidP="009160A9">
      <w:p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</w:p>
    <w:p w:rsidR="009160A9" w:rsidRDefault="009160A9" w:rsidP="009E5A32">
      <w:pPr>
        <w:jc w:val="both"/>
      </w:pPr>
    </w:p>
    <w:p w:rsidR="00E77ABE" w:rsidRPr="00B00EE9" w:rsidRDefault="00E77ABE" w:rsidP="00E77ABE">
      <w:pPr>
        <w:pStyle w:val="Odstavec"/>
        <w:numPr>
          <w:ilvl w:val="0"/>
          <w:numId w:val="0"/>
        </w:numPr>
        <w:spacing w:before="0" w:line="23" w:lineRule="atLeast"/>
        <w:ind w:left="720" w:hanging="720"/>
        <w:rPr>
          <w:rFonts w:asciiTheme="minorHAnsi" w:hAnsiTheme="minorHAnsi" w:cs="Arial"/>
          <w:sz w:val="22"/>
        </w:rPr>
      </w:pPr>
      <w:r w:rsidRPr="00B00EE9">
        <w:rPr>
          <w:rFonts w:asciiTheme="minorHAnsi" w:hAnsiTheme="minorHAnsi" w:cs="Arial"/>
          <w:sz w:val="22"/>
        </w:rPr>
        <w:lastRenderedPageBreak/>
        <w:t xml:space="preserve">V Olomouci </w:t>
      </w:r>
      <w:proofErr w:type="gramStart"/>
      <w:r w:rsidRPr="00B00EE9">
        <w:rPr>
          <w:rFonts w:asciiTheme="minorHAnsi" w:hAnsiTheme="minorHAnsi" w:cs="Arial"/>
          <w:sz w:val="22"/>
        </w:rPr>
        <w:t>dne</w:t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  <w:t>V</w:t>
      </w:r>
      <w:sdt>
        <w:sdtPr>
          <w:rPr>
            <w:rFonts w:asciiTheme="minorHAnsi" w:hAnsiTheme="minorHAnsi" w:cs="Arial"/>
            <w:sz w:val="22"/>
          </w:rPr>
          <w:id w:val="203216748"/>
          <w:placeholder>
            <w:docPart w:val="BCF7226148C3435D88A1050191B3D335"/>
          </w:placeholder>
          <w:text/>
        </w:sdtPr>
        <w:sdtEndPr/>
        <w:sdtContent>
          <w:r>
            <w:rPr>
              <w:rFonts w:asciiTheme="minorHAnsi" w:hAnsiTheme="minorHAnsi" w:cs="Arial"/>
              <w:sz w:val="22"/>
            </w:rPr>
            <w:t>.........................</w:t>
          </w:r>
        </w:sdtContent>
      </w:sdt>
      <w:r w:rsidRPr="00B00EE9">
        <w:rPr>
          <w:rFonts w:asciiTheme="minorHAnsi" w:hAnsiTheme="minorHAnsi" w:cs="Arial"/>
          <w:sz w:val="22"/>
        </w:rPr>
        <w:t>dne</w:t>
      </w:r>
      <w:proofErr w:type="gramEnd"/>
      <w:sdt>
        <w:sdtPr>
          <w:rPr>
            <w:rFonts w:asciiTheme="minorHAnsi" w:hAnsiTheme="minorHAnsi" w:cs="Arial"/>
            <w:sz w:val="22"/>
          </w:rPr>
          <w:id w:val="1563599368"/>
          <w:placeholder>
            <w:docPart w:val="85CCDFA5B1EA45F4AE4D65E97E9B292A"/>
          </w:placeholder>
          <w:text/>
        </w:sdtPr>
        <w:sdtEndPr/>
        <w:sdtContent>
          <w:r>
            <w:rPr>
              <w:rFonts w:asciiTheme="minorHAnsi" w:hAnsiTheme="minorHAnsi" w:cs="Arial"/>
              <w:sz w:val="22"/>
            </w:rPr>
            <w:t>……………….</w:t>
          </w:r>
        </w:sdtContent>
      </w:sdt>
    </w:p>
    <w:p w:rsidR="00E77ABE" w:rsidRDefault="00E77ABE" w:rsidP="00E77ABE">
      <w:pPr>
        <w:pStyle w:val="Odstavec"/>
        <w:numPr>
          <w:ilvl w:val="0"/>
          <w:numId w:val="0"/>
        </w:numPr>
        <w:spacing w:before="0" w:line="23" w:lineRule="atLeast"/>
        <w:ind w:left="720" w:hanging="720"/>
        <w:rPr>
          <w:rFonts w:asciiTheme="minorHAnsi" w:hAnsiTheme="minorHAnsi" w:cs="Arial"/>
          <w:sz w:val="22"/>
        </w:rPr>
      </w:pPr>
    </w:p>
    <w:p w:rsidR="00E77ABE" w:rsidRPr="00B00EE9" w:rsidRDefault="00E77ABE" w:rsidP="00E77ABE">
      <w:pPr>
        <w:pStyle w:val="Odstavec"/>
        <w:numPr>
          <w:ilvl w:val="0"/>
          <w:numId w:val="0"/>
        </w:numPr>
        <w:spacing w:before="0" w:line="23" w:lineRule="atLeast"/>
        <w:ind w:left="720" w:hanging="720"/>
        <w:rPr>
          <w:rFonts w:asciiTheme="minorHAnsi" w:hAnsiTheme="minorHAnsi" w:cs="Arial"/>
          <w:sz w:val="22"/>
        </w:rPr>
      </w:pPr>
    </w:p>
    <w:p w:rsidR="00E77ABE" w:rsidRPr="00B00EE9" w:rsidRDefault="00E77ABE" w:rsidP="00E77ABE">
      <w:pPr>
        <w:spacing w:line="23" w:lineRule="atLeast"/>
        <w:rPr>
          <w:rFonts w:asciiTheme="minorHAnsi" w:hAnsiTheme="minorHAnsi"/>
          <w:sz w:val="22"/>
          <w:szCs w:val="22"/>
        </w:rPr>
      </w:pPr>
      <w:r w:rsidRPr="00B00EE9">
        <w:rPr>
          <w:rFonts w:asciiTheme="minorHAnsi" w:hAnsiTheme="minorHAnsi"/>
          <w:sz w:val="22"/>
          <w:szCs w:val="22"/>
        </w:rPr>
        <w:t>……………………………………………………..</w:t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C86368"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:rsidR="00E77ABE" w:rsidRPr="00B00EE9" w:rsidRDefault="00E77ABE" w:rsidP="00E77ABE">
      <w:pPr>
        <w:spacing w:line="23" w:lineRule="atLeast"/>
        <w:rPr>
          <w:rFonts w:asciiTheme="minorHAnsi" w:hAnsiTheme="minorHAnsi"/>
          <w:sz w:val="22"/>
          <w:szCs w:val="22"/>
        </w:rPr>
      </w:pPr>
      <w:r w:rsidRPr="00B00EE9">
        <w:rPr>
          <w:rFonts w:asciiTheme="minorHAnsi" w:hAnsiTheme="minorHAnsi"/>
          <w:sz w:val="22"/>
          <w:szCs w:val="22"/>
        </w:rPr>
        <w:t>Fakultní nemocnice Olomouc</w:t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C86368">
            <w:rPr>
              <w:rFonts w:asciiTheme="minorHAnsi" w:hAnsiTheme="minorHAnsi"/>
              <w:sz w:val="22"/>
              <w:szCs w:val="22"/>
            </w:rPr>
            <w:t>…………………………………………………</w:t>
          </w:r>
          <w:proofErr w:type="gramStart"/>
          <w:r w:rsidRPr="00C86368">
            <w:rPr>
              <w:rFonts w:asciiTheme="minorHAnsi" w:hAnsiTheme="minorHAnsi"/>
              <w:sz w:val="22"/>
              <w:szCs w:val="22"/>
            </w:rPr>
            <w:t>…..</w:t>
          </w:r>
        </w:sdtContent>
      </w:sdt>
      <w:proofErr w:type="gramEnd"/>
    </w:p>
    <w:p w:rsidR="00E77ABE" w:rsidRPr="00B00EE9" w:rsidRDefault="00E77ABE" w:rsidP="00E77ABE">
      <w:pPr>
        <w:spacing w:line="23" w:lineRule="atLeast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Pr="00C86368">
            <w:rPr>
              <w:rFonts w:asciiTheme="minorHAnsi" w:hAnsiTheme="minorHAnsi"/>
              <w:sz w:val="22"/>
              <w:szCs w:val="22"/>
            </w:rPr>
            <w:t>…………………………………………………</w:t>
          </w:r>
          <w:proofErr w:type="gramStart"/>
          <w:r w:rsidRPr="00C86368">
            <w:rPr>
              <w:rFonts w:asciiTheme="minorHAnsi" w:hAnsiTheme="minorHAnsi"/>
              <w:sz w:val="22"/>
              <w:szCs w:val="22"/>
            </w:rPr>
            <w:t>…..</w:t>
          </w:r>
        </w:sdtContent>
      </w:sdt>
      <w:proofErr w:type="gramEnd"/>
    </w:p>
    <w:p w:rsidR="00945C6D" w:rsidRDefault="00945C6D" w:rsidP="009E5A32">
      <w:pPr>
        <w:jc w:val="both"/>
      </w:pPr>
    </w:p>
    <w:p w:rsidR="00945C6D" w:rsidRPr="00945C6D" w:rsidRDefault="00945C6D" w:rsidP="00945C6D">
      <w:pPr>
        <w:jc w:val="center"/>
        <w:rPr>
          <w:rFonts w:asciiTheme="minorHAnsi" w:hAnsiTheme="minorHAnsi" w:cs="Arial"/>
          <w:b/>
          <w:sz w:val="22"/>
        </w:rPr>
      </w:pPr>
      <w:r w:rsidRPr="00945C6D">
        <w:rPr>
          <w:rFonts w:asciiTheme="minorHAnsi" w:hAnsiTheme="minorHAnsi"/>
          <w:b/>
          <w:sz w:val="22"/>
          <w:szCs w:val="22"/>
        </w:rPr>
        <w:t xml:space="preserve">Příloha č. 1 – Specifikace </w:t>
      </w:r>
      <w:r w:rsidRPr="00945C6D">
        <w:rPr>
          <w:rFonts w:asciiTheme="minorHAnsi" w:hAnsiTheme="minorHAnsi" w:cs="Arial"/>
          <w:b/>
          <w:sz w:val="22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3A306F" w:rsidP="009E5A32">
          <w:pPr>
            <w:jc w:val="both"/>
          </w:pPr>
        </w:p>
      </w:sdtContent>
    </w:sdt>
    <w:p w:rsidR="00945C6D" w:rsidRDefault="00945C6D" w:rsidP="009E5A32">
      <w:pPr>
        <w:jc w:val="both"/>
      </w:pPr>
    </w:p>
    <w:p w:rsidR="00945C6D" w:rsidRPr="00945C6D" w:rsidRDefault="00945C6D" w:rsidP="00945C6D">
      <w:pPr>
        <w:jc w:val="center"/>
        <w:rPr>
          <w:rFonts w:asciiTheme="minorHAnsi" w:hAnsiTheme="minorHAnsi"/>
          <w:b/>
          <w:sz w:val="22"/>
          <w:szCs w:val="22"/>
        </w:rPr>
      </w:pPr>
      <w:r w:rsidRPr="00945C6D">
        <w:rPr>
          <w:rFonts w:asciiTheme="minorHAnsi" w:hAnsiTheme="minorHAnsi"/>
          <w:b/>
          <w:sz w:val="22"/>
          <w:szCs w:val="22"/>
        </w:rPr>
        <w:t>Příloha č. 2 – Seznam spotřebního materiálu</w:t>
      </w:r>
    </w:p>
    <w:p w:rsidR="00945C6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</w:t>
      </w:r>
      <w:r w:rsidRPr="00E43755">
        <w:rPr>
          <w:rFonts w:asciiTheme="minorHAnsi" w:hAnsiTheme="minorHAnsi"/>
          <w:sz w:val="20"/>
        </w:rPr>
        <w:t>spotřební materiál potřebný k provedení</w:t>
      </w:r>
      <w:r w:rsidRPr="00E43755">
        <w:rPr>
          <w:rFonts w:asciiTheme="minorHAnsi" w:hAnsiTheme="minorHAnsi" w:cs="Arial"/>
          <w:sz w:val="20"/>
        </w:rPr>
        <w:t xml:space="preserve"> servisu v rámci pravidelných preventivních prohlídek stanovených výrobcem zařízení nebo příslušnými právními předpisy</w:t>
      </w:r>
      <w:r>
        <w:rPr>
          <w:rFonts w:asciiTheme="minorHAnsi" w:hAnsiTheme="minorHAnsi" w:cs="Arial"/>
          <w:sz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3A306F" w:rsidP="00945C6D">
          <w:pPr>
            <w:jc w:val="both"/>
          </w:pPr>
        </w:p>
      </w:sdtContent>
    </w:sdt>
    <w:p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D70" w:rsidRDefault="00BE4D70" w:rsidP="009160A9">
      <w:r>
        <w:separator/>
      </w:r>
    </w:p>
  </w:endnote>
  <w:endnote w:type="continuationSeparator" w:id="0">
    <w:p w:rsidR="00BE4D70" w:rsidRDefault="00BE4D70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D70" w:rsidRDefault="00BE4D70" w:rsidP="009160A9">
      <w:r>
        <w:separator/>
      </w:r>
    </w:p>
  </w:footnote>
  <w:footnote w:type="continuationSeparator" w:id="0">
    <w:p w:rsidR="00BE4D70" w:rsidRDefault="00BE4D70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70" w:rsidRDefault="00BE4D7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NNkTTuRJ7qvC8USmPpVt+Azk/DKnHsOCZRysKlhhu/94rITLkFk978IuFbM+bJMgZFrwlqTi/myCFTNOqaZJA==" w:salt="bhfrTq0mCUh8vsT5e7vBcw=="/>
  <w:defaultTabStop w:val="708"/>
  <w:hyphenationZone w:val="425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158DF"/>
    <w:rsid w:val="00016DF5"/>
    <w:rsid w:val="00025AA3"/>
    <w:rsid w:val="000603FB"/>
    <w:rsid w:val="00065E37"/>
    <w:rsid w:val="00077F4F"/>
    <w:rsid w:val="0008501B"/>
    <w:rsid w:val="000953EC"/>
    <w:rsid w:val="000A3E5B"/>
    <w:rsid w:val="000C5A29"/>
    <w:rsid w:val="000D22A1"/>
    <w:rsid w:val="000D668F"/>
    <w:rsid w:val="000E023F"/>
    <w:rsid w:val="000E4F6A"/>
    <w:rsid w:val="00150DD2"/>
    <w:rsid w:val="001666F2"/>
    <w:rsid w:val="00180B7E"/>
    <w:rsid w:val="00185136"/>
    <w:rsid w:val="0019414E"/>
    <w:rsid w:val="00197332"/>
    <w:rsid w:val="001B2E48"/>
    <w:rsid w:val="001D7CF4"/>
    <w:rsid w:val="001F1115"/>
    <w:rsid w:val="001F2138"/>
    <w:rsid w:val="00212C19"/>
    <w:rsid w:val="002207B6"/>
    <w:rsid w:val="002362B4"/>
    <w:rsid w:val="002752C2"/>
    <w:rsid w:val="00287BFD"/>
    <w:rsid w:val="0029507F"/>
    <w:rsid w:val="002B0E6A"/>
    <w:rsid w:val="002C746E"/>
    <w:rsid w:val="002F5D18"/>
    <w:rsid w:val="003166B5"/>
    <w:rsid w:val="00337C61"/>
    <w:rsid w:val="00350127"/>
    <w:rsid w:val="003558CE"/>
    <w:rsid w:val="00362F5F"/>
    <w:rsid w:val="003802FF"/>
    <w:rsid w:val="00385E0C"/>
    <w:rsid w:val="003A306F"/>
    <w:rsid w:val="003A724B"/>
    <w:rsid w:val="003C1DD8"/>
    <w:rsid w:val="003E4A70"/>
    <w:rsid w:val="003E7DF3"/>
    <w:rsid w:val="003F5783"/>
    <w:rsid w:val="004045C6"/>
    <w:rsid w:val="0040501A"/>
    <w:rsid w:val="00406105"/>
    <w:rsid w:val="00411F8E"/>
    <w:rsid w:val="0042035F"/>
    <w:rsid w:val="00434EFE"/>
    <w:rsid w:val="004468BD"/>
    <w:rsid w:val="0045044C"/>
    <w:rsid w:val="00472C2D"/>
    <w:rsid w:val="004E2E3D"/>
    <w:rsid w:val="004E3CB1"/>
    <w:rsid w:val="00500979"/>
    <w:rsid w:val="00511900"/>
    <w:rsid w:val="005216C4"/>
    <w:rsid w:val="00554671"/>
    <w:rsid w:val="00561D05"/>
    <w:rsid w:val="00570D52"/>
    <w:rsid w:val="00571BB2"/>
    <w:rsid w:val="005863E8"/>
    <w:rsid w:val="005926C4"/>
    <w:rsid w:val="00597898"/>
    <w:rsid w:val="005C44CC"/>
    <w:rsid w:val="005D4205"/>
    <w:rsid w:val="005E1D7E"/>
    <w:rsid w:val="00611A38"/>
    <w:rsid w:val="00637214"/>
    <w:rsid w:val="0069021D"/>
    <w:rsid w:val="006A36FD"/>
    <w:rsid w:val="006D1A2C"/>
    <w:rsid w:val="006F5751"/>
    <w:rsid w:val="00713080"/>
    <w:rsid w:val="00723BF3"/>
    <w:rsid w:val="007354A2"/>
    <w:rsid w:val="00745D2C"/>
    <w:rsid w:val="00780182"/>
    <w:rsid w:val="007828B5"/>
    <w:rsid w:val="00782BB8"/>
    <w:rsid w:val="007B0B31"/>
    <w:rsid w:val="007B259B"/>
    <w:rsid w:val="007B3047"/>
    <w:rsid w:val="007B6D10"/>
    <w:rsid w:val="007C355C"/>
    <w:rsid w:val="007D3C08"/>
    <w:rsid w:val="007D6388"/>
    <w:rsid w:val="007E625E"/>
    <w:rsid w:val="00800D8B"/>
    <w:rsid w:val="00820002"/>
    <w:rsid w:val="008237A1"/>
    <w:rsid w:val="00826EC1"/>
    <w:rsid w:val="008351D4"/>
    <w:rsid w:val="00841B5F"/>
    <w:rsid w:val="00857CE0"/>
    <w:rsid w:val="00860F63"/>
    <w:rsid w:val="00867FB4"/>
    <w:rsid w:val="0089540E"/>
    <w:rsid w:val="008B18A1"/>
    <w:rsid w:val="008C2EB8"/>
    <w:rsid w:val="008D05E8"/>
    <w:rsid w:val="008D16B1"/>
    <w:rsid w:val="008D5CD9"/>
    <w:rsid w:val="008E0267"/>
    <w:rsid w:val="008F0958"/>
    <w:rsid w:val="008F6A83"/>
    <w:rsid w:val="00915A0F"/>
    <w:rsid w:val="009160A9"/>
    <w:rsid w:val="00932BD7"/>
    <w:rsid w:val="0094363C"/>
    <w:rsid w:val="00945C6D"/>
    <w:rsid w:val="009560FA"/>
    <w:rsid w:val="00976DF0"/>
    <w:rsid w:val="00996AE5"/>
    <w:rsid w:val="009B0B67"/>
    <w:rsid w:val="009C5940"/>
    <w:rsid w:val="009E05DE"/>
    <w:rsid w:val="009E5A32"/>
    <w:rsid w:val="009F0438"/>
    <w:rsid w:val="00A10E7C"/>
    <w:rsid w:val="00A2006E"/>
    <w:rsid w:val="00A3599E"/>
    <w:rsid w:val="00A442ED"/>
    <w:rsid w:val="00A61E23"/>
    <w:rsid w:val="00A65BE5"/>
    <w:rsid w:val="00A90373"/>
    <w:rsid w:val="00A97B51"/>
    <w:rsid w:val="00AB5892"/>
    <w:rsid w:val="00AB6905"/>
    <w:rsid w:val="00AC6E2A"/>
    <w:rsid w:val="00AC70F0"/>
    <w:rsid w:val="00AE2750"/>
    <w:rsid w:val="00AE5FF2"/>
    <w:rsid w:val="00B07A72"/>
    <w:rsid w:val="00B13092"/>
    <w:rsid w:val="00B44680"/>
    <w:rsid w:val="00B5056D"/>
    <w:rsid w:val="00B64B2D"/>
    <w:rsid w:val="00B83B67"/>
    <w:rsid w:val="00B84BBD"/>
    <w:rsid w:val="00B96471"/>
    <w:rsid w:val="00BA3175"/>
    <w:rsid w:val="00BB7CFC"/>
    <w:rsid w:val="00BC73C2"/>
    <w:rsid w:val="00BD05FE"/>
    <w:rsid w:val="00BD6336"/>
    <w:rsid w:val="00BE4D70"/>
    <w:rsid w:val="00C15EA4"/>
    <w:rsid w:val="00C56B1F"/>
    <w:rsid w:val="00C67919"/>
    <w:rsid w:val="00C67E73"/>
    <w:rsid w:val="00C72796"/>
    <w:rsid w:val="00C851C1"/>
    <w:rsid w:val="00C90127"/>
    <w:rsid w:val="00C908CF"/>
    <w:rsid w:val="00CA5A1D"/>
    <w:rsid w:val="00CC528A"/>
    <w:rsid w:val="00CD1F8B"/>
    <w:rsid w:val="00CE18D3"/>
    <w:rsid w:val="00CF273C"/>
    <w:rsid w:val="00CF3A6C"/>
    <w:rsid w:val="00D0497C"/>
    <w:rsid w:val="00D05BCD"/>
    <w:rsid w:val="00D10E15"/>
    <w:rsid w:val="00D2380C"/>
    <w:rsid w:val="00D61CC3"/>
    <w:rsid w:val="00D70BC7"/>
    <w:rsid w:val="00D752B3"/>
    <w:rsid w:val="00D76FBE"/>
    <w:rsid w:val="00D9464F"/>
    <w:rsid w:val="00DB4A47"/>
    <w:rsid w:val="00DC7880"/>
    <w:rsid w:val="00DF2388"/>
    <w:rsid w:val="00E12CBF"/>
    <w:rsid w:val="00E16997"/>
    <w:rsid w:val="00E310D6"/>
    <w:rsid w:val="00E77ABE"/>
    <w:rsid w:val="00ED04AC"/>
    <w:rsid w:val="00F13870"/>
    <w:rsid w:val="00F1516D"/>
    <w:rsid w:val="00F52EC0"/>
    <w:rsid w:val="00F65C44"/>
    <w:rsid w:val="00F93939"/>
    <w:rsid w:val="00FA7DF1"/>
    <w:rsid w:val="00FB351B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2817"/>
    <o:shapelayout v:ext="edit">
      <o:idmap v:ext="edit" data="1"/>
    </o:shapelayout>
  </w:shapeDefaults>
  <w:decimalSymbol w:val=","/>
  <w:listSeparator w:val=";"/>
  <w15:docId w15:val="{2F737A79-B80A-42B2-A0A8-A9DE0C5A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80628E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80628E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649FE-BD28-48C4-A387-0A35E172E537}"/>
      </w:docPartPr>
      <w:docPartBody>
        <w:p w:rsidR="002C4ED8" w:rsidRDefault="00EF1A64">
          <w:r w:rsidRPr="001308B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052B3A"/>
    <w:rsid w:val="0005558B"/>
    <w:rsid w:val="000A0961"/>
    <w:rsid w:val="002C1C9E"/>
    <w:rsid w:val="002C4ED8"/>
    <w:rsid w:val="003661B1"/>
    <w:rsid w:val="00425645"/>
    <w:rsid w:val="00440046"/>
    <w:rsid w:val="005559B4"/>
    <w:rsid w:val="005707B6"/>
    <w:rsid w:val="006A14AD"/>
    <w:rsid w:val="006B22CB"/>
    <w:rsid w:val="00781801"/>
    <w:rsid w:val="0080628E"/>
    <w:rsid w:val="00841B20"/>
    <w:rsid w:val="00895968"/>
    <w:rsid w:val="00962340"/>
    <w:rsid w:val="00967E0C"/>
    <w:rsid w:val="009A0B1A"/>
    <w:rsid w:val="00A8422D"/>
    <w:rsid w:val="00BD4B84"/>
    <w:rsid w:val="00C05618"/>
    <w:rsid w:val="00C44D58"/>
    <w:rsid w:val="00C47116"/>
    <w:rsid w:val="00C70061"/>
    <w:rsid w:val="00D20804"/>
    <w:rsid w:val="00DC76E8"/>
    <w:rsid w:val="00DD216B"/>
    <w:rsid w:val="00DF7B37"/>
    <w:rsid w:val="00EF1A64"/>
    <w:rsid w:val="00EF7DD8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A6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F4D4E-2C13-485A-8504-9D5249A9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3648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Folprechtová Alžběta, Bc.</cp:lastModifiedBy>
  <cp:revision>19</cp:revision>
  <cp:lastPrinted>2020-05-21T07:21:00Z</cp:lastPrinted>
  <dcterms:created xsi:type="dcterms:W3CDTF">2020-01-29T11:54:00Z</dcterms:created>
  <dcterms:modified xsi:type="dcterms:W3CDTF">2021-03-19T13:06:00Z</dcterms:modified>
</cp:coreProperties>
</file>