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rsidR="007207AA" w:rsidRPr="00474729" w:rsidRDefault="007207AA" w:rsidP="007207AA">
      <w:pPr>
        <w:spacing w:line="276" w:lineRule="auto"/>
        <w:rPr>
          <w:rFonts w:asciiTheme="minorHAnsi" w:hAnsiTheme="minorHAnsi"/>
          <w:b/>
          <w:sz w:val="21"/>
          <w:szCs w:val="21"/>
        </w:rPr>
      </w:pPr>
    </w:p>
    <w:p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státní příspěvková organizace zřízená Ministerstvem zdravotnictví ČR rozhodnutím ministra zdravotnictví ze dne 25.11.1990, č.j. OP-054-25.11.90</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DIČ: CZ00098892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rsidR="007207AA" w:rsidRPr="00474729" w:rsidRDefault="007207AA" w:rsidP="007207AA">
      <w:pPr>
        <w:spacing w:line="276" w:lineRule="auto"/>
        <w:rPr>
          <w:rFonts w:asciiTheme="minorHAnsi" w:hAnsiTheme="minorHAnsi"/>
          <w:sz w:val="21"/>
          <w:szCs w:val="21"/>
        </w:rPr>
      </w:pPr>
    </w:p>
    <w:p w:rsidR="0092496B" w:rsidRDefault="0092496B" w:rsidP="007207AA">
      <w:pPr>
        <w:spacing w:line="276" w:lineRule="auto"/>
        <w:rPr>
          <w:rFonts w:asciiTheme="minorHAnsi" w:hAnsiTheme="minorHAnsi"/>
          <w:b/>
          <w:sz w:val="21"/>
          <w:szCs w:val="21"/>
        </w:rPr>
      </w:pPr>
      <w:proofErr w:type="spellStart"/>
      <w:r w:rsidRPr="0092496B">
        <w:rPr>
          <w:rFonts w:asciiTheme="minorHAnsi" w:hAnsiTheme="minorHAnsi"/>
          <w:b/>
          <w:sz w:val="21"/>
          <w:szCs w:val="21"/>
        </w:rPr>
        <w:t>BioTech</w:t>
      </w:r>
      <w:proofErr w:type="spellEnd"/>
      <w:r w:rsidRPr="0092496B">
        <w:rPr>
          <w:rFonts w:asciiTheme="minorHAnsi" w:hAnsiTheme="minorHAnsi"/>
          <w:b/>
          <w:sz w:val="21"/>
          <w:szCs w:val="21"/>
        </w:rPr>
        <w:t xml:space="preserve"> a.s.</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0092496B" w:rsidRPr="0092496B">
            <w:rPr>
              <w:rFonts w:asciiTheme="minorHAnsi" w:hAnsiTheme="minorHAnsi"/>
              <w:sz w:val="21"/>
              <w:szCs w:val="21"/>
            </w:rPr>
            <w:t>Služeb 3056/4, 108 00 Praha 10</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0092496B" w:rsidRPr="0092496B">
            <w:rPr>
              <w:rFonts w:asciiTheme="minorHAnsi" w:hAnsiTheme="minorHAnsi"/>
              <w:sz w:val="21"/>
              <w:szCs w:val="21"/>
            </w:rPr>
            <w:t>25664018</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proofErr w:type="spellStart"/>
          <w:r w:rsidR="0092496B" w:rsidRPr="0092496B">
            <w:rPr>
              <w:rFonts w:asciiTheme="minorHAnsi" w:hAnsiTheme="minorHAnsi"/>
              <w:sz w:val="21"/>
              <w:szCs w:val="21"/>
            </w:rPr>
            <w:t>CZ25664018</w:t>
          </w:r>
          <w:proofErr w:type="spellEnd"/>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0092496B" w:rsidRPr="0092496B">
            <w:rPr>
              <w:rFonts w:asciiTheme="minorHAnsi" w:hAnsiTheme="minorHAnsi"/>
              <w:sz w:val="21"/>
              <w:szCs w:val="21"/>
            </w:rPr>
            <w:t>RNDr. Petrem Kvapilem, členem správní rady</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r w:rsidR="0092496B">
        <w:rPr>
          <w:rFonts w:asciiTheme="minorHAnsi" w:hAnsiTheme="minorHAnsi"/>
          <w:sz w:val="21"/>
          <w:szCs w:val="21"/>
        </w:rPr>
        <w:t xml:space="preserve"> </w:t>
      </w:r>
      <w:r w:rsidR="0092496B" w:rsidRPr="0092496B">
        <w:rPr>
          <w:rFonts w:asciiTheme="minorHAnsi" w:hAnsiTheme="minorHAnsi"/>
          <w:sz w:val="21"/>
          <w:szCs w:val="21"/>
        </w:rPr>
        <w:t>vedeném</w:t>
      </w:r>
      <w:r w:rsidR="0092496B">
        <w:rPr>
          <w:rFonts w:asciiTheme="minorHAnsi" w:hAnsiTheme="minorHAnsi"/>
          <w:sz w:val="21"/>
          <w:szCs w:val="21"/>
        </w:rPr>
        <w:t xml:space="preserve"> </w:t>
      </w:r>
      <w:r w:rsidR="0092496B" w:rsidRPr="0092496B">
        <w:rPr>
          <w:rFonts w:asciiTheme="minorHAnsi" w:hAnsiTheme="minorHAnsi"/>
          <w:sz w:val="21"/>
          <w:szCs w:val="21"/>
        </w:rPr>
        <w:t>Městským soudem v</w:t>
      </w:r>
      <w:r w:rsidR="0092496B">
        <w:rPr>
          <w:rFonts w:asciiTheme="minorHAnsi" w:hAnsiTheme="minorHAnsi"/>
          <w:sz w:val="21"/>
          <w:szCs w:val="21"/>
        </w:rPr>
        <w:t xml:space="preserve"> </w:t>
      </w:r>
      <w:r w:rsidR="0092496B" w:rsidRPr="0092496B">
        <w:rPr>
          <w:rFonts w:asciiTheme="minorHAnsi" w:hAnsiTheme="minorHAnsi"/>
          <w:sz w:val="21"/>
          <w:szCs w:val="21"/>
        </w:rPr>
        <w:t>Praze oddíl B vložka 5335</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0092496B">
            <w:rPr>
              <w:rFonts w:asciiTheme="minorHAnsi" w:hAnsiTheme="minorHAnsi"/>
              <w:sz w:val="21"/>
              <w:szCs w:val="21"/>
            </w:rPr>
            <w:t xml:space="preserve"> </w:t>
          </w:r>
          <w:r w:rsidR="0092496B" w:rsidRPr="0092496B">
            <w:rPr>
              <w:rFonts w:asciiTheme="minorHAnsi" w:hAnsiTheme="minorHAnsi"/>
              <w:sz w:val="21"/>
              <w:szCs w:val="21"/>
            </w:rPr>
            <w:t>ČSOB a.s., 475013753/0300</w:t>
          </w:r>
        </w:sdtContent>
      </w:sdt>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474729" w:rsidRPr="00474729">
        <w:rPr>
          <w:rFonts w:asciiTheme="minorHAnsi" w:hAnsiTheme="minorHAnsi"/>
          <w:b/>
          <w:sz w:val="21"/>
          <w:szCs w:val="21"/>
        </w:rPr>
        <w:t>„</w:t>
      </w:r>
      <w:r w:rsidR="00971A1E">
        <w:rPr>
          <w:rFonts w:asciiTheme="minorHAnsi" w:hAnsiTheme="minorHAnsi"/>
          <w:b/>
          <w:sz w:val="21"/>
          <w:szCs w:val="21"/>
        </w:rPr>
        <w:t>Lyofilizátor</w:t>
      </w:r>
      <w:r w:rsidR="00474729" w:rsidRPr="00474729">
        <w:rPr>
          <w:rFonts w:asciiTheme="minorHAnsi" w:hAnsiTheme="minorHAnsi"/>
          <w:b/>
          <w:sz w:val="21"/>
          <w:szCs w:val="21"/>
        </w:rPr>
        <w:t>“</w:t>
      </w:r>
      <w:r w:rsidR="00474729" w:rsidRPr="00474729">
        <w:rPr>
          <w:rFonts w:asciiTheme="minorHAnsi" w:hAnsiTheme="minorHAnsi"/>
          <w:sz w:val="21"/>
          <w:szCs w:val="21"/>
        </w:rPr>
        <w:t xml:space="preserve"> interní evidenční číslo </w:t>
      </w:r>
      <w:r w:rsidR="009A627D">
        <w:rPr>
          <w:rFonts w:asciiTheme="minorHAnsi" w:hAnsiTheme="minorHAnsi"/>
          <w:b/>
          <w:sz w:val="21"/>
          <w:szCs w:val="21"/>
        </w:rPr>
        <w:t>VZ-2021</w:t>
      </w:r>
      <w:r w:rsidR="00886545">
        <w:rPr>
          <w:rFonts w:asciiTheme="minorHAnsi" w:hAnsiTheme="minorHAnsi"/>
          <w:b/>
          <w:sz w:val="21"/>
          <w:szCs w:val="21"/>
        </w:rPr>
        <w:t>-00</w:t>
      </w:r>
      <w:r w:rsidR="00971A1E">
        <w:rPr>
          <w:rFonts w:asciiTheme="minorHAnsi" w:hAnsiTheme="minorHAnsi"/>
          <w:b/>
          <w:sz w:val="21"/>
          <w:szCs w:val="21"/>
        </w:rPr>
        <w:t>0774</w:t>
      </w:r>
      <w:r w:rsidR="00474729" w:rsidRPr="00474729">
        <w:rPr>
          <w:rFonts w:asciiTheme="minorHAnsi" w:hAnsiTheme="minorHAnsi"/>
          <w:sz w:val="21"/>
          <w:szCs w:val="21"/>
        </w:rPr>
        <w:t xml:space="preserv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5A5B04">
        <w:rPr>
          <w:rFonts w:asciiTheme="minorHAnsi" w:hAnsiTheme="minorHAnsi"/>
          <w:sz w:val="21"/>
          <w:szCs w:val="21"/>
        </w:rPr>
        <w:t xml:space="preserve"> pro </w:t>
      </w:r>
      <w:r w:rsidR="0002799E">
        <w:rPr>
          <w:rFonts w:asciiTheme="minorHAnsi" w:hAnsiTheme="minorHAnsi"/>
          <w:sz w:val="21"/>
          <w:szCs w:val="21"/>
        </w:rPr>
        <w:t>lyofilizátor</w:t>
      </w:r>
      <w:r w:rsidR="005A5B04">
        <w:rPr>
          <w:rFonts w:asciiTheme="minorHAnsi" w:hAnsiTheme="minorHAnsi"/>
          <w:sz w:val="21"/>
          <w:szCs w:val="21"/>
        </w:rPr>
        <w:t>, kter</w:t>
      </w:r>
      <w:r w:rsidR="00A557BC">
        <w:rPr>
          <w:rFonts w:asciiTheme="minorHAnsi" w:hAnsiTheme="minorHAnsi"/>
          <w:sz w:val="21"/>
          <w:szCs w:val="21"/>
        </w:rPr>
        <w:t>ý je</w:t>
      </w:r>
      <w:r w:rsidRPr="00474729">
        <w:rPr>
          <w:rFonts w:asciiTheme="minorHAnsi" w:hAnsiTheme="minorHAnsi"/>
          <w:sz w:val="21"/>
          <w:szCs w:val="21"/>
        </w:rPr>
        <w:t xml:space="preserve"> uveden</w:t>
      </w:r>
      <w:r w:rsidR="00A557BC">
        <w:rPr>
          <w:rFonts w:asciiTheme="minorHAnsi" w:hAnsiTheme="minorHAnsi"/>
          <w:sz w:val="21"/>
          <w:szCs w:val="21"/>
        </w:rPr>
        <w:t>ý</w:t>
      </w:r>
      <w:r w:rsidRPr="00474729">
        <w:rPr>
          <w:rFonts w:asciiTheme="minorHAnsi" w:hAnsiTheme="minorHAnsi"/>
          <w:sz w:val="21"/>
          <w:szCs w:val="21"/>
        </w:rPr>
        <w:t xml:space="preserve">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2D39C2" w:rsidRPr="00474729" w:rsidRDefault="002D39C2">
      <w:pPr>
        <w:pStyle w:val="Odstavec"/>
        <w:numPr>
          <w:ilvl w:val="0"/>
          <w:numId w:val="0"/>
        </w:numPr>
        <w:ind w:left="284" w:hanging="284"/>
        <w:rPr>
          <w:rFonts w:asciiTheme="minorHAnsi" w:hAnsiTheme="minorHAnsi"/>
          <w:color w:val="000000"/>
          <w:sz w:val="21"/>
          <w:szCs w:val="21"/>
        </w:rPr>
      </w:pPr>
    </w:p>
    <w:p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sdt>
        <w:sdtPr>
          <w:rPr>
            <w:rFonts w:asciiTheme="minorHAnsi" w:hAnsiTheme="minorHAnsi"/>
            <w:sz w:val="21"/>
            <w:szCs w:val="21"/>
            <w:highlight w:val="lightGray"/>
          </w:rPr>
          <w:id w:val="-929812084"/>
          <w:placeholder>
            <w:docPart w:val="DefaultPlaceholder_1081868574"/>
          </w:placeholder>
        </w:sdtPr>
        <w:sdtEndPr>
          <w:rPr>
            <w:rFonts w:cs="TimesNewRoman"/>
          </w:rPr>
        </w:sdtEndPr>
        <w:sdtContent>
          <w:r w:rsidR="0092496B">
            <w:rPr>
              <w:rFonts w:asciiTheme="minorHAnsi" w:hAnsiTheme="minorHAnsi"/>
              <w:sz w:val="21"/>
              <w:szCs w:val="21"/>
              <w:highlight w:val="lightGray"/>
            </w:rPr>
            <w:t>60</w:t>
          </w:r>
        </w:sdtContent>
      </w:sdt>
      <w:r w:rsidR="0029351F">
        <w:rPr>
          <w:rFonts w:asciiTheme="minorHAnsi" w:hAnsiTheme="minorHAnsi" w:cs="TimesNewRoman"/>
          <w:sz w:val="21"/>
          <w:szCs w:val="21"/>
        </w:rPr>
        <w:t xml:space="preserve"> </w:t>
      </w:r>
      <w:r w:rsidRPr="00474729">
        <w:rPr>
          <w:rFonts w:asciiTheme="minorHAnsi" w:hAnsiTheme="minorHAnsi" w:cs="TimesNewRoman"/>
          <w:sz w:val="21"/>
          <w:szCs w:val="21"/>
        </w:rPr>
        <w:t xml:space="preserve">dnů ode dne </w:t>
      </w:r>
      <w:r w:rsidR="005A5B04">
        <w:rPr>
          <w:rFonts w:asciiTheme="minorHAnsi" w:hAnsiTheme="minorHAnsi" w:cs="TimesNewRoman"/>
          <w:sz w:val="21"/>
          <w:szCs w:val="21"/>
        </w:rPr>
        <w:t xml:space="preserve">vystavení </w:t>
      </w:r>
      <w:r w:rsidRPr="00474729">
        <w:rPr>
          <w:rFonts w:asciiTheme="minorHAnsi" w:hAnsiTheme="minorHAnsi" w:cs="TimesNewRoman"/>
          <w:sz w:val="21"/>
          <w:szCs w:val="21"/>
        </w:rPr>
        <w:t xml:space="preserve">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proofErr w:type="spellStart"/>
          <w:r w:rsidR="0092496B" w:rsidRPr="0092496B">
            <w:rPr>
              <w:rFonts w:asciiTheme="minorHAnsi" w:hAnsiTheme="minorHAnsi"/>
              <w:sz w:val="21"/>
              <w:szCs w:val="21"/>
            </w:rPr>
            <w:t>suchanek@ibiotech.cz</w:t>
          </w:r>
          <w:proofErr w:type="spellEnd"/>
        </w:sdtContent>
      </w:sdt>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w:t>
      </w:r>
      <w:r w:rsidR="00AB6D24" w:rsidRPr="00474729">
        <w:rPr>
          <w:rFonts w:asciiTheme="minorHAnsi" w:hAnsiTheme="minorHAnsi"/>
          <w:sz w:val="21"/>
          <w:szCs w:val="21"/>
        </w:rPr>
        <w:lastRenderedPageBreak/>
        <w:t xml:space="preserve">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0092496B" w:rsidRPr="0092496B">
            <w:rPr>
              <w:rFonts w:asciiTheme="minorHAnsi" w:hAnsiTheme="minorHAnsi"/>
              <w:sz w:val="21"/>
              <w:szCs w:val="21"/>
            </w:rPr>
            <w:t>+420731426058</w:t>
          </w:r>
        </w:sdtContent>
      </w:sdt>
      <w:r w:rsidRPr="00474729">
        <w:rPr>
          <w:rFonts w:asciiTheme="minorHAnsi" w:hAnsiTheme="minorHAnsi"/>
          <w:sz w:val="21"/>
          <w:szCs w:val="21"/>
        </w:rPr>
        <w:t xml:space="preserve">, případně faxem na faxovém čísle </w:t>
      </w:r>
      <w:r w:rsidR="0092496B" w:rsidRPr="0092496B">
        <w:rPr>
          <w:rFonts w:asciiTheme="minorHAnsi" w:hAnsiTheme="minorHAnsi"/>
          <w:sz w:val="21"/>
          <w:szCs w:val="21"/>
        </w:rPr>
        <w:t>+420 272 701 742</w:t>
      </w:r>
      <w:r w:rsidR="00AB4A83">
        <w:rPr>
          <w:rFonts w:asciiTheme="minorHAnsi" w:hAnsiTheme="minorHAnsi"/>
          <w:sz w:val="21"/>
          <w:szCs w:val="21"/>
        </w:rPr>
        <w:t xml:space="preserve">. </w:t>
      </w:r>
      <w:r w:rsidRPr="00474729">
        <w:rPr>
          <w:rFonts w:asciiTheme="minorHAnsi" w:hAnsiTheme="minorHAnsi"/>
          <w:sz w:val="21"/>
          <w:szCs w:val="21"/>
        </w:rPr>
        <w:t>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6 měsíců</w:t>
      </w:r>
      <w:r w:rsidR="00AB6ED5" w:rsidRPr="00474729">
        <w:rPr>
          <w:rFonts w:asciiTheme="minorHAnsi" w:hAnsiTheme="minorHAnsi"/>
          <w:sz w:val="21"/>
          <w:szCs w:val="21"/>
        </w:rPr>
        <w:t>, nedohodnou-li se smluvní strany jinak.</w:t>
      </w:r>
    </w:p>
    <w:p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Olomouc, </w:t>
      </w:r>
      <w:r w:rsidR="00B26430">
        <w:rPr>
          <w:rFonts w:asciiTheme="minorHAnsi" w:hAnsiTheme="minorHAnsi"/>
          <w:sz w:val="21"/>
          <w:szCs w:val="21"/>
        </w:rPr>
        <w:t>I.</w:t>
      </w:r>
      <w:r w:rsidR="0029351F">
        <w:rPr>
          <w:rFonts w:asciiTheme="minorHAnsi" w:hAnsiTheme="minorHAnsi"/>
          <w:sz w:val="21"/>
          <w:szCs w:val="21"/>
        </w:rPr>
        <w:t xml:space="preserve"> </w:t>
      </w:r>
      <w:r w:rsidR="00B26430">
        <w:rPr>
          <w:rFonts w:asciiTheme="minorHAnsi" w:hAnsiTheme="minorHAnsi"/>
          <w:sz w:val="21"/>
          <w:szCs w:val="21"/>
        </w:rPr>
        <w:t>P.</w:t>
      </w:r>
      <w:r w:rsidR="0029351F">
        <w:rPr>
          <w:rFonts w:asciiTheme="minorHAnsi" w:hAnsiTheme="minorHAnsi"/>
          <w:sz w:val="21"/>
          <w:szCs w:val="21"/>
        </w:rPr>
        <w:t xml:space="preserve"> </w:t>
      </w:r>
      <w:r w:rsidR="00B26430">
        <w:rPr>
          <w:rFonts w:asciiTheme="minorHAnsi" w:hAnsiTheme="minorHAnsi"/>
          <w:sz w:val="21"/>
          <w:szCs w:val="21"/>
        </w:rPr>
        <w:t>Pavlova 6</w:t>
      </w:r>
      <w:r>
        <w:rPr>
          <w:rFonts w:asciiTheme="minorHAnsi" w:hAnsiTheme="minorHAnsi"/>
          <w:sz w:val="21"/>
          <w:szCs w:val="21"/>
        </w:rPr>
        <w:t>, 77900 Olomouc</w:t>
      </w:r>
      <w:r w:rsidR="005A5B04">
        <w:rPr>
          <w:rFonts w:asciiTheme="minorHAnsi" w:hAnsiTheme="minorHAnsi"/>
          <w:sz w:val="21"/>
          <w:szCs w:val="21"/>
        </w:rPr>
        <w:t xml:space="preserve">, </w:t>
      </w:r>
      <w:r w:rsidR="005A5B04" w:rsidRPr="005A5B04">
        <w:rPr>
          <w:rFonts w:asciiTheme="minorHAnsi" w:hAnsiTheme="minorHAnsi"/>
          <w:sz w:val="21"/>
          <w:szCs w:val="21"/>
        </w:rPr>
        <w:t>S</w:t>
      </w:r>
      <w:r w:rsidR="005A5B04">
        <w:rPr>
          <w:rFonts w:asciiTheme="minorHAnsi" w:hAnsiTheme="minorHAnsi"/>
          <w:sz w:val="21"/>
          <w:szCs w:val="21"/>
        </w:rPr>
        <w:t>klad zdravotnických prostředků.</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008C385F" w:rsidRPr="00474729">
        <w:rPr>
          <w:rFonts w:asciiTheme="minorHAnsi" w:hAnsiTheme="minorHAnsi"/>
          <w:b/>
          <w:sz w:val="21"/>
          <w:szCs w:val="21"/>
        </w:rPr>
        <w:t>-</w:t>
      </w:r>
      <w:r w:rsidR="00B26430">
        <w:rPr>
          <w:rFonts w:asciiTheme="minorHAnsi" w:hAnsiTheme="minorHAnsi"/>
          <w:b/>
          <w:sz w:val="21"/>
          <w:szCs w:val="21"/>
        </w:rPr>
        <w:t>00</w:t>
      </w:r>
      <w:r w:rsidR="00971A1E">
        <w:rPr>
          <w:rFonts w:asciiTheme="minorHAnsi" w:hAnsiTheme="minorHAnsi"/>
          <w:b/>
          <w:sz w:val="21"/>
          <w:szCs w:val="21"/>
        </w:rPr>
        <w:t>0774</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w:t>
      </w:r>
      <w:r w:rsidR="00EA0551">
        <w:rPr>
          <w:rFonts w:asciiTheme="minorHAnsi" w:hAnsiTheme="minorHAnsi"/>
          <w:sz w:val="21"/>
          <w:szCs w:val="21"/>
        </w:rPr>
        <w:t>dodaného spotřebního materiálu</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Kupní cena je maximální a nemůže být navýšena ani v případě zvýšení sazby DPH.</w:t>
      </w:r>
    </w:p>
    <w:p w:rsidR="00B86F87" w:rsidRDefault="00B86F87">
      <w:pPr>
        <w:pStyle w:val="Nadpisodstavce"/>
        <w:ind w:left="284" w:hanging="284"/>
        <w:jc w:val="center"/>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Pr="00474729">
        <w:rPr>
          <w:rFonts w:asciiTheme="minorHAnsi" w:hAnsiTheme="minorHAnsi"/>
          <w:b/>
          <w:sz w:val="21"/>
          <w:szCs w:val="21"/>
        </w:rPr>
        <w:t>-</w:t>
      </w:r>
      <w:r w:rsidR="00B26430">
        <w:rPr>
          <w:rFonts w:asciiTheme="minorHAnsi" w:hAnsiTheme="minorHAnsi"/>
          <w:b/>
          <w:sz w:val="21"/>
          <w:szCs w:val="21"/>
        </w:rPr>
        <w:t>00</w:t>
      </w:r>
      <w:r w:rsidR="00971A1E">
        <w:rPr>
          <w:rFonts w:asciiTheme="minorHAnsi" w:hAnsiTheme="minorHAnsi"/>
          <w:b/>
          <w:sz w:val="21"/>
          <w:szCs w:val="21"/>
        </w:rPr>
        <w:t>0774</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rsidR="00474729" w:rsidRPr="00474729" w:rsidRDefault="00474729">
      <w:pPr>
        <w:pStyle w:val="Odstavec"/>
        <w:numPr>
          <w:ilvl w:val="0"/>
          <w:numId w:val="0"/>
        </w:numPr>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2D39C2" w:rsidRPr="00474729" w:rsidRDefault="002D39C2">
      <w:pPr>
        <w:pStyle w:val="Textkomente"/>
        <w:spacing w:line="276" w:lineRule="auto"/>
        <w:ind w:left="284" w:hanging="284"/>
        <w:jc w:val="both"/>
        <w:rPr>
          <w:rFonts w:asciiTheme="minorHAnsi" w:hAnsiTheme="minorHAnsi"/>
          <w:b/>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rsidR="00132493" w:rsidRPr="00474729" w:rsidRDefault="00132493">
      <w:pPr>
        <w:pStyle w:val="Textkomente"/>
        <w:spacing w:line="276" w:lineRule="auto"/>
        <w:ind w:left="284" w:hanging="284"/>
        <w:jc w:val="both"/>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rsidR="002D39C2" w:rsidRPr="00474729" w:rsidRDefault="002D39C2">
      <w:pPr>
        <w:pStyle w:val="Odstavecseseznamem"/>
        <w:spacing w:line="276" w:lineRule="auto"/>
        <w:ind w:left="284" w:hanging="284"/>
        <w:jc w:val="both"/>
        <w:rPr>
          <w:rFonts w:asciiTheme="minorHAnsi" w:hAnsiTheme="minorHAnsi"/>
          <w:b/>
          <w:vanish/>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w:t>
      </w:r>
      <w:r w:rsidRPr="00474729">
        <w:rPr>
          <w:rFonts w:asciiTheme="minorHAnsi" w:hAnsiTheme="minorHAnsi"/>
          <w:sz w:val="21"/>
          <w:szCs w:val="21"/>
        </w:rPr>
        <w:lastRenderedPageBreak/>
        <w:t xml:space="preserve">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proofErr w:type="gramStart"/>
      <w:r w:rsidRPr="00474729">
        <w:rPr>
          <w:rFonts w:asciiTheme="minorHAnsi" w:hAnsiTheme="minorHAnsi" w:cs="Arial"/>
          <w:sz w:val="21"/>
          <w:szCs w:val="21"/>
        </w:rPr>
        <w:t>…..</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proofErr w:type="gramEnd"/>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sdtContent>
      </w:sdt>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758260838"/>
          <w:placeholder>
            <w:docPart w:val="80D8867753FB4402819FC01E50CA12B0"/>
          </w:placeholder>
          <w:text/>
        </w:sdtPr>
        <w:sdtEndPr/>
        <w:sdtContent>
          <w:r w:rsidRPr="00474729">
            <w:rPr>
              <w:rFonts w:asciiTheme="minorHAnsi" w:hAnsiTheme="minorHAnsi"/>
              <w:sz w:val="21"/>
              <w:szCs w:val="21"/>
            </w:rPr>
            <w:t>……………………………………………………..</w:t>
          </w:r>
        </w:sdtContent>
      </w:sdt>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8C385F" w:rsidRPr="00474729">
        <w:rPr>
          <w:rFonts w:asciiTheme="minorHAnsi" w:hAnsiTheme="minorHAnsi"/>
          <w:sz w:val="21"/>
          <w:szCs w:val="21"/>
        </w:rPr>
        <w:tab/>
      </w:r>
      <w:r w:rsidR="008C385F" w:rsidRPr="00474729">
        <w:rPr>
          <w:rFonts w:asciiTheme="minorHAnsi" w:hAnsiTheme="minorHAnsi"/>
          <w:sz w:val="21"/>
          <w:szCs w:val="21"/>
        </w:rPr>
        <w:tab/>
      </w:r>
      <w:r w:rsidR="00132493" w:rsidRPr="00474729">
        <w:rPr>
          <w:rFonts w:asciiTheme="minorHAnsi" w:hAnsiTheme="minorHAnsi"/>
          <w:sz w:val="21"/>
          <w:szCs w:val="21"/>
        </w:rPr>
        <w:tab/>
      </w:r>
      <w:r w:rsidR="008C385F" w:rsidRPr="00474729">
        <w:rPr>
          <w:rFonts w:asciiTheme="minorHAnsi" w:hAnsiTheme="minorHAnsi"/>
          <w:sz w:val="21"/>
          <w:szCs w:val="21"/>
        </w:rPr>
        <w:tab/>
      </w:r>
      <w:r>
        <w:rPr>
          <w:rFonts w:asciiTheme="minorHAnsi" w:hAnsiTheme="minorHAnsi"/>
          <w:sz w:val="21"/>
          <w:szCs w:val="21"/>
        </w:rPr>
        <w:t>prodávající</w:t>
      </w:r>
    </w:p>
    <w:p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Fakultní nemocnice Olomouc</w:t>
      </w:r>
      <w:r w:rsidRPr="00474729">
        <w:rPr>
          <w:rFonts w:asciiTheme="minorHAnsi" w:hAnsiTheme="minorHAnsi"/>
          <w:sz w:val="21"/>
          <w:szCs w:val="21"/>
        </w:rPr>
        <w:tab/>
      </w:r>
      <w:r w:rsidR="0029351F">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rsidR="002D39C2" w:rsidRPr="00474729" w:rsidRDefault="002D39C2">
      <w:pPr>
        <w:spacing w:line="276" w:lineRule="auto"/>
        <w:ind w:left="284" w:hanging="284"/>
        <w:rPr>
          <w:rFonts w:asciiTheme="minorHAnsi" w:hAnsiTheme="minorHAnsi"/>
          <w:sz w:val="21"/>
          <w:szCs w:val="21"/>
        </w:rPr>
      </w:pPr>
    </w:p>
    <w:p w:rsidR="002D39C2" w:rsidRPr="00474729" w:rsidRDefault="002D39C2">
      <w:pPr>
        <w:spacing w:line="276" w:lineRule="auto"/>
        <w:ind w:left="284" w:hanging="284"/>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Default="000A7A6A" w:rsidP="00113096">
      <w:pPr>
        <w:spacing w:line="276" w:lineRule="auto"/>
        <w:rPr>
          <w:rFonts w:asciiTheme="minorHAnsi" w:hAnsiTheme="minorHAnsi"/>
          <w:sz w:val="21"/>
          <w:szCs w:val="21"/>
        </w:rPr>
      </w:pPr>
    </w:p>
    <w:p w:rsidR="00A557BC" w:rsidRPr="00474729" w:rsidRDefault="00A557BC"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t>Příloha č. 1 – Položkový seznam spotřebního materiálu včetně cen</w:t>
      </w: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11170" w:type="dxa"/>
        <w:tblInd w:w="-856" w:type="dxa"/>
        <w:tblLayout w:type="fixed"/>
        <w:tblLook w:val="04A0" w:firstRow="1" w:lastRow="0" w:firstColumn="1" w:lastColumn="0" w:noHBand="0" w:noVBand="1"/>
      </w:tblPr>
      <w:tblGrid>
        <w:gridCol w:w="2949"/>
        <w:gridCol w:w="1276"/>
        <w:gridCol w:w="567"/>
        <w:gridCol w:w="1984"/>
        <w:gridCol w:w="992"/>
        <w:gridCol w:w="2126"/>
        <w:gridCol w:w="1276"/>
      </w:tblGrid>
      <w:tr w:rsidR="00971A1E" w:rsidRPr="00474729" w:rsidTr="00487658">
        <w:tc>
          <w:tcPr>
            <w:tcW w:w="2949" w:type="dxa"/>
          </w:tcPr>
          <w:p w:rsidR="00971A1E" w:rsidRPr="00665EC7" w:rsidRDefault="00971A1E"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p>
        </w:tc>
        <w:tc>
          <w:tcPr>
            <w:tcW w:w="1276" w:type="dxa"/>
          </w:tcPr>
          <w:p w:rsidR="00971A1E" w:rsidRPr="00665EC7" w:rsidRDefault="00971A1E"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Katalogové/objednací</w:t>
            </w:r>
            <w:r w:rsidRPr="00665EC7">
              <w:rPr>
                <w:rFonts w:asciiTheme="minorHAnsi" w:hAnsiTheme="minorHAnsi" w:cs="Arial"/>
                <w:b/>
                <w:sz w:val="21"/>
                <w:szCs w:val="21"/>
              </w:rPr>
              <w:t xml:space="preserve"> číslo</w:t>
            </w:r>
          </w:p>
        </w:tc>
        <w:tc>
          <w:tcPr>
            <w:tcW w:w="567" w:type="dxa"/>
          </w:tcPr>
          <w:p w:rsidR="00971A1E" w:rsidRPr="00665EC7" w:rsidRDefault="00971A1E"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MJ</w:t>
            </w:r>
          </w:p>
        </w:tc>
        <w:tc>
          <w:tcPr>
            <w:tcW w:w="1984" w:type="dxa"/>
          </w:tcPr>
          <w:p w:rsidR="00971A1E" w:rsidRPr="00665EC7" w:rsidRDefault="00971A1E" w:rsidP="00971A1E">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 xml:space="preserve">Cena za 1 </w:t>
            </w:r>
            <w:r>
              <w:rPr>
                <w:rFonts w:asciiTheme="minorHAnsi" w:hAnsiTheme="minorHAnsi" w:cs="Arial"/>
                <w:b/>
                <w:sz w:val="21"/>
                <w:szCs w:val="21"/>
              </w:rPr>
              <w:t>MJ</w:t>
            </w:r>
            <w:r w:rsidRPr="00665EC7">
              <w:rPr>
                <w:rFonts w:asciiTheme="minorHAnsi" w:hAnsiTheme="minorHAnsi" w:cs="Arial"/>
                <w:b/>
                <w:sz w:val="21"/>
                <w:szCs w:val="21"/>
              </w:rPr>
              <w:t xml:space="preserve"> v Kč bez DPH</w:t>
            </w:r>
          </w:p>
        </w:tc>
        <w:tc>
          <w:tcPr>
            <w:tcW w:w="992" w:type="dxa"/>
          </w:tcPr>
          <w:p w:rsidR="00971A1E" w:rsidRPr="00665EC7" w:rsidRDefault="00971A1E"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2126" w:type="dxa"/>
          </w:tcPr>
          <w:p w:rsidR="00971A1E" w:rsidRPr="00665EC7" w:rsidRDefault="00971A1E" w:rsidP="00971A1E">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Cena za 1 MJ</w:t>
            </w:r>
            <w:r w:rsidRPr="00665EC7">
              <w:rPr>
                <w:rFonts w:asciiTheme="minorHAnsi" w:hAnsiTheme="minorHAnsi" w:cs="Arial"/>
                <w:b/>
                <w:sz w:val="21"/>
                <w:szCs w:val="21"/>
              </w:rPr>
              <w:t xml:space="preserve"> v Kč vč</w:t>
            </w:r>
            <w:r>
              <w:rPr>
                <w:rFonts w:asciiTheme="minorHAnsi" w:hAnsiTheme="minorHAnsi" w:cs="Arial"/>
                <w:b/>
                <w:sz w:val="21"/>
                <w:szCs w:val="21"/>
              </w:rPr>
              <w:t>etně</w:t>
            </w:r>
            <w:r w:rsidRPr="00665EC7">
              <w:rPr>
                <w:rFonts w:asciiTheme="minorHAnsi" w:hAnsiTheme="minorHAnsi" w:cs="Arial"/>
                <w:b/>
                <w:sz w:val="21"/>
                <w:szCs w:val="21"/>
              </w:rPr>
              <w:t xml:space="preserve"> DPH</w:t>
            </w:r>
          </w:p>
        </w:tc>
        <w:tc>
          <w:tcPr>
            <w:tcW w:w="1276" w:type="dxa"/>
          </w:tcPr>
          <w:p w:rsidR="00971A1E" w:rsidRPr="00665EC7" w:rsidRDefault="00971A1E"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Počet kusů v balení</w:t>
            </w:r>
          </w:p>
        </w:tc>
      </w:tr>
      <w:tr w:rsidR="00971A1E" w:rsidRPr="00474729" w:rsidTr="00487658">
        <w:tc>
          <w:tcPr>
            <w:tcW w:w="2949"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Arial" w:eastAsiaTheme="minorHAnsi" w:hAnsi="Arial" w:cs="Arial"/>
                <w:color w:val="000000"/>
                <w:sz w:val="25"/>
                <w:szCs w:val="25"/>
                <w:lang w:eastAsia="en-US"/>
              </w:rPr>
              <w:id w:val="-1093093147"/>
              <w:placeholder>
                <w:docPart w:val="D0BC64FA677E42A7B9D9395F65BF5045"/>
              </w:placeholder>
              <w:text/>
            </w:sdtPr>
            <w:sdtEndPr/>
            <w:sdtContent>
              <w:p w:rsidR="00971A1E" w:rsidRPr="00474729" w:rsidRDefault="0092496B" w:rsidP="00971A1E">
                <w:pPr>
                  <w:pStyle w:val="Odstavec"/>
                  <w:numPr>
                    <w:ilvl w:val="0"/>
                    <w:numId w:val="0"/>
                  </w:numPr>
                  <w:spacing w:before="0" w:line="276" w:lineRule="auto"/>
                  <w:jc w:val="center"/>
                  <w:rPr>
                    <w:rFonts w:asciiTheme="minorHAnsi" w:hAnsiTheme="minorHAnsi" w:cs="Arial"/>
                    <w:sz w:val="21"/>
                    <w:szCs w:val="21"/>
                  </w:rPr>
                </w:pPr>
                <w:proofErr w:type="spellStart"/>
                <w:r w:rsidRPr="0092496B">
                  <w:rPr>
                    <w:rFonts w:ascii="Arial" w:eastAsiaTheme="minorHAnsi" w:hAnsi="Arial"/>
                    <w:color w:val="000000"/>
                    <w:sz w:val="25"/>
                    <w:szCs w:val="25"/>
                    <w:lang w:eastAsia="en-US"/>
                  </w:rPr>
                  <w:t>Door</w:t>
                </w:r>
                <w:proofErr w:type="spellEnd"/>
                <w:r w:rsidRPr="0092496B">
                  <w:rPr>
                    <w:rFonts w:ascii="Arial" w:eastAsiaTheme="minorHAnsi" w:hAnsi="Arial"/>
                    <w:color w:val="000000"/>
                    <w:sz w:val="25"/>
                    <w:szCs w:val="25"/>
                    <w:lang w:eastAsia="en-US"/>
                  </w:rPr>
                  <w:t xml:space="preserve"> </w:t>
                </w:r>
                <w:proofErr w:type="spellStart"/>
                <w:r w:rsidRPr="0092496B">
                  <w:rPr>
                    <w:rFonts w:ascii="Arial" w:eastAsiaTheme="minorHAnsi" w:hAnsi="Arial"/>
                    <w:color w:val="000000"/>
                    <w:sz w:val="25"/>
                    <w:szCs w:val="25"/>
                    <w:lang w:eastAsia="en-US"/>
                  </w:rPr>
                  <w:t>Gasket</w:t>
                </w:r>
                <w:proofErr w:type="spellEnd"/>
                <w:r w:rsidRPr="0092496B">
                  <w:rPr>
                    <w:rFonts w:ascii="Arial" w:eastAsiaTheme="minorHAnsi" w:hAnsi="Arial"/>
                    <w:color w:val="000000"/>
                    <w:sz w:val="25"/>
                    <w:szCs w:val="25"/>
                    <w:lang w:eastAsia="en-US"/>
                  </w:rPr>
                  <w:t xml:space="preserve"> </w:t>
                </w:r>
              </w:p>
            </w:sdtContent>
          </w:sdt>
        </w:tc>
        <w:tc>
          <w:tcPr>
            <w:tcW w:w="1276"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Arial" w:eastAsiaTheme="minorHAnsi" w:hAnsi="Arial" w:cs="Arial"/>
                <w:color w:val="000000"/>
                <w:sz w:val="25"/>
                <w:szCs w:val="25"/>
                <w:lang w:eastAsia="en-US"/>
              </w:rPr>
              <w:id w:val="-1624924303"/>
              <w:placeholder>
                <w:docPart w:val="D0BC64FA677E42A7B9D9395F65BF5045"/>
              </w:placeholder>
              <w:text/>
            </w:sdtPr>
            <w:sdtEndPr/>
            <w:sdtContent>
              <w:p w:rsidR="00971A1E" w:rsidRPr="00474729" w:rsidRDefault="0092496B" w:rsidP="00971A1E">
                <w:pPr>
                  <w:pStyle w:val="Odstavec"/>
                  <w:numPr>
                    <w:ilvl w:val="0"/>
                    <w:numId w:val="0"/>
                  </w:numPr>
                  <w:spacing w:before="0" w:line="276" w:lineRule="auto"/>
                  <w:jc w:val="center"/>
                  <w:rPr>
                    <w:rFonts w:asciiTheme="minorHAnsi" w:hAnsiTheme="minorHAnsi" w:cs="Arial"/>
                    <w:sz w:val="21"/>
                    <w:szCs w:val="21"/>
                  </w:rPr>
                </w:pPr>
                <w:r w:rsidRPr="0092496B">
                  <w:rPr>
                    <w:rFonts w:ascii="Arial" w:eastAsiaTheme="minorHAnsi" w:hAnsi="Arial" w:cs="Arial"/>
                    <w:color w:val="000000"/>
                    <w:sz w:val="25"/>
                    <w:szCs w:val="25"/>
                    <w:lang w:eastAsia="en-US"/>
                  </w:rPr>
                  <w:t>7211100</w:t>
                </w:r>
              </w:p>
            </w:sdtContent>
          </w:sdt>
        </w:tc>
        <w:tc>
          <w:tcPr>
            <w:tcW w:w="567"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964047681"/>
              <w:placeholder>
                <w:docPart w:val="92AF13A7479C44189CC7818383DD0196"/>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ks</w:t>
                </w:r>
              </w:p>
            </w:sdtContent>
          </w:sdt>
        </w:tc>
        <w:tc>
          <w:tcPr>
            <w:tcW w:w="1984"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21507500"/>
              <w:placeholder>
                <w:docPart w:val="D0BC64FA677E42A7B9D9395F65BF5045"/>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8000,00</w:t>
                </w:r>
              </w:p>
            </w:sdtContent>
          </w:sdt>
        </w:tc>
        <w:tc>
          <w:tcPr>
            <w:tcW w:w="992"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738274127"/>
              <w:placeholder>
                <w:docPart w:val="D0BC64FA677E42A7B9D9395F65BF5045"/>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21%</w:t>
                </w:r>
              </w:p>
            </w:sdtContent>
          </w:sdt>
        </w:tc>
        <w:tc>
          <w:tcPr>
            <w:tcW w:w="2126"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72187414"/>
              <w:placeholder>
                <w:docPart w:val="D0BC64FA677E42A7B9D9395F65BF5045"/>
              </w:placeholder>
              <w:text/>
            </w:sdtPr>
            <w:sdtEndPr/>
            <w:sdtContent>
              <w:p w:rsidR="00971A1E" w:rsidRPr="00474729" w:rsidRDefault="00487658" w:rsidP="00971A1E">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9680,00</w:t>
                </w:r>
              </w:p>
            </w:sdtContent>
          </w:sdt>
        </w:tc>
        <w:tc>
          <w:tcPr>
            <w:tcW w:w="1276"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98386535"/>
              <w:placeholder>
                <w:docPart w:val="985D0831A2C245D088C0383666A924FD"/>
              </w:placeholder>
              <w:text/>
            </w:sdtPr>
            <w:sdtEndPr/>
            <w:sdtContent>
              <w:p w:rsidR="00971A1E" w:rsidRDefault="00487658" w:rsidP="0048765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1</w:t>
                </w:r>
              </w:p>
            </w:sdtContent>
          </w:sdt>
        </w:tc>
      </w:tr>
      <w:tr w:rsidR="00971A1E" w:rsidRPr="00474729" w:rsidTr="00487658">
        <w:tc>
          <w:tcPr>
            <w:tcW w:w="2949"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Arial" w:eastAsiaTheme="minorHAnsi" w:hAnsi="Arial" w:cs="Arial"/>
                <w:color w:val="000000"/>
                <w:sz w:val="25"/>
                <w:szCs w:val="25"/>
                <w:lang w:eastAsia="en-US"/>
              </w:rPr>
              <w:id w:val="-1083377431"/>
              <w:placeholder>
                <w:docPart w:val="24FE3FC1832443BB9E7401FDF2C172C2"/>
              </w:placeholder>
              <w:text/>
            </w:sdtPr>
            <w:sdtEndPr/>
            <w:sdtContent>
              <w:p w:rsidR="00971A1E" w:rsidRPr="00474729" w:rsidRDefault="0092496B" w:rsidP="00971A1E">
                <w:pPr>
                  <w:pStyle w:val="Odstavec"/>
                  <w:numPr>
                    <w:ilvl w:val="0"/>
                    <w:numId w:val="0"/>
                  </w:numPr>
                  <w:spacing w:before="0" w:line="276" w:lineRule="auto"/>
                  <w:jc w:val="center"/>
                  <w:rPr>
                    <w:rFonts w:asciiTheme="minorHAnsi" w:hAnsiTheme="minorHAnsi" w:cs="Arial"/>
                    <w:sz w:val="21"/>
                    <w:szCs w:val="21"/>
                  </w:rPr>
                </w:pPr>
                <w:proofErr w:type="spellStart"/>
                <w:r w:rsidRPr="0092496B">
                  <w:rPr>
                    <w:rFonts w:ascii="Arial" w:eastAsiaTheme="minorHAnsi" w:hAnsi="Arial" w:cs="Arial"/>
                    <w:color w:val="000000"/>
                    <w:sz w:val="25"/>
                    <w:szCs w:val="25"/>
                    <w:lang w:eastAsia="en-US"/>
                  </w:rPr>
                  <w:t>Valve</w:t>
                </w:r>
                <w:proofErr w:type="spellEnd"/>
                <w:r w:rsidRPr="0092496B">
                  <w:rPr>
                    <w:rFonts w:ascii="Arial" w:eastAsiaTheme="minorHAnsi" w:hAnsi="Arial" w:cs="Arial"/>
                    <w:color w:val="000000"/>
                    <w:sz w:val="25"/>
                    <w:szCs w:val="25"/>
                    <w:lang w:eastAsia="en-US"/>
                  </w:rPr>
                  <w:t xml:space="preserve"> </w:t>
                </w:r>
                <w:proofErr w:type="spellStart"/>
                <w:r w:rsidRPr="0092496B">
                  <w:rPr>
                    <w:rFonts w:ascii="Arial" w:eastAsiaTheme="minorHAnsi" w:hAnsi="Arial" w:cs="Arial"/>
                    <w:color w:val="000000"/>
                    <w:sz w:val="25"/>
                    <w:szCs w:val="25"/>
                    <w:lang w:eastAsia="en-US"/>
                  </w:rPr>
                  <w:t>Knob</w:t>
                </w:r>
                <w:proofErr w:type="spellEnd"/>
              </w:p>
            </w:sdtContent>
          </w:sdt>
        </w:tc>
        <w:tc>
          <w:tcPr>
            <w:tcW w:w="1276"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Arial" w:eastAsiaTheme="minorHAnsi" w:hAnsi="Arial" w:cs="Arial"/>
                <w:color w:val="000000"/>
                <w:sz w:val="25"/>
                <w:szCs w:val="25"/>
                <w:lang w:eastAsia="en-US"/>
              </w:rPr>
              <w:id w:val="1671287460"/>
              <w:placeholder>
                <w:docPart w:val="24FE3FC1832443BB9E7401FDF2C172C2"/>
              </w:placeholder>
              <w:text/>
            </w:sdtPr>
            <w:sdtEndPr/>
            <w:sdtContent>
              <w:p w:rsidR="00971A1E" w:rsidRPr="00474729" w:rsidRDefault="0092496B" w:rsidP="00971A1E">
                <w:pPr>
                  <w:pStyle w:val="Odstavec"/>
                  <w:numPr>
                    <w:ilvl w:val="0"/>
                    <w:numId w:val="0"/>
                  </w:numPr>
                  <w:spacing w:before="0" w:line="276" w:lineRule="auto"/>
                  <w:jc w:val="center"/>
                  <w:rPr>
                    <w:rFonts w:asciiTheme="minorHAnsi" w:hAnsiTheme="minorHAnsi" w:cs="Arial"/>
                    <w:sz w:val="21"/>
                    <w:szCs w:val="21"/>
                  </w:rPr>
                </w:pPr>
                <w:r w:rsidRPr="0092496B">
                  <w:rPr>
                    <w:rFonts w:ascii="Arial" w:eastAsiaTheme="minorHAnsi" w:hAnsi="Arial"/>
                    <w:color w:val="000000"/>
                    <w:sz w:val="25"/>
                    <w:szCs w:val="25"/>
                    <w:lang w:eastAsia="en-US"/>
                  </w:rPr>
                  <w:t xml:space="preserve">7508600 </w:t>
                </w:r>
              </w:p>
            </w:sdtContent>
          </w:sdt>
        </w:tc>
        <w:tc>
          <w:tcPr>
            <w:tcW w:w="567"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122638010"/>
              <w:placeholder>
                <w:docPart w:val="6B5ACD657DEE4E6C80F2BF7E6AE2C168"/>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ks</w:t>
                </w:r>
              </w:p>
            </w:sdtContent>
          </w:sdt>
        </w:tc>
        <w:tc>
          <w:tcPr>
            <w:tcW w:w="1984"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82093642"/>
              <w:placeholder>
                <w:docPart w:val="24FE3FC1832443BB9E7401FDF2C172C2"/>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2000,00</w:t>
                </w:r>
              </w:p>
            </w:sdtContent>
          </w:sdt>
        </w:tc>
        <w:tc>
          <w:tcPr>
            <w:tcW w:w="992"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297459"/>
              <w:placeholder>
                <w:docPart w:val="24FE3FC1832443BB9E7401FDF2C172C2"/>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21%</w:t>
                </w:r>
              </w:p>
            </w:sdtContent>
          </w:sdt>
        </w:tc>
        <w:tc>
          <w:tcPr>
            <w:tcW w:w="2126" w:type="dxa"/>
          </w:tcPr>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p w:rsidR="00971A1E" w:rsidRDefault="00971A1E" w:rsidP="00971A1E">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523330036"/>
              <w:placeholder>
                <w:docPart w:val="24FE3FC1832443BB9E7401FDF2C172C2"/>
              </w:placeholder>
              <w:text/>
            </w:sdtPr>
            <w:sdtEndPr/>
            <w:sdtContent>
              <w:p w:rsidR="00971A1E" w:rsidRPr="00474729" w:rsidRDefault="00487658" w:rsidP="0048765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2420,00</w:t>
                </w:r>
              </w:p>
            </w:sdtContent>
          </w:sdt>
        </w:tc>
        <w:tc>
          <w:tcPr>
            <w:tcW w:w="1276" w:type="dxa"/>
          </w:tcPr>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p w:rsidR="00971A1E" w:rsidRDefault="00971A1E" w:rsidP="00971A1E">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54725745"/>
              <w:placeholder>
                <w:docPart w:val="27926DD6AF6444B0BC9BBFCE5895160D"/>
              </w:placeholder>
              <w:text/>
            </w:sdtPr>
            <w:sdtEndPr/>
            <w:sdtContent>
              <w:p w:rsidR="00971A1E" w:rsidRDefault="00487658" w:rsidP="0048765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1</w:t>
                </w:r>
              </w:p>
            </w:sdtContent>
          </w:sdt>
        </w:tc>
      </w:tr>
    </w:tbl>
    <w:p w:rsidR="000A7A6A" w:rsidRPr="00474729" w:rsidRDefault="000A7A6A" w:rsidP="00B26430">
      <w:pPr>
        <w:spacing w:line="276" w:lineRule="auto"/>
        <w:rPr>
          <w:rFonts w:asciiTheme="minorHAnsi" w:hAnsiTheme="minorHAnsi"/>
          <w:sz w:val="21"/>
          <w:szCs w:val="21"/>
        </w:rPr>
      </w:pPr>
    </w:p>
    <w:p w:rsidR="00A557BC" w:rsidRPr="00474729" w:rsidRDefault="00A557BC">
      <w:pPr>
        <w:spacing w:line="276" w:lineRule="auto"/>
        <w:rPr>
          <w:rFonts w:asciiTheme="minorHAnsi" w:hAnsiTheme="minorHAnsi"/>
          <w:sz w:val="21"/>
          <w:szCs w:val="21"/>
        </w:rPr>
      </w:pPr>
    </w:p>
    <w:sectPr w:rsidR="00A557BC"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8C" w:rsidRDefault="00A67F8C" w:rsidP="007207AA">
      <w:r>
        <w:separator/>
      </w:r>
    </w:p>
  </w:endnote>
  <w:endnote w:type="continuationSeparator" w:id="0">
    <w:p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8C" w:rsidRDefault="00A67F8C" w:rsidP="007207AA">
      <w:r>
        <w:separator/>
      </w:r>
    </w:p>
  </w:footnote>
  <w:footnote w:type="continuationSeparator" w:id="0">
    <w:p w:rsidR="00A67F8C" w:rsidRDefault="00A67F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A" w:rsidRDefault="00D5245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POu377+GzCbcTqOYjcc2ns0HDMymMiURuX8EeXODRw0vDBPGxnMcrhfn9x4CqHldv8jh9zUfslfUV6GGpSW+w==" w:salt="AV2Odzyr5PEyVLHboZB4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2799E"/>
    <w:rsid w:val="00053974"/>
    <w:rsid w:val="00075487"/>
    <w:rsid w:val="00094191"/>
    <w:rsid w:val="000A7A6A"/>
    <w:rsid w:val="000B628B"/>
    <w:rsid w:val="000E625E"/>
    <w:rsid w:val="000F2F9F"/>
    <w:rsid w:val="001110CC"/>
    <w:rsid w:val="00113096"/>
    <w:rsid w:val="00132493"/>
    <w:rsid w:val="001559FC"/>
    <w:rsid w:val="00167558"/>
    <w:rsid w:val="001855E2"/>
    <w:rsid w:val="001A48D1"/>
    <w:rsid w:val="001E6619"/>
    <w:rsid w:val="001F6084"/>
    <w:rsid w:val="002105AB"/>
    <w:rsid w:val="0029351F"/>
    <w:rsid w:val="0029569E"/>
    <w:rsid w:val="002C5A6A"/>
    <w:rsid w:val="002C5A70"/>
    <w:rsid w:val="002D39C2"/>
    <w:rsid w:val="00332B35"/>
    <w:rsid w:val="003752B9"/>
    <w:rsid w:val="00375FE4"/>
    <w:rsid w:val="003A38D9"/>
    <w:rsid w:val="00416EE3"/>
    <w:rsid w:val="00417046"/>
    <w:rsid w:val="00474729"/>
    <w:rsid w:val="00487658"/>
    <w:rsid w:val="0049757B"/>
    <w:rsid w:val="004A2953"/>
    <w:rsid w:val="004B2787"/>
    <w:rsid w:val="004B4595"/>
    <w:rsid w:val="004C7EEB"/>
    <w:rsid w:val="00535A4F"/>
    <w:rsid w:val="00550A94"/>
    <w:rsid w:val="00570D1B"/>
    <w:rsid w:val="005A5B04"/>
    <w:rsid w:val="00605DBA"/>
    <w:rsid w:val="00645C22"/>
    <w:rsid w:val="006613A8"/>
    <w:rsid w:val="00665EC7"/>
    <w:rsid w:val="00685472"/>
    <w:rsid w:val="006D7E6E"/>
    <w:rsid w:val="00702C67"/>
    <w:rsid w:val="00704630"/>
    <w:rsid w:val="007205F6"/>
    <w:rsid w:val="007207AA"/>
    <w:rsid w:val="00733C96"/>
    <w:rsid w:val="007422A1"/>
    <w:rsid w:val="00766BB1"/>
    <w:rsid w:val="0077024F"/>
    <w:rsid w:val="007910AF"/>
    <w:rsid w:val="007B54AD"/>
    <w:rsid w:val="008030D3"/>
    <w:rsid w:val="008125F4"/>
    <w:rsid w:val="008226C0"/>
    <w:rsid w:val="00836596"/>
    <w:rsid w:val="00840000"/>
    <w:rsid w:val="008731AB"/>
    <w:rsid w:val="008848BA"/>
    <w:rsid w:val="00885F51"/>
    <w:rsid w:val="00886545"/>
    <w:rsid w:val="00886D2B"/>
    <w:rsid w:val="008C385F"/>
    <w:rsid w:val="0092496B"/>
    <w:rsid w:val="00936004"/>
    <w:rsid w:val="009412D5"/>
    <w:rsid w:val="00946292"/>
    <w:rsid w:val="00971A1E"/>
    <w:rsid w:val="009732A5"/>
    <w:rsid w:val="00973EF9"/>
    <w:rsid w:val="00995CF2"/>
    <w:rsid w:val="009A094B"/>
    <w:rsid w:val="009A627D"/>
    <w:rsid w:val="009D5FFC"/>
    <w:rsid w:val="009F0102"/>
    <w:rsid w:val="009F3225"/>
    <w:rsid w:val="00A15314"/>
    <w:rsid w:val="00A21301"/>
    <w:rsid w:val="00A3400A"/>
    <w:rsid w:val="00A557BC"/>
    <w:rsid w:val="00A67F8C"/>
    <w:rsid w:val="00AA30B0"/>
    <w:rsid w:val="00AB4A83"/>
    <w:rsid w:val="00AB6D24"/>
    <w:rsid w:val="00AB6ED5"/>
    <w:rsid w:val="00B13C08"/>
    <w:rsid w:val="00B26430"/>
    <w:rsid w:val="00B32125"/>
    <w:rsid w:val="00B33DEB"/>
    <w:rsid w:val="00B86F87"/>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727DA"/>
    <w:rsid w:val="00D729E9"/>
    <w:rsid w:val="00D96D7F"/>
    <w:rsid w:val="00D9798D"/>
    <w:rsid w:val="00DB360A"/>
    <w:rsid w:val="00DB41AA"/>
    <w:rsid w:val="00DC4893"/>
    <w:rsid w:val="00DF097A"/>
    <w:rsid w:val="00DF1E43"/>
    <w:rsid w:val="00E36D33"/>
    <w:rsid w:val="00E57ED7"/>
    <w:rsid w:val="00EA0551"/>
    <w:rsid w:val="00ED40C5"/>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4BD12-477A-4291-AB4F-5225ADE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49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80D8867753FB4402819FC01E50CA12B0"/>
        <w:category>
          <w:name w:val="Obecné"/>
          <w:gallery w:val="placeholder"/>
        </w:category>
        <w:types>
          <w:type w:val="bbPlcHdr"/>
        </w:types>
        <w:behaviors>
          <w:behavior w:val="content"/>
        </w:behaviors>
        <w:guid w:val="{0C5D20A1-C81B-42C5-A752-FC98FCE23005}"/>
      </w:docPartPr>
      <w:docPartBody>
        <w:p w:rsidR="00496677" w:rsidRDefault="00327DBF" w:rsidP="00327DBF">
          <w:pPr>
            <w:pStyle w:val="80D8867753FB4402819FC01E50CA12B0"/>
          </w:pPr>
          <w:r w:rsidRPr="009904E2">
            <w:rPr>
              <w:rStyle w:val="Zstupntext"/>
            </w:rPr>
            <w:t>Klikněte sem a zadejte text.</w:t>
          </w:r>
        </w:p>
      </w:docPartBody>
    </w:docPart>
    <w:docPart>
      <w:docPartPr>
        <w:name w:val="D0BC64FA677E42A7B9D9395F65BF5045"/>
        <w:category>
          <w:name w:val="Obecné"/>
          <w:gallery w:val="placeholder"/>
        </w:category>
        <w:types>
          <w:type w:val="bbPlcHdr"/>
        </w:types>
        <w:behaviors>
          <w:behavior w:val="content"/>
        </w:behaviors>
        <w:guid w:val="{C1EE73EA-6E33-49C7-9EAE-1D1F0FF53085}"/>
      </w:docPartPr>
      <w:docPartBody>
        <w:p w:rsidR="00582A02" w:rsidRDefault="00130215" w:rsidP="00130215">
          <w:pPr>
            <w:pStyle w:val="D0BC64FA677E42A7B9D9395F65BF5045"/>
          </w:pPr>
          <w:r w:rsidRPr="009904E2">
            <w:rPr>
              <w:rStyle w:val="Zstupntext"/>
            </w:rPr>
            <w:t>Klikněte sem a zadejte text.</w:t>
          </w:r>
        </w:p>
      </w:docPartBody>
    </w:docPart>
    <w:docPart>
      <w:docPartPr>
        <w:name w:val="92AF13A7479C44189CC7818383DD0196"/>
        <w:category>
          <w:name w:val="Obecné"/>
          <w:gallery w:val="placeholder"/>
        </w:category>
        <w:types>
          <w:type w:val="bbPlcHdr"/>
        </w:types>
        <w:behaviors>
          <w:behavior w:val="content"/>
        </w:behaviors>
        <w:guid w:val="{86F90ACA-AF9A-4FDF-9A35-0AE84AEE01B3}"/>
      </w:docPartPr>
      <w:docPartBody>
        <w:p w:rsidR="00582A02" w:rsidRDefault="00130215" w:rsidP="00130215">
          <w:pPr>
            <w:pStyle w:val="92AF13A7479C44189CC7818383DD0196"/>
          </w:pPr>
          <w:r w:rsidRPr="009904E2">
            <w:rPr>
              <w:rStyle w:val="Zstupntext"/>
            </w:rPr>
            <w:t>Klikněte sem a zadejte text.</w:t>
          </w:r>
        </w:p>
      </w:docPartBody>
    </w:docPart>
    <w:docPart>
      <w:docPartPr>
        <w:name w:val="985D0831A2C245D088C0383666A924FD"/>
        <w:category>
          <w:name w:val="Obecné"/>
          <w:gallery w:val="placeholder"/>
        </w:category>
        <w:types>
          <w:type w:val="bbPlcHdr"/>
        </w:types>
        <w:behaviors>
          <w:behavior w:val="content"/>
        </w:behaviors>
        <w:guid w:val="{4CB7EAD1-98D3-49F2-A441-D4B2CB97A0C9}"/>
      </w:docPartPr>
      <w:docPartBody>
        <w:p w:rsidR="00582A02" w:rsidRDefault="00130215" w:rsidP="00130215">
          <w:pPr>
            <w:pStyle w:val="985D0831A2C245D088C0383666A924FD"/>
          </w:pPr>
          <w:r w:rsidRPr="009904E2">
            <w:rPr>
              <w:rStyle w:val="Zstupntext"/>
            </w:rPr>
            <w:t>Klikněte sem a zadejte text.</w:t>
          </w:r>
        </w:p>
      </w:docPartBody>
    </w:docPart>
    <w:docPart>
      <w:docPartPr>
        <w:name w:val="24FE3FC1832443BB9E7401FDF2C172C2"/>
        <w:category>
          <w:name w:val="Obecné"/>
          <w:gallery w:val="placeholder"/>
        </w:category>
        <w:types>
          <w:type w:val="bbPlcHdr"/>
        </w:types>
        <w:behaviors>
          <w:behavior w:val="content"/>
        </w:behaviors>
        <w:guid w:val="{AFCCFA91-460C-4794-8FBA-2D340B23BC32}"/>
      </w:docPartPr>
      <w:docPartBody>
        <w:p w:rsidR="00582A02" w:rsidRDefault="00130215" w:rsidP="00130215">
          <w:pPr>
            <w:pStyle w:val="24FE3FC1832443BB9E7401FDF2C172C2"/>
          </w:pPr>
          <w:r w:rsidRPr="009904E2">
            <w:rPr>
              <w:rStyle w:val="Zstupntext"/>
            </w:rPr>
            <w:t>Klikněte sem a zadejte text.</w:t>
          </w:r>
        </w:p>
      </w:docPartBody>
    </w:docPart>
    <w:docPart>
      <w:docPartPr>
        <w:name w:val="6B5ACD657DEE4E6C80F2BF7E6AE2C168"/>
        <w:category>
          <w:name w:val="Obecné"/>
          <w:gallery w:val="placeholder"/>
        </w:category>
        <w:types>
          <w:type w:val="bbPlcHdr"/>
        </w:types>
        <w:behaviors>
          <w:behavior w:val="content"/>
        </w:behaviors>
        <w:guid w:val="{C4F6B78A-B1FF-4325-9970-4716DBBDC779}"/>
      </w:docPartPr>
      <w:docPartBody>
        <w:p w:rsidR="00582A02" w:rsidRDefault="00130215" w:rsidP="00130215">
          <w:pPr>
            <w:pStyle w:val="6B5ACD657DEE4E6C80F2BF7E6AE2C168"/>
          </w:pPr>
          <w:r w:rsidRPr="009904E2">
            <w:rPr>
              <w:rStyle w:val="Zstupntext"/>
            </w:rPr>
            <w:t>Klikněte sem a zadejte text.</w:t>
          </w:r>
        </w:p>
      </w:docPartBody>
    </w:docPart>
    <w:docPart>
      <w:docPartPr>
        <w:name w:val="27926DD6AF6444B0BC9BBFCE5895160D"/>
        <w:category>
          <w:name w:val="Obecné"/>
          <w:gallery w:val="placeholder"/>
        </w:category>
        <w:types>
          <w:type w:val="bbPlcHdr"/>
        </w:types>
        <w:behaviors>
          <w:behavior w:val="content"/>
        </w:behaviors>
        <w:guid w:val="{92E1258A-2045-49F9-9715-9A6E832D36A6}"/>
      </w:docPartPr>
      <w:docPartBody>
        <w:p w:rsidR="00582A02" w:rsidRDefault="00130215" w:rsidP="00130215">
          <w:pPr>
            <w:pStyle w:val="27926DD6AF6444B0BC9BBFCE5895160D"/>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130215"/>
    <w:rsid w:val="002071EE"/>
    <w:rsid w:val="00327DBF"/>
    <w:rsid w:val="003766A8"/>
    <w:rsid w:val="00477A7B"/>
    <w:rsid w:val="00496677"/>
    <w:rsid w:val="00507D6A"/>
    <w:rsid w:val="00582A02"/>
    <w:rsid w:val="00597CDE"/>
    <w:rsid w:val="00661D39"/>
    <w:rsid w:val="00682485"/>
    <w:rsid w:val="006D0C12"/>
    <w:rsid w:val="008D2D6F"/>
    <w:rsid w:val="009C38D9"/>
    <w:rsid w:val="00A23D9E"/>
    <w:rsid w:val="00A85666"/>
    <w:rsid w:val="00B473CB"/>
    <w:rsid w:val="00C24DD6"/>
    <w:rsid w:val="00C25F65"/>
    <w:rsid w:val="00E167F4"/>
    <w:rsid w:val="00E270F4"/>
    <w:rsid w:val="00E8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0215"/>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 w:type="paragraph" w:customStyle="1" w:styleId="80D8867753FB4402819FC01E50CA12B0">
    <w:name w:val="80D8867753FB4402819FC01E50CA12B0"/>
    <w:rsid w:val="00327DBF"/>
  </w:style>
  <w:style w:type="paragraph" w:customStyle="1" w:styleId="85EE3711FEE14911889C172DDA0837A2">
    <w:name w:val="85EE3711FEE14911889C172DDA0837A2"/>
    <w:rsid w:val="00C24DD6"/>
  </w:style>
  <w:style w:type="paragraph" w:customStyle="1" w:styleId="B9842BB661EC402F9CE86788FA5598E3">
    <w:name w:val="B9842BB661EC402F9CE86788FA5598E3"/>
    <w:rsid w:val="00C24DD6"/>
  </w:style>
  <w:style w:type="paragraph" w:customStyle="1" w:styleId="226DB087E01244298B704B3177EE3ABB">
    <w:name w:val="226DB087E01244298B704B3177EE3ABB"/>
    <w:rsid w:val="00C24DD6"/>
  </w:style>
  <w:style w:type="paragraph" w:customStyle="1" w:styleId="6F1A516AA2F94C8294DCEDE513B5DD8F">
    <w:name w:val="6F1A516AA2F94C8294DCEDE513B5DD8F"/>
    <w:rsid w:val="00C24DD6"/>
  </w:style>
  <w:style w:type="paragraph" w:customStyle="1" w:styleId="8551CB8E3883461E92BCC08A43AF3BE2">
    <w:name w:val="8551CB8E3883461E92BCC08A43AF3BE2"/>
    <w:rsid w:val="00C24DD6"/>
  </w:style>
  <w:style w:type="paragraph" w:customStyle="1" w:styleId="A834947DFF3F41109520312B23B83E2B">
    <w:name w:val="A834947DFF3F41109520312B23B83E2B"/>
    <w:rsid w:val="00C24DD6"/>
  </w:style>
  <w:style w:type="paragraph" w:customStyle="1" w:styleId="F2544E7CDCFC4FC5800ADA1681C2FC03">
    <w:name w:val="F2544E7CDCFC4FC5800ADA1681C2FC03"/>
    <w:rsid w:val="00C24DD6"/>
  </w:style>
  <w:style w:type="paragraph" w:customStyle="1" w:styleId="90ACF6B6B6EB4593B9CADA08C7900F7F">
    <w:name w:val="90ACF6B6B6EB4593B9CADA08C7900F7F"/>
    <w:rsid w:val="00C24DD6"/>
  </w:style>
  <w:style w:type="paragraph" w:customStyle="1" w:styleId="9A75D1C752954D53B87AEF73F15D050A">
    <w:name w:val="9A75D1C752954D53B87AEF73F15D050A"/>
    <w:rsid w:val="00C24DD6"/>
  </w:style>
  <w:style w:type="paragraph" w:customStyle="1" w:styleId="7B22B108B0204B439843A009854A85E2">
    <w:name w:val="7B22B108B0204B439843A009854A85E2"/>
    <w:rsid w:val="00C24DD6"/>
  </w:style>
  <w:style w:type="paragraph" w:customStyle="1" w:styleId="CA1C3EBBE6D745529314A598F7D8ACD5">
    <w:name w:val="CA1C3EBBE6D745529314A598F7D8ACD5"/>
    <w:rsid w:val="00C24DD6"/>
  </w:style>
  <w:style w:type="paragraph" w:customStyle="1" w:styleId="1099C2E7995D41B48D9FC83A8F5A1D3C">
    <w:name w:val="1099C2E7995D41B48D9FC83A8F5A1D3C"/>
    <w:rsid w:val="00C24DD6"/>
  </w:style>
  <w:style w:type="paragraph" w:customStyle="1" w:styleId="8638AE28058C4624913F8C693A5D0228">
    <w:name w:val="8638AE28058C4624913F8C693A5D0228"/>
    <w:rsid w:val="00C24DD6"/>
  </w:style>
  <w:style w:type="paragraph" w:customStyle="1" w:styleId="CDF3CAE67E6348F39C6C1DDD9B032D11">
    <w:name w:val="CDF3CAE67E6348F39C6C1DDD9B032D11"/>
    <w:rsid w:val="00C24DD6"/>
  </w:style>
  <w:style w:type="paragraph" w:customStyle="1" w:styleId="B4B4C65FB2124133A00E37627ED38D2B">
    <w:name w:val="B4B4C65FB2124133A00E37627ED38D2B"/>
    <w:rsid w:val="00C24DD6"/>
  </w:style>
  <w:style w:type="paragraph" w:customStyle="1" w:styleId="A7BC08EDD05C47629E1D381D9B2AAABF">
    <w:name w:val="A7BC08EDD05C47629E1D381D9B2AAABF"/>
    <w:rsid w:val="00C24DD6"/>
  </w:style>
  <w:style w:type="paragraph" w:customStyle="1" w:styleId="2022498CE87340B6918AB4016D7FE12E">
    <w:name w:val="2022498CE87340B6918AB4016D7FE12E"/>
    <w:rsid w:val="00C24DD6"/>
  </w:style>
  <w:style w:type="paragraph" w:customStyle="1" w:styleId="9E86515B1192439D944BA00EE251D0B8">
    <w:name w:val="9E86515B1192439D944BA00EE251D0B8"/>
    <w:rsid w:val="00C24DD6"/>
  </w:style>
  <w:style w:type="paragraph" w:customStyle="1" w:styleId="8A131AE9B66844B0946FCBCD6E205D83">
    <w:name w:val="8A131AE9B66844B0946FCBCD6E205D83"/>
    <w:rsid w:val="00C24DD6"/>
  </w:style>
  <w:style w:type="paragraph" w:customStyle="1" w:styleId="3AFBA2A73DE446098C3661744D9B410A">
    <w:name w:val="3AFBA2A73DE446098C3661744D9B410A"/>
    <w:rsid w:val="00C24DD6"/>
  </w:style>
  <w:style w:type="paragraph" w:customStyle="1" w:styleId="62155CEBEA3545929A7165A6F3BE6F1C">
    <w:name w:val="62155CEBEA3545929A7165A6F3BE6F1C"/>
    <w:rsid w:val="00C24DD6"/>
  </w:style>
  <w:style w:type="paragraph" w:customStyle="1" w:styleId="758B3C97F8294F14BC6BF74E856BE9F6">
    <w:name w:val="758B3C97F8294F14BC6BF74E856BE9F6"/>
    <w:rsid w:val="00C24DD6"/>
  </w:style>
  <w:style w:type="paragraph" w:customStyle="1" w:styleId="EAD244EC7CB443708BF4DED9ED28B782">
    <w:name w:val="EAD244EC7CB443708BF4DED9ED28B782"/>
    <w:rsid w:val="00C24DD6"/>
  </w:style>
  <w:style w:type="paragraph" w:customStyle="1" w:styleId="E36F1B2BB1404DC1928F601E02CCAECA">
    <w:name w:val="E36F1B2BB1404DC1928F601E02CCAECA"/>
    <w:rsid w:val="00C24DD6"/>
  </w:style>
  <w:style w:type="paragraph" w:customStyle="1" w:styleId="EA011269542640999AA7BD11971A7D1A">
    <w:name w:val="EA011269542640999AA7BD11971A7D1A"/>
    <w:rsid w:val="00C24DD6"/>
  </w:style>
  <w:style w:type="paragraph" w:customStyle="1" w:styleId="B3B893562ADD4A199D664688FA09017F">
    <w:name w:val="B3B893562ADD4A199D664688FA09017F"/>
    <w:rsid w:val="00C24DD6"/>
  </w:style>
  <w:style w:type="paragraph" w:customStyle="1" w:styleId="EE81D8AA31FF4E82B7017B6EEB811934">
    <w:name w:val="EE81D8AA31FF4E82B7017B6EEB811934"/>
    <w:rsid w:val="00C24DD6"/>
  </w:style>
  <w:style w:type="paragraph" w:customStyle="1" w:styleId="C2356B4EE386452084CECBF141BC4BA9">
    <w:name w:val="C2356B4EE386452084CECBF141BC4BA9"/>
    <w:rsid w:val="00C24DD6"/>
  </w:style>
  <w:style w:type="paragraph" w:customStyle="1" w:styleId="15E0E1492C9F4340BBF675913140D4D8">
    <w:name w:val="15E0E1492C9F4340BBF675913140D4D8"/>
    <w:rsid w:val="00C24DD6"/>
  </w:style>
  <w:style w:type="paragraph" w:customStyle="1" w:styleId="01544F3942254167ACCCF4A6BA2A87C9">
    <w:name w:val="01544F3942254167ACCCF4A6BA2A87C9"/>
    <w:rsid w:val="00130215"/>
  </w:style>
  <w:style w:type="paragraph" w:customStyle="1" w:styleId="470CFB0094154B73AC3BCB35BB269CBF">
    <w:name w:val="470CFB0094154B73AC3BCB35BB269CBF"/>
    <w:rsid w:val="00130215"/>
  </w:style>
  <w:style w:type="paragraph" w:customStyle="1" w:styleId="BD1D034595E24B8EB0F75DF9748BBB5B">
    <w:name w:val="BD1D034595E24B8EB0F75DF9748BBB5B"/>
    <w:rsid w:val="00130215"/>
  </w:style>
  <w:style w:type="paragraph" w:customStyle="1" w:styleId="8FBAFCBF13D44839A0BDF5AC11A6ABCF">
    <w:name w:val="8FBAFCBF13D44839A0BDF5AC11A6ABCF"/>
    <w:rsid w:val="00130215"/>
  </w:style>
  <w:style w:type="paragraph" w:customStyle="1" w:styleId="F20999F58F084ED3AD3891276C434868">
    <w:name w:val="F20999F58F084ED3AD3891276C434868"/>
    <w:rsid w:val="00130215"/>
  </w:style>
  <w:style w:type="paragraph" w:customStyle="1" w:styleId="89EDA8F4BAAE48DF9D685BCFD0B4BE7E">
    <w:name w:val="89EDA8F4BAAE48DF9D685BCFD0B4BE7E"/>
    <w:rsid w:val="00130215"/>
  </w:style>
  <w:style w:type="paragraph" w:customStyle="1" w:styleId="CFB973C5902E42289CAF79B77302DEE1">
    <w:name w:val="CFB973C5902E42289CAF79B77302DEE1"/>
    <w:rsid w:val="00130215"/>
  </w:style>
  <w:style w:type="paragraph" w:customStyle="1" w:styleId="6C462D53333F4DA1BA8D1F4BBB86D013">
    <w:name w:val="6C462D53333F4DA1BA8D1F4BBB86D013"/>
    <w:rsid w:val="00130215"/>
  </w:style>
  <w:style w:type="paragraph" w:customStyle="1" w:styleId="EAC865FF8AC34FCA9A7D4FD7B6588C80">
    <w:name w:val="EAC865FF8AC34FCA9A7D4FD7B6588C80"/>
    <w:rsid w:val="00130215"/>
  </w:style>
  <w:style w:type="paragraph" w:customStyle="1" w:styleId="98C77FBD78ED4EA09F59C4EC0CE21E96">
    <w:name w:val="98C77FBD78ED4EA09F59C4EC0CE21E96"/>
    <w:rsid w:val="00130215"/>
  </w:style>
  <w:style w:type="paragraph" w:customStyle="1" w:styleId="FEF36E181ADB4E19B37DF2C2CF4D1D61">
    <w:name w:val="FEF36E181ADB4E19B37DF2C2CF4D1D61"/>
    <w:rsid w:val="00130215"/>
  </w:style>
  <w:style w:type="paragraph" w:customStyle="1" w:styleId="027E50EA0C3B4DCE8BB6B1EADD2E8440">
    <w:name w:val="027E50EA0C3B4DCE8BB6B1EADD2E8440"/>
    <w:rsid w:val="00130215"/>
  </w:style>
  <w:style w:type="paragraph" w:customStyle="1" w:styleId="D0BC64FA677E42A7B9D9395F65BF5045">
    <w:name w:val="D0BC64FA677E42A7B9D9395F65BF5045"/>
    <w:rsid w:val="00130215"/>
  </w:style>
  <w:style w:type="paragraph" w:customStyle="1" w:styleId="92AF13A7479C44189CC7818383DD0196">
    <w:name w:val="92AF13A7479C44189CC7818383DD0196"/>
    <w:rsid w:val="00130215"/>
  </w:style>
  <w:style w:type="paragraph" w:customStyle="1" w:styleId="985D0831A2C245D088C0383666A924FD">
    <w:name w:val="985D0831A2C245D088C0383666A924FD"/>
    <w:rsid w:val="00130215"/>
  </w:style>
  <w:style w:type="paragraph" w:customStyle="1" w:styleId="24FE3FC1832443BB9E7401FDF2C172C2">
    <w:name w:val="24FE3FC1832443BB9E7401FDF2C172C2"/>
    <w:rsid w:val="00130215"/>
  </w:style>
  <w:style w:type="paragraph" w:customStyle="1" w:styleId="6B5ACD657DEE4E6C80F2BF7E6AE2C168">
    <w:name w:val="6B5ACD657DEE4E6C80F2BF7E6AE2C168"/>
    <w:rsid w:val="00130215"/>
  </w:style>
  <w:style w:type="paragraph" w:customStyle="1" w:styleId="27926DD6AF6444B0BC9BBFCE5895160D">
    <w:name w:val="27926DD6AF6444B0BC9BBFCE5895160D"/>
    <w:rsid w:val="00130215"/>
  </w:style>
  <w:style w:type="paragraph" w:customStyle="1" w:styleId="E7AFF170F38446A6BAA781235C7AC2E9">
    <w:name w:val="E7AFF170F38446A6BAA781235C7AC2E9"/>
    <w:rsid w:val="00130215"/>
  </w:style>
  <w:style w:type="paragraph" w:customStyle="1" w:styleId="FA6E94B7148B4D3D9D83AE2F98622570">
    <w:name w:val="FA6E94B7148B4D3D9D83AE2F98622570"/>
    <w:rsid w:val="00130215"/>
  </w:style>
  <w:style w:type="paragraph" w:customStyle="1" w:styleId="4C530A5A0368437E91071E068025A4F6">
    <w:name w:val="4C530A5A0368437E91071E068025A4F6"/>
    <w:rsid w:val="00130215"/>
  </w:style>
  <w:style w:type="paragraph" w:customStyle="1" w:styleId="1EF1E55C91154CF7A285D555FF563C48">
    <w:name w:val="1EF1E55C91154CF7A285D555FF563C48"/>
    <w:rsid w:val="00130215"/>
  </w:style>
  <w:style w:type="paragraph" w:customStyle="1" w:styleId="24AE4B0B429E41BBAFDB5587021E6EDE">
    <w:name w:val="24AE4B0B429E41BBAFDB5587021E6EDE"/>
    <w:rsid w:val="00130215"/>
  </w:style>
  <w:style w:type="paragraph" w:customStyle="1" w:styleId="CE33E61601B8479E88F1FDAF86B324DD">
    <w:name w:val="CE33E61601B8479E88F1FDAF86B324DD"/>
    <w:rsid w:val="00130215"/>
  </w:style>
  <w:style w:type="paragraph" w:customStyle="1" w:styleId="0F7634917FAC4D5FBBEDF4F4BFB8E8B7">
    <w:name w:val="0F7634917FAC4D5FBBEDF4F4BFB8E8B7"/>
    <w:rsid w:val="00130215"/>
  </w:style>
  <w:style w:type="paragraph" w:customStyle="1" w:styleId="B21B8122BC204FB6868DA03EF61E674D">
    <w:name w:val="B21B8122BC204FB6868DA03EF61E674D"/>
    <w:rsid w:val="00130215"/>
  </w:style>
  <w:style w:type="paragraph" w:customStyle="1" w:styleId="6D9FA6182DB6456FA3F6011B087B6001">
    <w:name w:val="6D9FA6182DB6456FA3F6011B087B6001"/>
    <w:rsid w:val="00130215"/>
  </w:style>
  <w:style w:type="paragraph" w:customStyle="1" w:styleId="B2812E40E1A146FE8D8FAE6E84C3D1DA">
    <w:name w:val="B2812E40E1A146FE8D8FAE6E84C3D1DA"/>
    <w:rsid w:val="00130215"/>
  </w:style>
  <w:style w:type="paragraph" w:customStyle="1" w:styleId="563EA04D25B94C1795220DFD8D5FBC3F">
    <w:name w:val="563EA04D25B94C1795220DFD8D5FBC3F"/>
    <w:rsid w:val="00130215"/>
  </w:style>
  <w:style w:type="paragraph" w:customStyle="1" w:styleId="D651D87C5D7E4A548766B15EB614038A">
    <w:name w:val="D651D87C5D7E4A548766B15EB614038A"/>
    <w:rsid w:val="00130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B5FD2-6C9F-4A68-9A81-D2316D9F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2132</Words>
  <Characters>12580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46</cp:revision>
  <cp:lastPrinted>2020-07-22T09:16:00Z</cp:lastPrinted>
  <dcterms:created xsi:type="dcterms:W3CDTF">2019-05-23T09:38:00Z</dcterms:created>
  <dcterms:modified xsi:type="dcterms:W3CDTF">2021-09-16T11:01:00Z</dcterms:modified>
</cp:coreProperties>
</file>