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DE" w:rsidRDefault="00EC5E06" w:rsidP="00EC5E06">
      <w:pPr>
        <w:pStyle w:val="Nadpis1"/>
      </w:pPr>
      <w:proofErr w:type="spellStart"/>
      <w:r>
        <w:t>Dekurz</w:t>
      </w:r>
      <w:proofErr w:type="spellEnd"/>
      <w:r>
        <w:t xml:space="preserve">/ </w:t>
      </w:r>
      <w:proofErr w:type="spellStart"/>
      <w:r>
        <w:t>říjmová</w:t>
      </w:r>
      <w:proofErr w:type="spellEnd"/>
      <w:r>
        <w:t xml:space="preserve"> zpráv – Spontánně ventilující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COVID-19 anamnéza: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Příznaky (teploty, kašel, dušnost, anosmie/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dysgeuzie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): ano/ne, od ...; PCR SARS-CoV-2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pozitivta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ano/ne - datum;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OA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 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FA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AA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NO+EPIKRÍZA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r w:rsidRPr="00EC5E0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Epikríza</w:t>
      </w:r>
      <w:proofErr w:type="spellEnd"/>
      <w:r w:rsidRPr="00EC5E0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ATB terapie</w:t>
      </w:r>
      <w:r w:rsidRPr="00EC5E0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: Od ... empiricky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Objektivní nález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Výška (odhad): cm; váha (odhad): kg; BMI: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Neurologicky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bez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sedace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analgezie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opioidní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neopioidní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GCS 4-5-6, při vědomí, komunikující, dobře spolupracující, plně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oreitnovaný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EC5E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Orientačně bez deficitu, bez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lateralizace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pohyb všemi končetinami symetrický, svalová síla dobrá. Kraniální inervace norma, zornice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izo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2/2 mm, foto  +/+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Oběh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stabilní/nestabilní; AS 100/min (SR dle EKG), TK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mmHg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vazopresorická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podpora: noradrenalin 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mcg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/kg/min), klinicky: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mramoráž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0, kapilární návrat do 6 s.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Ventilace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Spontánní (podpora: HFNOT (FiO2 %, průtok l/min) / kyslík maskou  l/min). SpO2 setrvale nad 92 % Klinické známky selhávání (ne)přítomny, mechanika vyhovuje. Bez tachypnoe,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Df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/min. Poslechově dýchání sklípkové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bilat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., bez </w:t>
      </w:r>
      <w:proofErr w:type="spellStart"/>
      <w:proofErr w:type="gram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vedl</w:t>
      </w:r>
      <w:proofErr w:type="gram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fenoménů</w:t>
      </w:r>
      <w:proofErr w:type="spellEnd"/>
      <w:proofErr w:type="gram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Bez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významější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spontánní expektorace. (Krevní plyny bez hrubé patologie -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přijetalná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oxémie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normokapnie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Ledviny/ tekutiny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: Diuréza spontánní / s podporou; Celkem:  ml/D. Bilance: + / -  (600 ml perspirace) =  ml/d. Kumulativně (od příjmu): Hydratace klinicky v normě.  Renální poškození: ano/ne  (tíže poškození podle AKIN 1-3)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GIT / výživa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Břicho v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niveau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měkké, bez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alg.reakce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na palpaci, bez hmatné rezistence. Játra / slezinu nehmatám. Peristaltika přítomna. 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Enterální příjem (PO): 50 %, tolerance dobrá / odpady z NGS nízké; Poslední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stolice:  ;</w:t>
      </w:r>
      <w:proofErr w:type="gramEnd"/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Kůže, ostatní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Beze změn, normální kolorit, bez eflorescencí, bez narušení integrity.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HKK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symetrické, bez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zn.poranění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prokrvení do periferie.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DKK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Bez.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zn.poranění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bez otoků, bez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klin.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zn.trombózy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Distální prokrvení do periferie dobré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Lokální </w:t>
      </w: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nález(y)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poranění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operační rána...)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Invazivní vstupy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CŽK via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VCSdx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funknční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klidný; IAK via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ARsin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funkční, okolí klidné; (NGS); (PŽK); PMK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Zánět, infekce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Afrebrilní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normotermní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 36,6 °C. 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Lab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zánětu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norm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/ pokles / vzestup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Výsledky (dnes + dynamika)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Závěr: Akutní respirační selhání při COVID-19 pneumonii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Výhled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Analgosedace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na spontánní ventilaci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žádná-minimální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; tekutinová terapie s udržením vyrovnané - mírně negativní bilance + monitorace/prevence AKI; zachování / obnovení adekvátního enterálního (PO) příjmu; symptomatická korekce vnitřního prostředí; ATB terapie empiricky se zacílením po konzultacích;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Specifický respirační management COVID-19 pneumonie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neinvazivní podpora (HFOT/NIV): ano/ne (od-do)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Podpůrná specifická terapie COVID-19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Remdesivir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indikován: ano/ne (od-do); Kortikoidy indikovány: ano/ne (od-do); Rekonvalescentní plazma indikována: ano/ne (od-do)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Kategorie: Plná terapie v resuscitační péči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Informace příbuzným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datum, srozumění?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-------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dnes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art. ABR (POCT)  co 6h + STATIM po domluvě s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lékařem, ; odběry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MIK viz níže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biochemie na zítra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ABR art (POCT) co 6h,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KO+diff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glyk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opak., osmo, urea,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kreat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Na, K, Cl, Ca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celk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Mg, P, CRP, PCT, IL-6, bili, ALT, AST, GGT, ALP, (CK, myoglobin),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ablumin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prealbumin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), (BNP),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TnT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Quick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APTT,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DDim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AT3, (fibrinogen),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antiXa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4h po dávce LMWH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MIK vstupně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kultivace/citlivost: ETA, moč, (HK u sepse), PCR COVID-19 stěr z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nasofaryngu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(u spontánně ventilujících) / ETA (u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intubovaných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 - nebyl-li při přijetí do FNOL odebrán;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serologie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atypie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mykoplazma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chlamydie,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legionella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Pravidelené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odběry MIK (út + pá)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kultivace/citlivost - ETA + moč (ev. na mykologii po domluvě s lékařem) + HK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pži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TT nad 38°C po domluvě s lékařem;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COVID-19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PCR COVID19 (stěr z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nasofaryngu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u spontánně ventilujících / ETA u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intubovaných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 + antigen COVID -19 (stěr nosohltan/ ETA na UPV) +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serologie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(ELISA) COVID-19 (krev) 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  <w:u w:val="single"/>
        </w:rPr>
        <w:t>14. den od 1. pozitivního testu (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  <w:u w:val="single"/>
        </w:rPr>
        <w:t>datum: )</w:t>
      </w:r>
      <w:proofErr w:type="gramEnd"/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Default="00EC5E06" w:rsidP="00EC5E06">
      <w:pPr>
        <w:pStyle w:val="Nadpis1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Dekurz</w:t>
      </w:r>
      <w:proofErr w:type="spellEnd"/>
      <w:r>
        <w:rPr>
          <w:rFonts w:eastAsia="Times New Roman"/>
        </w:rPr>
        <w:t xml:space="preserve"> / Příjmová zpráva – UPV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COVID-19 anamnéza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>: Příznaky (teploty, kašel, dušnost, anosmie/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dysgeuzie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): ano/ne, od ...; PCR SARS-CoV-2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pozitivta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: ano/ne - datum;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OA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:  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FA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: 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AA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NO+EPIKRÍZA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spellStart"/>
      <w:r w:rsidRPr="00EC5E0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Epikríza</w:t>
      </w:r>
      <w:proofErr w:type="spellEnd"/>
      <w:r w:rsidRPr="00EC5E0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ATB terapie</w:t>
      </w:r>
      <w:r w:rsidRPr="00EC5E06">
        <w:rPr>
          <w:rFonts w:ascii="Times New Roman" w:eastAsia="Times New Roman" w:hAnsi="Times New Roman" w:cs="Times New Roman"/>
          <w:i/>
          <w:iCs/>
          <w:sz w:val="18"/>
          <w:szCs w:val="18"/>
        </w:rPr>
        <w:t>: Od ... empiricky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Objektivní nález: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Výška (odhad): cm; váha (odhad): kg; BMI: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Neurologicky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sedace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sufentanil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+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propofol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, RASS -3/GCS ,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probuditelný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do kontaktu, spolupracuje</w:t>
      </w:r>
      <w:r w:rsidRPr="00EC5E0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Orientačně  bez deficitu, bez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lateralizace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, pohyb všemi končetinami symetrický, svalová síla dobrá. Kraniální inervace norma, zornice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izo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2/2 mm, foto  +/+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Oběh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: stabilní/nestabilní; AS 100/min (SR dle EKG), MAP 65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mmHg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vazopresorická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podpora: noradrenalin 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mcg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/kg/min), (CVP 8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mmHg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), klinicky: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mramoráž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0, kapilární návrat do 6 s. Laktát pod 2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mmol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/l.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Ventilace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>: UPV (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BiLevelVG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, FiO2 0,35; PEEP 8;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Pi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 20). Klinicky mechanika vyhovuje. Poslechově dýchání sklípkové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bilat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., bez </w:t>
      </w:r>
      <w:proofErr w:type="spellStart"/>
      <w:proofErr w:type="gramStart"/>
      <w:r w:rsidRPr="00EC5E06">
        <w:rPr>
          <w:rFonts w:ascii="Times New Roman" w:eastAsia="Times New Roman" w:hAnsi="Times New Roman" w:cs="Times New Roman"/>
          <w:sz w:val="18"/>
          <w:szCs w:val="18"/>
        </w:rPr>
        <w:t>vedl</w:t>
      </w:r>
      <w:proofErr w:type="gramEnd"/>
      <w:r w:rsidRPr="00EC5E06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Start"/>
      <w:r w:rsidRPr="00EC5E06">
        <w:rPr>
          <w:rFonts w:ascii="Times New Roman" w:eastAsia="Times New Roman" w:hAnsi="Times New Roman" w:cs="Times New Roman"/>
          <w:sz w:val="18"/>
          <w:szCs w:val="18"/>
        </w:rPr>
        <w:t>fenoménů</w:t>
      </w:r>
      <w:proofErr w:type="spellEnd"/>
      <w:proofErr w:type="gram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. Odsávání z DCC: přiměřeně bělavého sputa// Krevní plyny: PaO2/FiO2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mmHg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; SaO2 %; PCO2 </w:t>
      </w:r>
      <w:proofErr w:type="spellStart"/>
      <w:r w:rsidRPr="00EC5E06">
        <w:rPr>
          <w:rFonts w:ascii="Times New Roman" w:eastAsia="Times New Roman" w:hAnsi="Times New Roman" w:cs="Times New Roman"/>
          <w:sz w:val="18"/>
          <w:szCs w:val="18"/>
        </w:rPr>
        <w:t>kPa</w:t>
      </w:r>
      <w:proofErr w:type="spellEnd"/>
      <w:r w:rsidRPr="00EC5E0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Ledviny/ tekutiny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>: Diuréza spontánní / s podporou; Celkem:  ml/D. Bilance: + / -  (600 ml perspirace) =  ml/d. Kumulativně (od příjmu): Hydratace klinicky v normě.  Renální poškození: ano/ne (tíže poškození podle AKIN 1-3)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18"/>
          <w:szCs w:val="24"/>
        </w:rPr>
      </w:pPr>
      <w:r w:rsidRPr="00EC5E06">
        <w:rPr>
          <w:rFonts w:ascii="Times New Roman" w:eastAsia="Times New Roman" w:hAnsi="Times New Roman" w:cs="Times New Roman"/>
          <w:b/>
          <w:bCs/>
          <w:sz w:val="18"/>
          <w:szCs w:val="18"/>
        </w:rPr>
        <w:t>GIT / výživa</w:t>
      </w:r>
      <w:r w:rsidRPr="00EC5E06">
        <w:rPr>
          <w:rFonts w:ascii="Times New Roman" w:eastAsia="Times New Roman" w:hAnsi="Times New Roman" w:cs="Times New Roman"/>
          <w:sz w:val="18"/>
          <w:szCs w:val="18"/>
        </w:rPr>
        <w:t>: Břicho</w:t>
      </w:r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niveau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měkké, bez </w:t>
      </w:r>
      <w:proofErr w:type="spellStart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>alg.reakce</w:t>
      </w:r>
      <w:proofErr w:type="spellEnd"/>
      <w:r w:rsidRPr="00EC5E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na palpaci, bez hmatné rezistence. Játra / slezinu nehmatám. Peristaltika přítomna. 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Enterální příjem (NGS): 0-100 %, tolerance dobrá/ odpady z NGS: do 600 ml/d; Poslední stolice: datum; Parenterální výživa: 0 / doplňková / plná; Nutriční cíle - energie:  25 kcal/kg IBW/d, proteiny: 1 g/kg ABW; malnutrice vstupně: ano/ne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sz w:val="18"/>
          <w:szCs w:val="24"/>
        </w:rPr>
        <w:t>Kůže, ostatní</w:t>
      </w:r>
      <w:r w:rsidRPr="00EC5E06">
        <w:rPr>
          <w:rFonts w:ascii="Times New Roman" w:eastAsia="Times New Roman" w:hAnsi="Times New Roman" w:cs="Arial"/>
          <w:sz w:val="18"/>
          <w:szCs w:val="24"/>
        </w:rPr>
        <w:t xml:space="preserve">: Beze změn, normální kolorit, bez eflorescencí, bez narušení integrity.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HKK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bez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zn.poranění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prokrvení do periferie ujde.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DKK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Bez.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zn.poranění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symetrické. Bez otoků, bez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klin.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zn.trombózy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Distálně prokrvené teplé.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Lokální </w:t>
      </w: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nález(y)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poranění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operační rána...)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Invazivní vstupy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CŽK via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VCSdx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., funkční, klidný; IAK via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ARsin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funkční, okolí klidné; ETK (8 / cm); NGS; PMK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Zánět, infekce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Afrebrilní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normotermní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 36,6 °C. 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Lab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zánětu norma / vzestup / pokles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Výsledky (dnes + dynamika)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Závěr: Akutní respirační selhání při COVID-19 pneumonii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Výhled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Analgosedace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(hluboká) do stabilizace ventilace/po dobu pronace,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násdledné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změlčování dle stavu; Optimalizace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hemodynamiky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/oběhová podpora; mírně restriktivní tekutinová terapie s vyrovnanou - mírně negativní tekutinovou bilancí (i za cenu diuretické podpory) + monitorace/prevence AKI; rozvoj časné EV s ev. doplňkovou PEV; symptomatická korekce KO, koagulace a vnitřního prostředí; ATB empiricky se zacílením po konzultacích;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Specifický respirační management COVID-19 pneumonie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selhání neinvazivní podpora (HFOT/NIV): ano/ne, datum; UPV (datum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od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); pronace ano/ne (datum zahájení, počet cyklů, režim 12/12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vs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16/8); ev. indikace k ECMO: ano/ne; 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Podpůrná specifická terapie COVID-19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Remdesivir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indikován ano/ne (od-do); Kortikoidy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inidkovány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ano/ne (od-do); Rekonvalescentní plazma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inidkována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ano/ne (od-do)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Kategorie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Plná terapie v resuscitační péči; ev. indikace pro limitaci terapie (komorbidity, celkový stav v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přechorobí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maligní onemocnění...): ano/ne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sepicifikovat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!)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Informace příbuzným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(datum, srozumění?)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18"/>
          <w:szCs w:val="24"/>
        </w:rPr>
      </w:pPr>
      <w:r w:rsidRPr="00EC5E06">
        <w:rPr>
          <w:rFonts w:ascii="Times New Roman" w:eastAsia="Times New Roman" w:hAnsi="Times New Roman" w:cs="Arial"/>
          <w:sz w:val="18"/>
          <w:szCs w:val="24"/>
        </w:rPr>
        <w:t>-------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dnes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art. ABR (POCT)  co 6h + STATIM po domluvě s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lékařem, ; odběry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MIK viz níže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zítra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ABR art (POCT) co 6h,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KO+diff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glyk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opak., osmo, urea,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kreat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Na, K, Cl, Ca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celk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Mg, P, CRP, PCT, IL-6, bili, ALT, AST, GGT, ALP, (CK, myoglobin), albumin,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prealbumin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), (BNP),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TnT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Quick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APTT,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DDim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AT3, (fibrinogen),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antiXa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4h po dávce LMWH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MIK vstupně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kultivace/citlivost: ETA, moč, (HK u sepse), PCR COVID-19 stěr z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nasofaryngu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(u spontánně ventilujících) / ETA (u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intubovaných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 - nebyl-li při přijetí do FNOL odebrán;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serologie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atypie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mykoplazma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chlamydie,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legionella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Pravidelné odběry MIK (út + pá)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kultivace/citlivost - ETA + moč (ev. na mykologii po domluvě s lékařem) / HK při TT nad 38°C po domluvě s lékařem;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Odběry COVID-19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PCR COVID 19 (stěr z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nasofaryngu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u spontánně ventilujících / ETA na UPV) + antigen COVID -19 (stěr nosohltan / ETA) +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serologie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(ELISA) COVID-19 (krev) 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  <w:u w:val="single"/>
        </w:rPr>
        <w:t>14. den od 1. pozitivního testu (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  <w:u w:val="single"/>
        </w:rPr>
        <w:t>datum: )</w:t>
      </w:r>
      <w:proofErr w:type="gramEnd"/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4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530"/>
        <w:rPr>
          <w:rFonts w:ascii="Arial" w:eastAsia="Times New Roman" w:hAnsi="Arial" w:cs="Arial"/>
          <w:sz w:val="20"/>
          <w:szCs w:val="24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4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530"/>
        <w:rPr>
          <w:rFonts w:ascii="Arial" w:eastAsia="Times New Roman" w:hAnsi="Arial" w:cs="Arial"/>
          <w:sz w:val="20"/>
          <w:szCs w:val="24"/>
        </w:rPr>
      </w:pP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530"/>
        <w:rPr>
          <w:rFonts w:ascii="Arial" w:eastAsia="Times New Roman" w:hAnsi="Arial" w:cs="Arial"/>
          <w:sz w:val="20"/>
          <w:szCs w:val="24"/>
        </w:rPr>
      </w:pPr>
    </w:p>
    <w:p w:rsidR="00EC5E06" w:rsidRDefault="00EC5E06"/>
    <w:p w:rsidR="00EC5E06" w:rsidRDefault="00EC5E06" w:rsidP="00EC5E06">
      <w:pPr>
        <w:pStyle w:val="Nadpis1"/>
      </w:pPr>
      <w:r>
        <w:lastRenderedPageBreak/>
        <w:t>Terapie – Spontánní ventilace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sz w:val="18"/>
          <w:szCs w:val="24"/>
          <w:u w:val="single"/>
        </w:rPr>
        <w:t>ATB komunitní pacient: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1.Taximed (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cefotaxim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) 3 g </w:t>
      </w:r>
      <w:proofErr w:type="spellStart"/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co 8 hod (při t. hm. &gt;100 kg 3 g co 6 hod)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1.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Klacid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500 mg </w:t>
      </w:r>
      <w:proofErr w:type="spellStart"/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co 12 hod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(...je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-li indikován: </w:t>
      </w: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1./5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Veklury</w:t>
      </w:r>
      <w:proofErr w:type="spellEnd"/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1.dávka 200 mg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., dále 100 mg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 co 24 h - viz indikace)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  <w:u w:val="single"/>
        </w:rPr>
        <w:t>ATB hospitalizovaný pacient (nad 72h)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: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(1.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Piperacilin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/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Tazobaktam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4,5 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 co 8h)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568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(1. Amikacin 1g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. co 24 h (dále úprava za monitorace hladin - odebírat před podáním a 1h </w:t>
      </w: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po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)</w:t>
      </w:r>
    </w:p>
    <w:p w:rsidR="00EC5E06" w:rsidRPr="00EC5E06" w:rsidRDefault="00EC5E06" w:rsidP="00EC5E06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ind w:right="284" w:firstLine="568"/>
        <w:rPr>
          <w:rFonts w:ascii="Arial" w:eastAsia="Times New Roman" w:hAnsi="Arial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Fraxiparine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Multi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0,4 ml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s.c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co 12 h (terapeutická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antikoagulace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k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antiXa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0,5-0,8)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(1./7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Dexamed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4 mg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co 12 h)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568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Controloc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20mg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co 12 h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Do NGS, per os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Isoprinosine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500 mg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tbl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po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2-2-2...nejsou-li kontraindikace)</w:t>
      </w:r>
    </w:p>
    <w:p w:rsidR="00EC5E06" w:rsidRPr="00EC5E06" w:rsidRDefault="00EC5E06" w:rsidP="00EC5E0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kontinuálně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Novorapid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50j/50ml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aqua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 0–15 ml/hod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na cíl glykémii 5,0–8,0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mmol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/l, podle POCT, změny zapsat)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923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(Noradrenalin Léčiva (zkr. NOAD) 5 mg/50 ml G 5% 0–25 ml/h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k MAP 65-90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mmHg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změny zapsat)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analgezie/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sedace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cílová hloubka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sedace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podle RASS: 0 /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analgetizovat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k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VAS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pod 3 (lze-li bolest hodnotit), změny zapsat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Morphin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Biotika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1% 40 mg/40 ml G5%.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0-4 ml/hod k DF pod 30/min)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Neopiátová analgezie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Novalgin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1g/20mlG5%/30min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při VAS nad 3/TT nad 38°C navzdory chlazení max. co 6h; (Paracetamol 1g/100ml/30 min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inf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při VAS nad 3/TT nad 38°C navzdory chlazení max. co 6h  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INFÚZE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      I.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Isolyte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1000ml/24h, opakovat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 w:firstLine="639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      II. G10% 500ml/8h, opakovat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mimo pořadí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Isolyte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250 ml/15 min SVV/PPV nad 15% či jiných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zn.hypovolémie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až po domluvě s lékařem i opak.)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transfúzní přípravky/deriváty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 (rekonvalescentní plasma 5 ml/kg/den (2-3 TU), během prvních 5 dnů,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feberilie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vysoký IL6), konzultace podání 6027, 6347)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491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VENTILACE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Spont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/ HFOT / NIV: O2 maskou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Kendall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) FiO2 0,3-0,6 k SpO2 nad 92% // HFNOT (AirVO2): FiO2 30-90 %, průtok 10-60 l/min k SpO2 nad 92% // NIV: režim CPAP+ASB; FiO2 0,25-0,6; PEEP 10; ASB k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6 ml/kg IBW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do 30 cmH2O); ramp 0,2;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flowtrigger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 l/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nebulizace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(ředit do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Aqua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pro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inj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.): Bromhexin EGIS 2 ml co 6hod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Berodual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 ml // H-směs 4 ml)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Arial" w:eastAsia="Times New Roman" w:hAnsi="Arial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SONDA (je-li zavedena)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podávat po domluvě s lékařem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Nutrison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Standard) 50-100 ml co 3h; co 3h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klipovat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a kontrolovat reziduum - při odpadu pod 50 ml úprava dávky v krocích o 50 ml,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max.dávka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100-150 ml (podle typu formule); noční pauza 24.00-06.00; 1xD proplach sondy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Pancreolan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tbl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rozpustit do 10 ml FR)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DIETA: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D3/9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Arial" w:eastAsia="Times New Roman" w:hAnsi="Arial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drény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---)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hrudní drenáž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sin/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komorové sání, podtlak -25 cmH2O)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OŠETŘOVATELSKÁ PÉČE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polosed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(30°), prevence dekubitů a TEN, postranice k zamezení pádu,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kurtace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při neklidu po domluvě s lékařem);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Ošetřování ran / dekubitů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(dle vnitřního standardu KARIM)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Teplotní management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TT udržovat do 35,8-37,5°C, při poklesu/vzestupu pasivní ohřev/chlazení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FYZIOTERAPIE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RHB započít (po domluvě s lékařem) do 48h od příjmu (nejsou-li kontraindikace)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Proplach IAK: FR 250ml (ev. Heparin 500 IU pouze na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spec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ordinaci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lékařem)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SLEDOVÁNÍ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kontinuálně monitor EKG, P, SpO2, (CVP), (N)IBP,; co 1 hod: zápis TK, P, DF, SpO2, CVP;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diureza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GCS (při GCS&gt;14 VAS), stav a reakce zornic, co 4 hod: TT, glykémie, co 6 hod: glykémie + vše z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analyzátoru, , bilance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P/V, co 12 hod: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530"/>
        <w:rPr>
          <w:rFonts w:ascii="Arial" w:eastAsia="Times New Roman" w:hAnsi="Arial" w:cs="Arial"/>
          <w:color w:val="000000"/>
          <w:sz w:val="20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530"/>
        <w:rPr>
          <w:rFonts w:ascii="Arial" w:eastAsia="Times New Roman" w:hAnsi="Arial" w:cs="Arial"/>
          <w:color w:val="000000"/>
          <w:sz w:val="20"/>
          <w:szCs w:val="24"/>
        </w:rPr>
      </w:pPr>
    </w:p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/>
    <w:p w:rsidR="00EC5E06" w:rsidRDefault="00EC5E06" w:rsidP="00EC5E06">
      <w:pPr>
        <w:pStyle w:val="Nadpis1"/>
      </w:pPr>
      <w:r>
        <w:lastRenderedPageBreak/>
        <w:t>Terapie – UPV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  <w:u w:val="single"/>
        </w:rPr>
      </w:pPr>
      <w:r w:rsidRPr="00EC5E06">
        <w:rPr>
          <w:rFonts w:ascii="Times New Roman" w:eastAsia="Times New Roman" w:hAnsi="Times New Roman" w:cs="Arial"/>
          <w:b/>
          <w:sz w:val="18"/>
          <w:szCs w:val="24"/>
          <w:u w:val="single"/>
        </w:rPr>
        <w:t>ATB komunitní pacient: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1.Taximed (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cefotaxim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) 3 g </w:t>
      </w:r>
      <w:proofErr w:type="spellStart"/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co 8 hod (při t. hm. &gt;100 kg 3 g co 6 hod)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1.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Klacid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500 mg </w:t>
      </w:r>
      <w:proofErr w:type="spellStart"/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co 12 hod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(...je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-li indikován: </w:t>
      </w: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1./5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Veklury</w:t>
      </w:r>
      <w:proofErr w:type="spellEnd"/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1.dávka 200 mg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., dále 100 mg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 co 24 h - viz indikace)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  <w:u w:val="single"/>
        </w:rPr>
        <w:t>ATB hospitalizovaný pacient (nad 72h)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: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(1.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Piperacilin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/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Tazobaktam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 4,5 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 co 8h)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Times New Roman" w:hAnsi="Times New Roman" w:cs="Arial"/>
          <w:b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(1. Amikacin 1g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. co 24 h (dále úprava za monitorace hladin - odebírat před podáním a 1h </w:t>
      </w:r>
      <w:proofErr w:type="gram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po</w:t>
      </w:r>
      <w:proofErr w:type="gram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)</w:t>
      </w:r>
    </w:p>
    <w:p w:rsidR="00EC5E06" w:rsidRPr="00EC5E06" w:rsidRDefault="00EC5E06" w:rsidP="00EC5E06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ind w:right="284" w:firstLine="568"/>
        <w:rPr>
          <w:rFonts w:ascii="Arial" w:eastAsia="Times New Roman" w:hAnsi="Arial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Fraxiparine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Multi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0,4 ml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s.c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co 12 h (terapeutická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antikoagulace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k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antiXa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0,5-0,8)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(1./7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Dexamed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4 mg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co 12 h; v septickém šoku: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Hydrokortizon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50mg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co 6 h)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568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Controloc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20mg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co 12 h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Do NGS, per os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Isoprinosine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500 mg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tbl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po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2-2-2...nejsou-li kontraindikace)</w:t>
      </w:r>
    </w:p>
    <w:p w:rsidR="00EC5E06" w:rsidRPr="00EC5E06" w:rsidRDefault="00EC5E06" w:rsidP="00EC5E06">
      <w:pPr>
        <w:tabs>
          <w:tab w:val="left" w:pos="1136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kontinuálně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Novorapid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50j/50ml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aqua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 0–15 ml/hod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na cíl glykémii 5,0–8,0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mmol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/l, podle POCT, změny zapsat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923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KCl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7,45% B/Braun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inf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50 ml/50 ml, 0–15 ml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i.v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na cíl.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kalémii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4,0–5,0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mmol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/l, podle POCT, změny zapsat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923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Noradrenalin Léčiva (zkr. NOAD) 5 mg/50 ml G 5% 0–25 ml/h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k MAP 65-90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mmHg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změny zapsat 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923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Furosemid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Biotika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250 mg/50 ml G5%.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0-8 ml/h dle diurézy a bilance (držet vyrovnanou - mírně negativní, není-li jinak)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analgezie/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sedace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cílová hloubka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sedace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podle RASS: -2/4 /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analgetizovat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k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VAS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pod 3 (lze-li bolest hodnotit), změny zapsat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 w:firstLine="994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Sufentanil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Torrex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amp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a 250ug/50ml G 5%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0–10 ml/hod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 w:firstLine="994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Propofol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1% 50 ml/h kont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0-15 ml/hod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 w:firstLine="99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Dexdor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400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mcg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/40 mlG5%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0-12 ml/h)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 w:firstLine="99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Morphin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Biotika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1% 40 mg/40 ml G5%.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0-4 ml/hod)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 w:firstLine="99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(Midazolam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Torrex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25mg/50ml G5% 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kont.iv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 0–8 ml/hod)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Neopiátová analgezie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Novalgin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1g/20mlG5%/30min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při VAS nad 3/TT nad 38°C navzdory chlazení max. co 6h; (Paracetamol 1g/100ml/30 min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inf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při VAS nad 3/TT nad 38°C navzdory chlazení max. co 6h  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INFÚZE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      I.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Isolyte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1000ml/24h, opakovat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 w:firstLine="639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      II. G10% 500ml/8h, opakovat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mimo pořadí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Isolyte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250 ml/15 min SVV/PPV nad 15% či jiných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zn.hypovolémie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až po domluvě s lékařem i opak.)</w:t>
      </w:r>
    </w:p>
    <w:p w:rsidR="00EC5E06" w:rsidRPr="00EC5E06" w:rsidRDefault="00EC5E06" w:rsidP="00EC5E0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transfúzní přípravky/deriváty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 (rekonvalescentní plasma 5 ml/kg/den (2-3 TU), během prvních 5 dnů,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feberilie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vysoký IL6), konzultace podání 6027, 6347)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491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VENTILACE: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UPV - režim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BiLevelVG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/ BIPAP /CPAP+ASB;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0,25-0,6; PEEP 6-15 cmH2O;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k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Vt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6 ml/kg IBW (do 30 cmH2O);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Df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10-22/min; Ti k I:E 1:2; ASB =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Pi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-PEEP; ramp 0,2;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flowtrigger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 l/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; ATC 60%;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HMEF...průběžná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úprava podle mechaniky, krevních plynů a PEEP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InVeiw</w:t>
      </w:r>
      <w:proofErr w:type="spellEnd"/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Pronace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1. cyklus 16h: od-do, poté od režim 12/12 (od 20:00-08:00 v pronaci); celkem min. 5 cyklů)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491"/>
        <w:rPr>
          <w:rFonts w:ascii="Times New Roman" w:eastAsia="Times New Roman" w:hAnsi="Times New Roman" w:cs="Arial"/>
          <w:color w:val="000000"/>
          <w:sz w:val="18"/>
          <w:szCs w:val="24"/>
        </w:rPr>
      </w:pPr>
      <w:proofErr w:type="spellStart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Spont</w:t>
      </w:r>
      <w:proofErr w:type="spellEnd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/ HFOT / NIV: O2 maskou (</w:t>
      </w:r>
      <w:proofErr w:type="spellStart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Kendall</w:t>
      </w:r>
      <w:proofErr w:type="spellEnd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 xml:space="preserve">) FiO2 0,3-0,6 k SpO2 nad 92% // HFNOT (AirVO2): FiO2 30-90 %, průtok 10-60 l/min k SpO2 nad 92% // NIV: režim CPAP+ASB; FiO2 0,25-0,6; PEEP 10; ASB k </w:t>
      </w:r>
      <w:proofErr w:type="spellStart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Vt</w:t>
      </w:r>
      <w:proofErr w:type="spellEnd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 xml:space="preserve"> 6 ml/kg IBW (</w:t>
      </w:r>
      <w:proofErr w:type="spellStart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Pi</w:t>
      </w:r>
      <w:proofErr w:type="spellEnd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 xml:space="preserve"> do 30 cmH2O); ramp 0,2; </w:t>
      </w:r>
      <w:proofErr w:type="spellStart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flowtrigger</w:t>
      </w:r>
      <w:proofErr w:type="spellEnd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 xml:space="preserve"> 2 l/</w:t>
      </w:r>
      <w:proofErr w:type="spellStart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mn</w:t>
      </w:r>
      <w:proofErr w:type="spellEnd"/>
      <w:r w:rsidRPr="00EC5E06">
        <w:rPr>
          <w:rFonts w:ascii="Times New Roman" w:eastAsia="Times New Roman" w:hAnsi="Times New Roman" w:cs="Arial"/>
          <w:i/>
          <w:color w:val="000000"/>
          <w:sz w:val="18"/>
          <w:szCs w:val="24"/>
        </w:rPr>
        <w:t>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nebulizace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(ředit do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Aqua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pro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inj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.): Bromhexin EGIS 2 ml co 6hod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Berodual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2 ml // H-směs 4 ml)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SONDA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začít po domluvě s lékařem kontinuálně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Nutrison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Standard) 20ml/h; co 3h přerušit na 15 min a aktivní aspirace - při reziduu pod 50 ml úprava dávky v krocích o 20ml/h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max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rychlost navyšování 40ml/den), </w:t>
      </w:r>
      <w:proofErr w:type="spellStart"/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max.dávka</w:t>
      </w:r>
      <w:proofErr w:type="spellEnd"/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 ... ml/h; noční pauza 24.00-06.00; 1xD proplach sondy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Pancreolan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1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tbl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rozpustit do 10 ml FR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DIETA: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nic per os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Arial" w:eastAsia="Times New Roman" w:hAnsi="Arial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drény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---)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(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hrudní drenáž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: sin/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dx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, komorové sání, podtlak -25 cmH2O)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OŠETŘOVATELSKÁ PÉČE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polosed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(30°), prevence dekubitů a TEN, postranice k zamezení pádu, (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kurtace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při neklidu po domluvě s lékařem); </w:t>
      </w: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 xml:space="preserve">prevence </w:t>
      </w:r>
      <w:proofErr w:type="spellStart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poškoz</w:t>
      </w:r>
      <w:proofErr w:type="spellEnd"/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. rohovky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Vidisic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gel do obou očí á 2 hod, v době 22-06 hod nahradit aplikací 1 x Septonex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ung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 - rovněž během pronace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Ošetřování ran / dekubitů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(dle vnitřního standardu KARIM)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Teplotní managemen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t: TT udržovat do 35,8-37,5°C, při poklesu/vzestupu pasivní ohřev/chlazení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FYZIOTERAPIE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RHB započít (po domluvě s lékařem) do 48h od příjmu (nejsou-li kontraindikace) 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Proplach IAK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FR 250ml (ev. Heparin 500 IU pouze na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spec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ordinaci</w:t>
      </w:r>
      <w:proofErr w:type="gram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lékařem)</w:t>
      </w:r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284"/>
        <w:rPr>
          <w:rFonts w:ascii="Arial" w:eastAsia="Times New Roman" w:hAnsi="Arial" w:cs="Arial"/>
          <w:color w:val="000000"/>
          <w:sz w:val="18"/>
          <w:szCs w:val="24"/>
        </w:rPr>
      </w:pPr>
      <w:r w:rsidRPr="00EC5E06">
        <w:rPr>
          <w:rFonts w:ascii="Times New Roman" w:eastAsia="Times New Roman" w:hAnsi="Times New Roman" w:cs="Arial"/>
          <w:b/>
          <w:color w:val="000000"/>
          <w:sz w:val="18"/>
          <w:szCs w:val="24"/>
        </w:rPr>
        <w:t>SLEDOVÁNÍ</w:t>
      </w: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: kontinuálně monitor EKG, P, SpO2, CVP, IBP, ETCO2; co 1 hod: zápis TK, P, SPV/PPV (monitor), MV, DF, SpO2, CVP;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diureza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, GCS (při GCS&gt;14 VAS),  stav a reakce zornic, co 4 hod: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TTev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glykémie, co 6 hod: glykémie + vše z analyzátoru, (IAP po domluvě s lékařem), bilance P/V, co 12 hod: </w:t>
      </w:r>
      <w:proofErr w:type="spell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sp</w:t>
      </w:r>
      <w:proofErr w:type="spellEnd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. hm. </w:t>
      </w:r>
      <w:proofErr w:type="gramStart"/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>moči</w:t>
      </w:r>
      <w:proofErr w:type="gramEnd"/>
    </w:p>
    <w:p w:rsidR="00EC5E06" w:rsidRPr="00EC5E06" w:rsidRDefault="00EC5E06" w:rsidP="00EC5E06">
      <w:pPr>
        <w:autoSpaceDE w:val="0"/>
        <w:autoSpaceDN w:val="0"/>
        <w:adjustRightInd w:val="0"/>
        <w:spacing w:after="0" w:line="240" w:lineRule="auto"/>
        <w:ind w:right="1530"/>
        <w:rPr>
          <w:rFonts w:ascii="Arial" w:eastAsia="Times New Roman" w:hAnsi="Arial" w:cs="Arial"/>
          <w:color w:val="000000"/>
          <w:sz w:val="20"/>
          <w:szCs w:val="24"/>
        </w:rPr>
      </w:pPr>
      <w:r w:rsidRPr="00EC5E06">
        <w:rPr>
          <w:rFonts w:ascii="Times New Roman" w:eastAsia="Times New Roman" w:hAnsi="Times New Roman" w:cs="Arial"/>
          <w:color w:val="000000"/>
          <w:sz w:val="18"/>
          <w:szCs w:val="24"/>
        </w:rPr>
        <w:t xml:space="preserve"> </w:t>
      </w:r>
    </w:p>
    <w:p w:rsidR="00EC5E06" w:rsidRPr="00EC5E06" w:rsidRDefault="00EC5E06" w:rsidP="00EC5E06">
      <w:bookmarkStart w:id="0" w:name="_GoBack"/>
      <w:bookmarkEnd w:id="0"/>
    </w:p>
    <w:sectPr w:rsidR="00EC5E06" w:rsidRPr="00EC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00"/>
    <w:rsid w:val="00865EDE"/>
    <w:rsid w:val="00C27400"/>
    <w:rsid w:val="00E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DA51"/>
  <w15:chartTrackingRefBased/>
  <w15:docId w15:val="{31DCEBE8-68E5-47F7-A7F5-1A26E84B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5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2193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 Karel, MUDr.</dc:creator>
  <cp:keywords/>
  <dc:description/>
  <cp:lastModifiedBy>Axmann Karel, MUDr.</cp:lastModifiedBy>
  <cp:revision>2</cp:revision>
  <dcterms:created xsi:type="dcterms:W3CDTF">2020-10-23T09:19:00Z</dcterms:created>
  <dcterms:modified xsi:type="dcterms:W3CDTF">2020-10-23T09:23:00Z</dcterms:modified>
</cp:coreProperties>
</file>