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ED" w:rsidRDefault="001F53D1">
      <w:r>
        <w:t>V rámci zadávacího řízení nebyly podány námitky proti jiným úkonům zadavatele</w:t>
      </w:r>
      <w:r w:rsidR="003D1F84">
        <w:t xml:space="preserve"> (námitky podány </w:t>
      </w:r>
      <w:bookmarkStart w:id="0" w:name="_GoBack"/>
      <w:bookmarkEnd w:id="0"/>
      <w:r w:rsidR="003D1F84">
        <w:t>pouze proti ZD)</w:t>
      </w:r>
    </w:p>
    <w:sectPr w:rsidR="00F5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D1"/>
    <w:rsid w:val="001F53D1"/>
    <w:rsid w:val="003D1F8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1039"/>
  <w15:chartTrackingRefBased/>
  <w15:docId w15:val="{E7472277-8B85-4FB1-9DBC-B64F2682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Company>FN Olomouc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Jakub, Mgr.</dc:creator>
  <cp:keywords/>
  <dc:description/>
  <cp:lastModifiedBy>Kučera Jakub, Mgr.</cp:lastModifiedBy>
  <cp:revision>2</cp:revision>
  <dcterms:created xsi:type="dcterms:W3CDTF">2023-09-21T07:07:00Z</dcterms:created>
  <dcterms:modified xsi:type="dcterms:W3CDTF">2023-09-27T06:47:00Z</dcterms:modified>
</cp:coreProperties>
</file>