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37B0E" w14:textId="77777777" w:rsidR="004A5029" w:rsidRDefault="004A5029" w:rsidP="004A5029"/>
    <w:p w14:paraId="6B44C464" w14:textId="77777777" w:rsidR="004A5029" w:rsidRDefault="004A5029" w:rsidP="004A5029"/>
    <w:p w14:paraId="482F1748" w14:textId="77777777" w:rsidR="004A5029" w:rsidRDefault="004A5029" w:rsidP="004A5029"/>
    <w:p w14:paraId="519CEECF" w14:textId="77777777" w:rsidR="00E01154" w:rsidRDefault="00E01154" w:rsidP="004A5029"/>
    <w:p w14:paraId="0C826A3F" w14:textId="77777777" w:rsidR="004A5029" w:rsidRDefault="004A5029" w:rsidP="004A5029"/>
    <w:p w14:paraId="0232ADB6" w14:textId="77777777" w:rsidR="004A5029" w:rsidRPr="00E01154" w:rsidRDefault="004A5029" w:rsidP="004A5029">
      <w:pPr>
        <w:pStyle w:val="Zhlav"/>
        <w:tabs>
          <w:tab w:val="clear" w:pos="4536"/>
          <w:tab w:val="clear" w:pos="9072"/>
        </w:tabs>
        <w:rPr>
          <w:rFonts w:asciiTheme="minorHAnsi" w:hAnsiTheme="minorHAnsi"/>
        </w:rPr>
      </w:pPr>
    </w:p>
    <w:p w14:paraId="6D3EC2C8" w14:textId="77777777" w:rsidR="004A5029" w:rsidRPr="00E01154" w:rsidRDefault="004A5029" w:rsidP="004A5029">
      <w:pPr>
        <w:pStyle w:val="Nadpis1"/>
        <w:rPr>
          <w:rFonts w:asciiTheme="minorHAnsi" w:hAnsiTheme="minorHAnsi"/>
        </w:rPr>
      </w:pPr>
      <w:r w:rsidRPr="00E01154">
        <w:rPr>
          <w:rFonts w:asciiTheme="minorHAnsi" w:hAnsiTheme="minorHAnsi"/>
        </w:rPr>
        <w:t>ZADÁVACÍ DOKUMENTACE</w:t>
      </w:r>
    </w:p>
    <w:p w14:paraId="1BC35E2F" w14:textId="77777777" w:rsidR="004A5029" w:rsidRPr="00E01154" w:rsidRDefault="0008069C" w:rsidP="0008069C">
      <w:pPr>
        <w:jc w:val="center"/>
        <w:rPr>
          <w:rFonts w:asciiTheme="minorHAnsi" w:hAnsiTheme="minorHAnsi"/>
        </w:rPr>
      </w:pPr>
      <w:r w:rsidRPr="00E01154">
        <w:rPr>
          <w:rFonts w:asciiTheme="minorHAnsi" w:hAnsiTheme="minorHAnsi"/>
        </w:rPr>
        <w:t>dle zákona č. 134/2016 Sb., o zadávání veřejných zakázek (dále jen „ZZVZ“)</w:t>
      </w:r>
    </w:p>
    <w:p w14:paraId="3100EE4B" w14:textId="77777777" w:rsidR="004A5029" w:rsidRPr="00E01154" w:rsidRDefault="004A5029" w:rsidP="004A5029">
      <w:pPr>
        <w:rPr>
          <w:rFonts w:asciiTheme="minorHAnsi" w:hAnsiTheme="minorHAnsi"/>
        </w:rPr>
      </w:pPr>
    </w:p>
    <w:p w14:paraId="0BC27616" w14:textId="77777777" w:rsidR="004A5029" w:rsidRPr="00E01154" w:rsidRDefault="004A5029" w:rsidP="004A5029">
      <w:pPr>
        <w:rPr>
          <w:rFonts w:asciiTheme="minorHAnsi" w:hAnsiTheme="minorHAnsi"/>
        </w:rPr>
      </w:pPr>
    </w:p>
    <w:p w14:paraId="26B794B7" w14:textId="77777777" w:rsidR="0008069C" w:rsidRPr="00E01154" w:rsidRDefault="0008069C" w:rsidP="004A5029">
      <w:pPr>
        <w:rPr>
          <w:rFonts w:asciiTheme="minorHAnsi" w:hAnsiTheme="minorHAnsi"/>
        </w:rPr>
      </w:pPr>
    </w:p>
    <w:p w14:paraId="6BD0FEC7" w14:textId="77777777" w:rsidR="0008069C" w:rsidRPr="00E01154" w:rsidRDefault="0008069C" w:rsidP="004A5029">
      <w:pPr>
        <w:rPr>
          <w:rFonts w:asciiTheme="minorHAnsi" w:hAnsiTheme="minorHAnsi"/>
        </w:rPr>
      </w:pPr>
    </w:p>
    <w:p w14:paraId="4BCB1160" w14:textId="77777777" w:rsidR="004A5029" w:rsidRPr="00E01154" w:rsidRDefault="004A5029" w:rsidP="004A5029">
      <w:pPr>
        <w:rPr>
          <w:rFonts w:asciiTheme="minorHAnsi" w:hAnsiTheme="minorHAnsi"/>
        </w:rPr>
      </w:pPr>
    </w:p>
    <w:p w14:paraId="48667E18" w14:textId="77777777" w:rsidR="0008069C" w:rsidRPr="00E01154" w:rsidRDefault="0008069C" w:rsidP="0008069C">
      <w:pPr>
        <w:pStyle w:val="Nadpis2"/>
        <w:tabs>
          <w:tab w:val="clear" w:pos="567"/>
        </w:tabs>
        <w:rPr>
          <w:rFonts w:asciiTheme="minorHAnsi" w:hAnsiTheme="minorHAnsi"/>
        </w:rPr>
      </w:pPr>
      <w:r w:rsidRPr="00E01154">
        <w:rPr>
          <w:rFonts w:asciiTheme="minorHAnsi" w:hAnsiTheme="minorHAnsi"/>
        </w:rPr>
        <w:t>Veřejná zakázka</w:t>
      </w:r>
    </w:p>
    <w:p w14:paraId="1F003FFA" w14:textId="77777777" w:rsidR="004A5029" w:rsidRPr="00E01154" w:rsidRDefault="004A5029" w:rsidP="004A5029">
      <w:pPr>
        <w:rPr>
          <w:rFonts w:asciiTheme="minorHAnsi" w:hAnsiTheme="minorHAnsi"/>
        </w:rPr>
      </w:pPr>
    </w:p>
    <w:p w14:paraId="67A32AD1" w14:textId="4868BC5F" w:rsidR="0008069C" w:rsidRPr="00E924B6" w:rsidRDefault="0008069C" w:rsidP="005345C2">
      <w:pPr>
        <w:jc w:val="center"/>
        <w:rPr>
          <w:rFonts w:asciiTheme="minorHAnsi" w:hAnsiTheme="minorHAnsi"/>
          <w:b/>
          <w:bCs/>
          <w:sz w:val="40"/>
          <w:szCs w:val="28"/>
        </w:rPr>
      </w:pPr>
      <w:r w:rsidRPr="00E924B6">
        <w:rPr>
          <w:rFonts w:asciiTheme="minorHAnsi" w:hAnsiTheme="minorHAnsi"/>
          <w:b/>
          <w:bCs/>
          <w:sz w:val="40"/>
          <w:szCs w:val="28"/>
        </w:rPr>
        <w:t>„</w:t>
      </w:r>
      <w:r w:rsidR="003F2C62" w:rsidRPr="003F2C62">
        <w:rPr>
          <w:rFonts w:asciiTheme="minorHAnsi" w:hAnsiTheme="minorHAnsi"/>
          <w:b/>
          <w:bCs/>
          <w:sz w:val="40"/>
          <w:szCs w:val="28"/>
        </w:rPr>
        <w:t>Zateplení ubytoven a dětské kliniky FNOL</w:t>
      </w:r>
      <w:r w:rsidR="00214934">
        <w:rPr>
          <w:rFonts w:asciiTheme="minorHAnsi" w:hAnsiTheme="minorHAnsi"/>
          <w:b/>
          <w:bCs/>
          <w:sz w:val="40"/>
          <w:szCs w:val="28"/>
        </w:rPr>
        <w:t xml:space="preserve"> II.</w:t>
      </w:r>
      <w:r w:rsidR="00A77762">
        <w:rPr>
          <w:rFonts w:asciiTheme="minorHAnsi" w:hAnsiTheme="minorHAnsi"/>
          <w:b/>
          <w:bCs/>
          <w:sz w:val="40"/>
          <w:szCs w:val="28"/>
        </w:rPr>
        <w:t>“</w:t>
      </w:r>
    </w:p>
    <w:p w14:paraId="79AE7B53" w14:textId="77777777" w:rsidR="004A5029" w:rsidRPr="00E01154" w:rsidRDefault="004A5029" w:rsidP="004A5029">
      <w:pPr>
        <w:rPr>
          <w:rFonts w:asciiTheme="minorHAnsi" w:hAnsiTheme="minorHAnsi"/>
        </w:rPr>
      </w:pPr>
    </w:p>
    <w:p w14:paraId="35BE1278" w14:textId="77777777" w:rsidR="004A5029" w:rsidRPr="00E01154" w:rsidRDefault="004A5029" w:rsidP="004A5029">
      <w:pPr>
        <w:rPr>
          <w:rFonts w:asciiTheme="minorHAnsi" w:hAnsiTheme="minorHAnsi"/>
        </w:rPr>
      </w:pPr>
    </w:p>
    <w:p w14:paraId="57D74E0C" w14:textId="77777777" w:rsidR="004A5029" w:rsidRPr="00E01154" w:rsidRDefault="004A5029" w:rsidP="004A5029">
      <w:pPr>
        <w:rPr>
          <w:rFonts w:asciiTheme="minorHAnsi" w:hAnsiTheme="minorHAnsi"/>
        </w:rPr>
      </w:pPr>
    </w:p>
    <w:p w14:paraId="79DA14FF" w14:textId="77777777" w:rsidR="004A5029" w:rsidRPr="00E01154" w:rsidRDefault="004A5029" w:rsidP="004A5029">
      <w:pPr>
        <w:rPr>
          <w:rFonts w:asciiTheme="minorHAnsi" w:hAnsiTheme="minorHAnsi"/>
        </w:rPr>
      </w:pPr>
    </w:p>
    <w:p w14:paraId="3E647765" w14:textId="77777777" w:rsidR="004A5029" w:rsidRPr="00E01154" w:rsidRDefault="004A5029" w:rsidP="004A5029">
      <w:pPr>
        <w:rPr>
          <w:rFonts w:asciiTheme="minorHAnsi" w:hAnsiTheme="minorHAnsi"/>
        </w:rPr>
      </w:pPr>
    </w:p>
    <w:p w14:paraId="2F4521CD" w14:textId="77777777" w:rsidR="004A5029" w:rsidRPr="00E01154" w:rsidRDefault="004A5029" w:rsidP="004A5029">
      <w:pPr>
        <w:rPr>
          <w:rFonts w:asciiTheme="minorHAnsi" w:hAnsiTheme="minorHAnsi"/>
        </w:rPr>
      </w:pPr>
    </w:p>
    <w:p w14:paraId="0A2E9396"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609EA338" wp14:editId="40E87914">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7E09A5D" w14:textId="77777777" w:rsidR="004A5029" w:rsidRPr="00E01154" w:rsidRDefault="004A5029" w:rsidP="004A5029">
      <w:pPr>
        <w:rPr>
          <w:rFonts w:asciiTheme="minorHAnsi" w:hAnsiTheme="minorHAnsi"/>
        </w:rPr>
      </w:pPr>
    </w:p>
    <w:p w14:paraId="3E8EB674" w14:textId="77777777" w:rsidR="004A5029" w:rsidRPr="00E01154" w:rsidRDefault="004A5029" w:rsidP="004A5029">
      <w:pPr>
        <w:rPr>
          <w:rFonts w:asciiTheme="minorHAnsi" w:hAnsiTheme="minorHAnsi"/>
        </w:rPr>
      </w:pPr>
    </w:p>
    <w:p w14:paraId="03FA63B9" w14:textId="77777777" w:rsidR="004A5029" w:rsidRPr="00E01154" w:rsidRDefault="004A5029" w:rsidP="004A5029">
      <w:pPr>
        <w:rPr>
          <w:rFonts w:asciiTheme="minorHAnsi" w:hAnsiTheme="minorHAnsi"/>
        </w:rPr>
      </w:pPr>
    </w:p>
    <w:p w14:paraId="37D0730B" w14:textId="77777777" w:rsidR="004A5029" w:rsidRPr="00E01154" w:rsidRDefault="004A5029" w:rsidP="004A5029">
      <w:pPr>
        <w:rPr>
          <w:rFonts w:asciiTheme="minorHAnsi" w:hAnsiTheme="minorHAnsi"/>
        </w:rPr>
      </w:pPr>
    </w:p>
    <w:p w14:paraId="52DA47BC" w14:textId="77777777" w:rsidR="004A5029" w:rsidRPr="00E01154" w:rsidRDefault="004A5029" w:rsidP="004A5029">
      <w:pPr>
        <w:rPr>
          <w:rFonts w:asciiTheme="minorHAnsi" w:hAnsiTheme="minorHAnsi"/>
        </w:rPr>
      </w:pPr>
    </w:p>
    <w:p w14:paraId="1AFECFDD" w14:textId="77777777" w:rsidR="004A5029" w:rsidRPr="00E01154" w:rsidRDefault="004A5029" w:rsidP="004A5029">
      <w:pPr>
        <w:rPr>
          <w:rFonts w:asciiTheme="minorHAnsi" w:hAnsiTheme="minorHAnsi"/>
        </w:rPr>
      </w:pPr>
    </w:p>
    <w:p w14:paraId="3C791F96" w14:textId="77777777" w:rsidR="00733287" w:rsidRPr="00E01154" w:rsidRDefault="00733287" w:rsidP="004A5029">
      <w:pPr>
        <w:rPr>
          <w:rFonts w:asciiTheme="minorHAnsi" w:hAnsiTheme="minorHAnsi"/>
        </w:rPr>
      </w:pPr>
    </w:p>
    <w:p w14:paraId="0DBD9037" w14:textId="77777777" w:rsidR="00733287" w:rsidRPr="00E01154" w:rsidRDefault="00733287" w:rsidP="004A5029">
      <w:pPr>
        <w:rPr>
          <w:rFonts w:asciiTheme="minorHAnsi" w:hAnsiTheme="minorHAnsi"/>
        </w:rPr>
      </w:pPr>
    </w:p>
    <w:p w14:paraId="3C5255D6" w14:textId="77777777" w:rsidR="00733287" w:rsidRPr="00E01154" w:rsidRDefault="00733287" w:rsidP="004A5029">
      <w:pPr>
        <w:rPr>
          <w:rFonts w:asciiTheme="minorHAnsi" w:hAnsiTheme="minorHAnsi"/>
        </w:rPr>
      </w:pPr>
    </w:p>
    <w:p w14:paraId="3DB3D400" w14:textId="77777777" w:rsidR="00733287" w:rsidRDefault="00733287" w:rsidP="004A5029">
      <w:pPr>
        <w:rPr>
          <w:rFonts w:asciiTheme="minorHAnsi" w:hAnsiTheme="minorHAnsi"/>
        </w:rPr>
      </w:pPr>
    </w:p>
    <w:p w14:paraId="36D8D500" w14:textId="4E971BDA" w:rsidR="00B80FB3" w:rsidRDefault="00D7057C" w:rsidP="004A5029">
      <w:pPr>
        <w:rPr>
          <w:rFonts w:asciiTheme="minorHAnsi" w:hAnsiTheme="minorHAnsi"/>
        </w:rPr>
      </w:pPr>
      <w:r>
        <w:rPr>
          <w:rFonts w:asciiTheme="minorHAnsi" w:hAnsiTheme="minorHAnsi"/>
        </w:rPr>
        <w:t>¨</w:t>
      </w:r>
    </w:p>
    <w:p w14:paraId="1614693E" w14:textId="77777777" w:rsidR="00D7057C" w:rsidRDefault="00D7057C" w:rsidP="004A5029">
      <w:pPr>
        <w:rPr>
          <w:rFonts w:asciiTheme="minorHAnsi" w:hAnsiTheme="minorHAnsi"/>
        </w:rPr>
      </w:pPr>
    </w:p>
    <w:p w14:paraId="3770220A" w14:textId="77777777" w:rsidR="00B80FB3" w:rsidRDefault="00B80FB3" w:rsidP="004A5029">
      <w:pPr>
        <w:rPr>
          <w:rFonts w:asciiTheme="minorHAnsi" w:hAnsiTheme="minorHAnsi"/>
        </w:rPr>
      </w:pPr>
    </w:p>
    <w:p w14:paraId="63D6A695" w14:textId="77777777" w:rsidR="00E01154" w:rsidRDefault="00E01154" w:rsidP="004A5029">
      <w:pPr>
        <w:rPr>
          <w:rFonts w:asciiTheme="minorHAnsi" w:hAnsiTheme="minorHAnsi"/>
        </w:rPr>
      </w:pPr>
    </w:p>
    <w:p w14:paraId="0776041F" w14:textId="77777777" w:rsidR="004A5029" w:rsidRPr="001C2D6D" w:rsidRDefault="004A5029" w:rsidP="00C574C5">
      <w:pPr>
        <w:pStyle w:val="Styl1"/>
        <w:numPr>
          <w:ilvl w:val="0"/>
          <w:numId w:val="10"/>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0D26564D" w14:textId="77777777" w:rsidTr="00AA7844">
        <w:tc>
          <w:tcPr>
            <w:tcW w:w="2910" w:type="dxa"/>
          </w:tcPr>
          <w:p w14:paraId="5588C47F"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7AE70E8E"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B27F628" w14:textId="77777777" w:rsidTr="00AA7844">
        <w:tc>
          <w:tcPr>
            <w:tcW w:w="2910" w:type="dxa"/>
          </w:tcPr>
          <w:p w14:paraId="12C96D11"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5469D547" w14:textId="766A992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F64E63">
              <w:rPr>
                <w:rFonts w:asciiTheme="minorHAnsi" w:hAnsiTheme="minorHAnsi" w:cstheme="minorHAnsi"/>
                <w:szCs w:val="22"/>
              </w:rPr>
              <w:t>Zdravotníků 248/7</w:t>
            </w:r>
            <w:r w:rsidRPr="002E0F12">
              <w:rPr>
                <w:rFonts w:asciiTheme="minorHAnsi" w:hAnsiTheme="minorHAnsi" w:cstheme="minorHAnsi"/>
                <w:szCs w:val="22"/>
              </w:rPr>
              <w:t xml:space="preserve"> PSČ 77</w:t>
            </w:r>
            <w:r w:rsidR="00CE1010" w:rsidRPr="002E0F12">
              <w:rPr>
                <w:rFonts w:asciiTheme="minorHAnsi" w:hAnsiTheme="minorHAnsi" w:cstheme="minorHAnsi"/>
                <w:szCs w:val="22"/>
              </w:rPr>
              <w:t>9 00</w:t>
            </w:r>
          </w:p>
        </w:tc>
      </w:tr>
      <w:tr w:rsidR="004A5029" w:rsidRPr="002E0F12" w14:paraId="07038470" w14:textId="77777777" w:rsidTr="00AA7844">
        <w:tc>
          <w:tcPr>
            <w:tcW w:w="2910" w:type="dxa"/>
          </w:tcPr>
          <w:p w14:paraId="471B55EA"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7EBBD5BC"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2DC5EA59" w14:textId="77777777" w:rsidTr="00AA7844">
        <w:tc>
          <w:tcPr>
            <w:tcW w:w="2910" w:type="dxa"/>
          </w:tcPr>
          <w:p w14:paraId="2CFC68F9"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6A53D958"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25A18CDF" w14:textId="77777777" w:rsidTr="00AA7844">
        <w:tc>
          <w:tcPr>
            <w:tcW w:w="2910" w:type="dxa"/>
          </w:tcPr>
          <w:p w14:paraId="1CBC28F5"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797C038F"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6773FBF3" w14:textId="77777777" w:rsidTr="00AA7844">
        <w:tc>
          <w:tcPr>
            <w:tcW w:w="2910" w:type="dxa"/>
            <w:vAlign w:val="center"/>
          </w:tcPr>
          <w:p w14:paraId="41A60DAB" w14:textId="77777777" w:rsidR="004A5029" w:rsidRPr="00531E1C" w:rsidRDefault="004A5029" w:rsidP="00AA7844">
            <w:pPr>
              <w:rPr>
                <w:rFonts w:asciiTheme="minorHAnsi" w:hAnsiTheme="minorHAnsi" w:cstheme="minorHAnsi"/>
                <w:szCs w:val="22"/>
              </w:rPr>
            </w:pPr>
            <w:r w:rsidRPr="00531E1C">
              <w:rPr>
                <w:rFonts w:asciiTheme="minorHAnsi" w:hAnsiTheme="minorHAnsi" w:cstheme="minorHAnsi"/>
                <w:szCs w:val="22"/>
              </w:rPr>
              <w:t>kontaktní osoby zadavatele:</w:t>
            </w:r>
          </w:p>
        </w:tc>
        <w:tc>
          <w:tcPr>
            <w:tcW w:w="6443" w:type="dxa"/>
          </w:tcPr>
          <w:p w14:paraId="1A673DFA" w14:textId="77777777" w:rsidR="00031A30" w:rsidRPr="00531E1C" w:rsidRDefault="00014A8C" w:rsidP="00031A30">
            <w:pPr>
              <w:rPr>
                <w:rFonts w:asciiTheme="minorHAnsi" w:hAnsiTheme="minorHAnsi" w:cstheme="minorHAnsi"/>
                <w:szCs w:val="22"/>
              </w:rPr>
            </w:pPr>
            <w:r w:rsidRPr="00531E1C">
              <w:rPr>
                <w:rFonts w:asciiTheme="minorHAnsi" w:hAnsiTheme="minorHAnsi" w:cstheme="minorHAnsi"/>
                <w:szCs w:val="22"/>
              </w:rPr>
              <w:t>Mgr. Jakub Kučera</w:t>
            </w:r>
            <w:r w:rsidR="00031A30" w:rsidRPr="00531E1C">
              <w:rPr>
                <w:rFonts w:asciiTheme="minorHAnsi" w:hAnsiTheme="minorHAnsi" w:cstheme="minorHAnsi"/>
                <w:szCs w:val="22"/>
              </w:rPr>
              <w:t>, oddělení veřejných zakázek</w:t>
            </w:r>
          </w:p>
          <w:p w14:paraId="05C16608" w14:textId="3AEF8CE2" w:rsidR="004A5029" w:rsidRPr="00531E1C" w:rsidRDefault="00031A30" w:rsidP="00031A30">
            <w:pPr>
              <w:rPr>
                <w:rFonts w:asciiTheme="minorHAnsi" w:hAnsiTheme="minorHAnsi" w:cstheme="minorHAnsi"/>
                <w:szCs w:val="22"/>
              </w:rPr>
            </w:pPr>
            <w:r w:rsidRPr="00531E1C">
              <w:rPr>
                <w:rFonts w:asciiTheme="minorHAnsi" w:hAnsiTheme="minorHAnsi" w:cstheme="minorHAnsi"/>
                <w:szCs w:val="22"/>
              </w:rPr>
              <w:t xml:space="preserve">+420 588 44 </w:t>
            </w:r>
            <w:r w:rsidR="00594F37">
              <w:rPr>
                <w:rFonts w:asciiTheme="minorHAnsi" w:hAnsiTheme="minorHAnsi" w:cstheme="minorHAnsi"/>
                <w:szCs w:val="22"/>
              </w:rPr>
              <w:t>2151</w:t>
            </w:r>
            <w:r w:rsidRPr="00531E1C">
              <w:rPr>
                <w:rFonts w:asciiTheme="minorHAnsi" w:hAnsiTheme="minorHAnsi" w:cstheme="minorHAnsi"/>
                <w:szCs w:val="22"/>
              </w:rPr>
              <w:t xml:space="preserve">, </w:t>
            </w:r>
            <w:r w:rsidR="00067FCC">
              <w:rPr>
                <w:rFonts w:asciiTheme="minorHAnsi" w:hAnsiTheme="minorHAnsi" w:cstheme="minorHAnsi"/>
                <w:szCs w:val="22"/>
              </w:rPr>
              <w:t>zakazky</w:t>
            </w:r>
            <w:r w:rsidRPr="00531E1C">
              <w:rPr>
                <w:rFonts w:asciiTheme="minorHAnsi" w:hAnsiTheme="minorHAnsi" w:cstheme="minorHAnsi"/>
                <w:szCs w:val="22"/>
              </w:rPr>
              <w:t>@fnol.cz</w:t>
            </w:r>
          </w:p>
        </w:tc>
      </w:tr>
    </w:tbl>
    <w:p w14:paraId="67957836" w14:textId="77777777" w:rsidR="00E65F0D" w:rsidRPr="00E65F0D" w:rsidRDefault="00E65F0D" w:rsidP="00E65F0D"/>
    <w:p w14:paraId="6C318EC6" w14:textId="77777777" w:rsidR="00AA7844" w:rsidRPr="002E0F12" w:rsidRDefault="00AA7844" w:rsidP="00C574C5">
      <w:pPr>
        <w:pStyle w:val="Nadpis2"/>
        <w:numPr>
          <w:ilvl w:val="1"/>
          <w:numId w:val="12"/>
        </w:numPr>
        <w:jc w:val="both"/>
        <w:rPr>
          <w:rFonts w:asciiTheme="minorHAnsi" w:hAnsiTheme="minorHAnsi" w:cstheme="minorHAnsi"/>
          <w:sz w:val="22"/>
          <w:szCs w:val="22"/>
        </w:rPr>
      </w:pPr>
      <w:r w:rsidRPr="002E0F12">
        <w:rPr>
          <w:rFonts w:asciiTheme="minorHAnsi" w:hAnsiTheme="minorHAnsi" w:cstheme="minorHAnsi"/>
          <w:sz w:val="22"/>
          <w:szCs w:val="22"/>
        </w:rPr>
        <w:t>Identifikace veřejné zakázky</w:t>
      </w:r>
    </w:p>
    <w:p w14:paraId="69F5243A" w14:textId="5FF6A77F" w:rsidR="003324C9" w:rsidRDefault="000A67A9" w:rsidP="003324C9">
      <w:pPr>
        <w:ind w:left="2832" w:hanging="2832"/>
        <w:outlineLvl w:val="0"/>
        <w:rPr>
          <w:rFonts w:ascii="Calibri Light" w:hAnsi="Calibri Light"/>
          <w:b/>
          <w:color w:val="1D1D1B"/>
          <w:sz w:val="21"/>
          <w:szCs w:val="21"/>
        </w:rPr>
      </w:pPr>
      <w:bookmarkStart w:id="0" w:name="_Toc231051720"/>
      <w:r w:rsidRPr="00A55AF4">
        <w:rPr>
          <w:rFonts w:asciiTheme="minorHAnsi" w:hAnsiTheme="minorHAnsi" w:cstheme="minorHAnsi"/>
          <w:szCs w:val="22"/>
        </w:rPr>
        <w:t xml:space="preserve">Název veřejné zakázky: </w:t>
      </w:r>
      <w:bookmarkStart w:id="1" w:name="_Hlk93390525"/>
      <w:r>
        <w:rPr>
          <w:rFonts w:asciiTheme="minorHAnsi" w:hAnsiTheme="minorHAnsi" w:cstheme="minorHAnsi"/>
          <w:szCs w:val="22"/>
        </w:rPr>
        <w:tab/>
      </w:r>
      <w:bookmarkEnd w:id="1"/>
      <w:r w:rsidR="003F2C62" w:rsidRPr="003F2C62">
        <w:rPr>
          <w:rFonts w:ascii="Calibri Light" w:hAnsi="Calibri Light"/>
          <w:b/>
          <w:color w:val="1D1D1B"/>
          <w:sz w:val="21"/>
          <w:szCs w:val="21"/>
        </w:rPr>
        <w:t>Zateplení ubytoven a dětské kliniky FNOL</w:t>
      </w:r>
      <w:r w:rsidR="00214934">
        <w:rPr>
          <w:rFonts w:ascii="Calibri Light" w:hAnsi="Calibri Light"/>
          <w:b/>
          <w:color w:val="1D1D1B"/>
          <w:sz w:val="21"/>
          <w:szCs w:val="21"/>
        </w:rPr>
        <w:t xml:space="preserve"> II.</w:t>
      </w:r>
    </w:p>
    <w:p w14:paraId="20AFAE88" w14:textId="4C3A0C42" w:rsidR="000A67A9" w:rsidRPr="002E0F12" w:rsidRDefault="000A67A9" w:rsidP="003324C9">
      <w:pPr>
        <w:ind w:left="2410" w:hanging="2410"/>
        <w:outlineLvl w:val="0"/>
        <w:rPr>
          <w:rFonts w:asciiTheme="minorHAnsi" w:hAnsiTheme="minorHAnsi" w:cstheme="minorHAnsi"/>
          <w:b/>
          <w:bCs/>
          <w:szCs w:val="22"/>
        </w:rPr>
      </w:pPr>
      <w:r>
        <w:rPr>
          <w:rFonts w:asciiTheme="minorHAnsi" w:hAnsiTheme="minorHAnsi" w:cstheme="minorHAnsi"/>
          <w:szCs w:val="22"/>
        </w:rPr>
        <w:t>Druh zadávacího řízení:</w:t>
      </w:r>
      <w:r>
        <w:rPr>
          <w:rFonts w:asciiTheme="minorHAnsi" w:hAnsiTheme="minorHAnsi" w:cstheme="minorHAnsi"/>
          <w:szCs w:val="22"/>
        </w:rPr>
        <w:tab/>
      </w:r>
      <w:r>
        <w:rPr>
          <w:rFonts w:asciiTheme="minorHAnsi" w:hAnsiTheme="minorHAnsi" w:cstheme="minorHAnsi"/>
          <w:szCs w:val="22"/>
        </w:rPr>
        <w:tab/>
      </w:r>
      <w:r w:rsidRPr="002E0F12">
        <w:rPr>
          <w:rFonts w:asciiTheme="minorHAnsi" w:hAnsiTheme="minorHAnsi" w:cstheme="minorHAnsi"/>
          <w:b/>
          <w:szCs w:val="22"/>
        </w:rPr>
        <w:t>otevřené řízení dle § 3 písm. b) ZZVZ</w:t>
      </w:r>
    </w:p>
    <w:p w14:paraId="0EC74E1B" w14:textId="6B8C1674" w:rsidR="000A67A9" w:rsidRPr="002E0F12" w:rsidRDefault="000A67A9" w:rsidP="000A67A9">
      <w:pPr>
        <w:rPr>
          <w:rFonts w:asciiTheme="minorHAnsi" w:hAnsiTheme="minorHAnsi" w:cstheme="minorHAnsi"/>
          <w:b/>
          <w:szCs w:val="22"/>
        </w:rPr>
      </w:pPr>
      <w:r w:rsidRPr="002E0F12">
        <w:rPr>
          <w:rFonts w:asciiTheme="minorHAnsi" w:hAnsiTheme="minorHAnsi" w:cstheme="minorHAnsi"/>
          <w:szCs w:val="22"/>
        </w:rPr>
        <w:t>Dru</w:t>
      </w:r>
      <w:r>
        <w:rPr>
          <w:rFonts w:asciiTheme="minorHAnsi" w:hAnsiTheme="minorHAnsi" w:cstheme="minorHAnsi"/>
          <w:szCs w:val="22"/>
        </w:rPr>
        <w:t>h veřejné zakázky:</w:t>
      </w:r>
      <w:r>
        <w:rPr>
          <w:rFonts w:asciiTheme="minorHAnsi" w:hAnsiTheme="minorHAnsi" w:cstheme="minorHAnsi"/>
          <w:szCs w:val="22"/>
        </w:rPr>
        <w:tab/>
        <w:t xml:space="preserve">           </w:t>
      </w:r>
      <w:r>
        <w:rPr>
          <w:rFonts w:asciiTheme="minorHAnsi" w:hAnsiTheme="minorHAnsi" w:cstheme="minorHAnsi"/>
          <w:szCs w:val="22"/>
        </w:rPr>
        <w:tab/>
      </w:r>
      <w:r w:rsidR="00071721" w:rsidRPr="009173B5">
        <w:rPr>
          <w:rFonts w:asciiTheme="minorHAnsi" w:hAnsiTheme="minorHAnsi"/>
          <w:b/>
          <w:szCs w:val="22"/>
        </w:rPr>
        <w:t>veřejná zakázka na stavební práce podle § 14 odst. 3 ZZVZ</w:t>
      </w:r>
    </w:p>
    <w:p w14:paraId="4F09FB82" w14:textId="184E8EFC" w:rsidR="000A67A9" w:rsidRPr="00DF7E94" w:rsidRDefault="000A67A9" w:rsidP="00DF7E94">
      <w:pPr>
        <w:rPr>
          <w:rFonts w:asciiTheme="minorHAnsi" w:hAnsiTheme="minorHAnsi" w:cstheme="minorHAnsi"/>
          <w:b/>
          <w:szCs w:val="22"/>
        </w:rPr>
      </w:pPr>
      <w:r>
        <w:rPr>
          <w:rFonts w:asciiTheme="minorHAnsi" w:hAnsiTheme="minorHAnsi" w:cstheme="minorHAnsi"/>
          <w:szCs w:val="22"/>
        </w:rPr>
        <w:t xml:space="preserve">Režim veřejné zakázky: </w:t>
      </w:r>
      <w:r>
        <w:rPr>
          <w:rFonts w:asciiTheme="minorHAnsi" w:hAnsiTheme="minorHAnsi" w:cstheme="minorHAnsi"/>
          <w:szCs w:val="22"/>
        </w:rPr>
        <w:tab/>
      </w:r>
      <w:r>
        <w:rPr>
          <w:rFonts w:asciiTheme="minorHAnsi" w:hAnsiTheme="minorHAnsi" w:cstheme="minorHAnsi"/>
          <w:szCs w:val="22"/>
        </w:rPr>
        <w:tab/>
      </w:r>
      <w:r w:rsidRPr="003D7964">
        <w:rPr>
          <w:rFonts w:asciiTheme="minorHAnsi" w:hAnsiTheme="minorHAnsi" w:cstheme="minorHAnsi"/>
          <w:b/>
          <w:szCs w:val="22"/>
        </w:rPr>
        <w:t>nadlimitní podle § 25 ZZVZ</w:t>
      </w:r>
    </w:p>
    <w:p w14:paraId="78A41420" w14:textId="2BF4220E" w:rsidR="003A0423" w:rsidRPr="003A0423" w:rsidRDefault="000A67A9" w:rsidP="003A0423">
      <w:pPr>
        <w:jc w:val="left"/>
        <w:rPr>
          <w:rFonts w:asciiTheme="minorHAnsi" w:hAnsiTheme="minorHAnsi" w:cstheme="minorHAnsi"/>
          <w:b/>
          <w:szCs w:val="22"/>
        </w:rPr>
      </w:pPr>
      <w:r w:rsidRPr="00A55AF4">
        <w:rPr>
          <w:rStyle w:val="Normln-tunznak"/>
          <w:rFonts w:asciiTheme="minorHAnsi" w:hAnsiTheme="minorHAnsi" w:cstheme="minorHAnsi"/>
          <w:b w:val="0"/>
        </w:rPr>
        <w:t xml:space="preserve">CPV klasifikace: </w:t>
      </w:r>
      <w:bookmarkStart w:id="2" w:name="_Hlk119389172"/>
      <w:r w:rsidR="003A0423" w:rsidRPr="003A0423">
        <w:rPr>
          <w:rFonts w:asciiTheme="minorHAnsi" w:hAnsiTheme="minorHAnsi" w:cstheme="minorHAnsi"/>
          <w:b/>
          <w:szCs w:val="22"/>
        </w:rPr>
        <w:t xml:space="preserve">45000000-7 </w:t>
      </w:r>
      <w:r w:rsidR="00520A9E">
        <w:rPr>
          <w:rFonts w:asciiTheme="minorHAnsi" w:hAnsiTheme="minorHAnsi" w:cstheme="minorHAnsi"/>
          <w:b/>
          <w:szCs w:val="22"/>
        </w:rPr>
        <w:t xml:space="preserve">- </w:t>
      </w:r>
      <w:r w:rsidR="003A0423" w:rsidRPr="003A0423">
        <w:rPr>
          <w:rFonts w:asciiTheme="minorHAnsi" w:hAnsiTheme="minorHAnsi" w:cstheme="minorHAnsi"/>
          <w:b/>
          <w:szCs w:val="22"/>
        </w:rPr>
        <w:t>Stavební práce</w:t>
      </w:r>
      <w:bookmarkEnd w:id="2"/>
    </w:p>
    <w:p w14:paraId="441D6731" w14:textId="207BFD69" w:rsidR="00777762" w:rsidRDefault="003A0423" w:rsidP="003A0423">
      <w:pPr>
        <w:jc w:val="left"/>
        <w:rPr>
          <w:rFonts w:asciiTheme="minorHAnsi" w:hAnsiTheme="minorHAnsi" w:cstheme="minorHAnsi"/>
          <w:b/>
          <w:szCs w:val="22"/>
        </w:rPr>
      </w:pPr>
      <w:r w:rsidRPr="003A0423">
        <w:rPr>
          <w:rFonts w:asciiTheme="minorHAnsi" w:hAnsiTheme="minorHAnsi" w:cstheme="minorHAnsi"/>
          <w:b/>
          <w:szCs w:val="22"/>
        </w:rPr>
        <w:tab/>
      </w:r>
      <w:r w:rsidRPr="003A0423">
        <w:rPr>
          <w:rFonts w:asciiTheme="minorHAnsi" w:hAnsiTheme="minorHAnsi" w:cstheme="minorHAnsi"/>
          <w:b/>
          <w:szCs w:val="22"/>
        </w:rPr>
        <w:tab/>
        <w:t>45215100-8 - Stavební úpravy objektů sloužících pro zdravotní péči</w:t>
      </w:r>
    </w:p>
    <w:p w14:paraId="4FB5711F" w14:textId="58BA134E" w:rsidR="00CD4DEF" w:rsidRDefault="00CD4DEF" w:rsidP="00CD4DEF">
      <w:pPr>
        <w:ind w:left="708" w:firstLine="708"/>
        <w:jc w:val="left"/>
        <w:rPr>
          <w:rFonts w:asciiTheme="minorHAnsi" w:hAnsiTheme="minorHAnsi" w:cstheme="minorHAnsi"/>
          <w:b/>
          <w:szCs w:val="22"/>
        </w:rPr>
      </w:pPr>
      <w:r w:rsidRPr="00CD4DEF">
        <w:rPr>
          <w:rFonts w:asciiTheme="minorHAnsi" w:hAnsiTheme="minorHAnsi" w:cstheme="minorHAnsi"/>
          <w:b/>
          <w:szCs w:val="22"/>
        </w:rPr>
        <w:t>45212410-3</w:t>
      </w:r>
      <w:r>
        <w:rPr>
          <w:rFonts w:asciiTheme="minorHAnsi" w:hAnsiTheme="minorHAnsi" w:cstheme="minorHAnsi"/>
          <w:b/>
          <w:szCs w:val="22"/>
        </w:rPr>
        <w:t xml:space="preserve"> - </w:t>
      </w:r>
      <w:r w:rsidRPr="00CD4DEF">
        <w:rPr>
          <w:rFonts w:asciiTheme="minorHAnsi" w:hAnsiTheme="minorHAnsi" w:cstheme="minorHAnsi"/>
          <w:b/>
          <w:szCs w:val="22"/>
        </w:rPr>
        <w:t>Stavební úpravy budov sloužících k ubytování</w:t>
      </w:r>
    </w:p>
    <w:p w14:paraId="7513217A" w14:textId="158E6272" w:rsidR="00615208" w:rsidRDefault="00615208" w:rsidP="00615208">
      <w:pPr>
        <w:ind w:left="708" w:firstLine="708"/>
        <w:jc w:val="left"/>
        <w:rPr>
          <w:rFonts w:asciiTheme="minorHAnsi" w:hAnsiTheme="minorHAnsi" w:cstheme="minorHAnsi"/>
          <w:b/>
          <w:szCs w:val="22"/>
        </w:rPr>
      </w:pPr>
      <w:r w:rsidRPr="00615208">
        <w:rPr>
          <w:rFonts w:asciiTheme="minorHAnsi" w:hAnsiTheme="minorHAnsi" w:cstheme="minorHAnsi"/>
          <w:b/>
          <w:szCs w:val="22"/>
        </w:rPr>
        <w:t>45321000-3</w:t>
      </w:r>
      <w:r>
        <w:rPr>
          <w:rFonts w:asciiTheme="minorHAnsi" w:hAnsiTheme="minorHAnsi" w:cstheme="minorHAnsi"/>
          <w:b/>
          <w:szCs w:val="22"/>
        </w:rPr>
        <w:t xml:space="preserve"> - </w:t>
      </w:r>
      <w:r w:rsidRPr="00615208">
        <w:rPr>
          <w:rFonts w:asciiTheme="minorHAnsi" w:hAnsiTheme="minorHAnsi" w:cstheme="minorHAnsi"/>
          <w:b/>
          <w:szCs w:val="22"/>
        </w:rPr>
        <w:t>Tepelné izolace</w:t>
      </w:r>
      <w:r>
        <w:rPr>
          <w:rFonts w:asciiTheme="minorHAnsi" w:hAnsiTheme="minorHAnsi" w:cstheme="minorHAnsi"/>
          <w:b/>
          <w:szCs w:val="22"/>
        </w:rPr>
        <w:tab/>
      </w:r>
    </w:p>
    <w:p w14:paraId="7B8A0AC8" w14:textId="77777777" w:rsidR="00615208" w:rsidRPr="00615208" w:rsidRDefault="00615208" w:rsidP="00615208">
      <w:pPr>
        <w:ind w:left="708" w:firstLine="708"/>
        <w:jc w:val="left"/>
        <w:rPr>
          <w:rFonts w:asciiTheme="minorHAnsi" w:hAnsiTheme="minorHAnsi" w:cstheme="minorHAnsi"/>
          <w:b/>
          <w:szCs w:val="22"/>
        </w:rPr>
      </w:pPr>
      <w:r w:rsidRPr="00615208">
        <w:rPr>
          <w:rFonts w:asciiTheme="minorHAnsi" w:hAnsiTheme="minorHAnsi" w:cstheme="minorHAnsi"/>
          <w:b/>
          <w:szCs w:val="22"/>
        </w:rPr>
        <w:t>09331000-8 - Solární panely</w:t>
      </w:r>
    </w:p>
    <w:p w14:paraId="1263722E" w14:textId="39973915" w:rsidR="00615208" w:rsidRDefault="00615208" w:rsidP="00615208">
      <w:pPr>
        <w:ind w:left="708" w:firstLine="708"/>
        <w:jc w:val="left"/>
        <w:rPr>
          <w:rFonts w:asciiTheme="minorHAnsi" w:hAnsiTheme="minorHAnsi" w:cstheme="minorHAnsi"/>
          <w:b/>
          <w:szCs w:val="22"/>
        </w:rPr>
      </w:pPr>
      <w:r w:rsidRPr="00615208">
        <w:rPr>
          <w:rFonts w:asciiTheme="minorHAnsi" w:hAnsiTheme="minorHAnsi" w:cstheme="minorHAnsi"/>
          <w:b/>
          <w:szCs w:val="22"/>
        </w:rPr>
        <w:t>09332000-5 - Instalace a montáž solárních zařízení</w:t>
      </w:r>
    </w:p>
    <w:p w14:paraId="24C694A2" w14:textId="77777777" w:rsidR="003A0423" w:rsidRPr="00A77762" w:rsidRDefault="003A0423" w:rsidP="003A0423">
      <w:pPr>
        <w:jc w:val="left"/>
        <w:rPr>
          <w:rFonts w:asciiTheme="minorHAnsi" w:hAnsiTheme="minorHAnsi" w:cstheme="minorHAnsi"/>
          <w:b/>
          <w:szCs w:val="22"/>
        </w:rPr>
      </w:pPr>
    </w:p>
    <w:p w14:paraId="7A6D8C12" w14:textId="05AC6427" w:rsidR="000A67A9" w:rsidRDefault="000A67A9" w:rsidP="000A67A9">
      <w:pPr>
        <w:rPr>
          <w:rFonts w:asciiTheme="minorHAnsi" w:hAnsiTheme="minorHAnsi" w:cstheme="minorHAnsi"/>
          <w:b/>
          <w:szCs w:val="22"/>
        </w:rPr>
      </w:pPr>
      <w:r w:rsidRPr="00A55AF4">
        <w:rPr>
          <w:rFonts w:asciiTheme="minorHAnsi" w:hAnsiTheme="minorHAnsi" w:cstheme="minorHAnsi"/>
          <w:szCs w:val="22"/>
        </w:rPr>
        <w:t xml:space="preserve">Evidenční číslo zadavatele: </w:t>
      </w:r>
      <w:r w:rsidRPr="00A55AF4">
        <w:rPr>
          <w:rFonts w:asciiTheme="minorHAnsi" w:hAnsiTheme="minorHAnsi" w:cstheme="minorHAnsi"/>
          <w:b/>
          <w:szCs w:val="22"/>
        </w:rPr>
        <w:t>VZ-202</w:t>
      </w:r>
      <w:r w:rsidR="003324C9">
        <w:rPr>
          <w:rFonts w:asciiTheme="minorHAnsi" w:hAnsiTheme="minorHAnsi" w:cstheme="minorHAnsi"/>
          <w:b/>
          <w:szCs w:val="22"/>
        </w:rPr>
        <w:t>3</w:t>
      </w:r>
      <w:r w:rsidRPr="00A55AF4">
        <w:rPr>
          <w:rFonts w:asciiTheme="minorHAnsi" w:hAnsiTheme="minorHAnsi" w:cstheme="minorHAnsi"/>
          <w:b/>
          <w:szCs w:val="22"/>
        </w:rPr>
        <w:t>-00</w:t>
      </w:r>
      <w:r w:rsidR="003324C9">
        <w:rPr>
          <w:rFonts w:asciiTheme="minorHAnsi" w:hAnsiTheme="minorHAnsi" w:cstheme="minorHAnsi"/>
          <w:b/>
          <w:szCs w:val="22"/>
        </w:rPr>
        <w:t>0</w:t>
      </w:r>
      <w:r w:rsidR="006B13DA">
        <w:rPr>
          <w:rFonts w:asciiTheme="minorHAnsi" w:hAnsiTheme="minorHAnsi" w:cstheme="minorHAnsi"/>
          <w:b/>
          <w:szCs w:val="22"/>
        </w:rPr>
        <w:t>683</w:t>
      </w:r>
    </w:p>
    <w:p w14:paraId="7651BDAB" w14:textId="38E6522A" w:rsidR="000A67A9" w:rsidRDefault="000A67A9" w:rsidP="000A67A9">
      <w:pPr>
        <w:rPr>
          <w:rFonts w:asciiTheme="minorHAnsi" w:hAnsiTheme="minorHAnsi" w:cstheme="minorHAnsi"/>
          <w:b/>
          <w:szCs w:val="22"/>
        </w:rPr>
      </w:pPr>
    </w:p>
    <w:p w14:paraId="2F2B1503" w14:textId="35028E79" w:rsidR="000A67A9" w:rsidRPr="00D52E44" w:rsidRDefault="00F0733E" w:rsidP="00D23A1C">
      <w:pPr>
        <w:rPr>
          <w:rFonts w:asciiTheme="minorHAnsi" w:hAnsiTheme="minorHAnsi" w:cstheme="minorHAnsi"/>
          <w:szCs w:val="22"/>
        </w:rPr>
      </w:pPr>
      <w:r w:rsidRPr="00D52E44">
        <w:rPr>
          <w:rFonts w:asciiTheme="minorHAnsi" w:hAnsiTheme="minorHAnsi" w:cstheme="minorHAnsi"/>
          <w:szCs w:val="22"/>
        </w:rPr>
        <w:t>Celková p</w:t>
      </w:r>
      <w:r w:rsidR="000A67A9" w:rsidRPr="00D52E44">
        <w:rPr>
          <w:rFonts w:asciiTheme="minorHAnsi" w:hAnsiTheme="minorHAnsi" w:cstheme="minorHAnsi"/>
          <w:szCs w:val="22"/>
        </w:rPr>
        <w:t xml:space="preserve">ředpokládaná hodnota </w:t>
      </w:r>
      <w:r w:rsidR="009D4EFB" w:rsidRPr="00D52E44">
        <w:rPr>
          <w:rFonts w:asciiTheme="minorHAnsi" w:hAnsiTheme="minorHAnsi" w:cstheme="minorHAnsi"/>
          <w:szCs w:val="22"/>
        </w:rPr>
        <w:t xml:space="preserve">veřejné </w:t>
      </w:r>
      <w:r w:rsidR="000A67A9" w:rsidRPr="00D52E44">
        <w:rPr>
          <w:rFonts w:asciiTheme="minorHAnsi" w:hAnsiTheme="minorHAnsi" w:cstheme="minorHAnsi"/>
          <w:szCs w:val="22"/>
        </w:rPr>
        <w:t>zakázky:</w:t>
      </w:r>
      <w:bookmarkStart w:id="3" w:name="_Hlk94852874"/>
      <w:r w:rsidR="00083F5C" w:rsidRPr="00D52E44">
        <w:rPr>
          <w:rFonts w:asciiTheme="minorHAnsi" w:hAnsiTheme="minorHAnsi" w:cstheme="minorHAnsi"/>
          <w:szCs w:val="22"/>
        </w:rPr>
        <w:t xml:space="preserve"> </w:t>
      </w:r>
      <w:bookmarkEnd w:id="3"/>
      <w:r w:rsidR="00D52E44" w:rsidRPr="00D52E44">
        <w:rPr>
          <w:rFonts w:asciiTheme="minorHAnsi" w:hAnsiTheme="minorHAnsi" w:cstheme="minorHAnsi"/>
          <w14:ligatures w14:val="standardContextual"/>
        </w:rPr>
        <w:t xml:space="preserve">295 958 381,42 </w:t>
      </w:r>
      <w:r w:rsidR="000A67A9" w:rsidRPr="00D52E44">
        <w:rPr>
          <w:rFonts w:asciiTheme="minorHAnsi" w:hAnsiTheme="minorHAnsi" w:cstheme="minorHAnsi"/>
          <w:szCs w:val="22"/>
        </w:rPr>
        <w:t>Kč bez DPH</w:t>
      </w:r>
    </w:p>
    <w:p w14:paraId="5067A0F4" w14:textId="30183A5D" w:rsidR="00753BD5" w:rsidRPr="00D52E44" w:rsidRDefault="00F0733E" w:rsidP="00D23A1C">
      <w:pPr>
        <w:rPr>
          <w:rFonts w:asciiTheme="minorHAnsi" w:hAnsiTheme="minorHAnsi" w:cstheme="minorHAnsi"/>
          <w:szCs w:val="22"/>
        </w:rPr>
      </w:pPr>
      <w:r w:rsidRPr="00D52E44">
        <w:rPr>
          <w:rFonts w:asciiTheme="minorHAnsi" w:hAnsiTheme="minorHAnsi" w:cstheme="minorHAnsi"/>
          <w:szCs w:val="22"/>
        </w:rPr>
        <w:t>z</w:t>
      </w:r>
      <w:r w:rsidR="00753BD5" w:rsidRPr="00D52E44">
        <w:rPr>
          <w:rFonts w:asciiTheme="minorHAnsi" w:hAnsiTheme="minorHAnsi" w:cstheme="minorHAnsi"/>
          <w:szCs w:val="22"/>
        </w:rPr>
        <w:t> toho</w:t>
      </w:r>
    </w:p>
    <w:p w14:paraId="391C2B04" w14:textId="5C117D49" w:rsidR="00753BD5" w:rsidRPr="00D52E44" w:rsidRDefault="00753BD5" w:rsidP="00D23A1C">
      <w:pPr>
        <w:rPr>
          <w:rFonts w:asciiTheme="minorHAnsi" w:hAnsiTheme="minorHAnsi" w:cstheme="minorHAnsi"/>
          <w:szCs w:val="22"/>
        </w:rPr>
      </w:pPr>
      <w:r w:rsidRPr="00D52E44">
        <w:rPr>
          <w:rFonts w:asciiTheme="minorHAnsi" w:hAnsiTheme="minorHAnsi" w:cstheme="minorHAnsi"/>
          <w:szCs w:val="22"/>
        </w:rPr>
        <w:t>Předpo</w:t>
      </w:r>
      <w:r w:rsidR="00F0733E" w:rsidRPr="00D52E44">
        <w:rPr>
          <w:rFonts w:asciiTheme="minorHAnsi" w:hAnsiTheme="minorHAnsi" w:cstheme="minorHAnsi"/>
          <w:szCs w:val="22"/>
        </w:rPr>
        <w:t xml:space="preserve">kládaná hodnota části I. VZ: </w:t>
      </w:r>
      <w:r w:rsidR="00D52E44" w:rsidRPr="00D52E44">
        <w:rPr>
          <w:rFonts w:asciiTheme="minorHAnsi" w:hAnsiTheme="minorHAnsi" w:cstheme="minorHAnsi"/>
          <w14:ligatures w14:val="standardContextual"/>
        </w:rPr>
        <w:t>161 585 174,90 Kč bez DPH</w:t>
      </w:r>
    </w:p>
    <w:p w14:paraId="597C1B92" w14:textId="7DFD6AE3" w:rsidR="00F0733E" w:rsidRPr="00D52E44" w:rsidRDefault="00F0733E" w:rsidP="00F0733E">
      <w:pPr>
        <w:rPr>
          <w:rFonts w:asciiTheme="minorHAnsi" w:hAnsiTheme="minorHAnsi" w:cstheme="minorHAnsi"/>
          <w:szCs w:val="22"/>
        </w:rPr>
      </w:pPr>
      <w:r w:rsidRPr="00D52E44">
        <w:rPr>
          <w:rFonts w:asciiTheme="minorHAnsi" w:hAnsiTheme="minorHAnsi" w:cstheme="minorHAnsi"/>
          <w:szCs w:val="22"/>
        </w:rPr>
        <w:t xml:space="preserve">Předpokládaná hodnota části II. VZ: </w:t>
      </w:r>
      <w:r w:rsidR="00D52E44" w:rsidRPr="00D52E44">
        <w:rPr>
          <w:rFonts w:asciiTheme="minorHAnsi" w:hAnsiTheme="minorHAnsi" w:cstheme="minorHAnsi"/>
          <w14:ligatures w14:val="standardContextual"/>
        </w:rPr>
        <w:t>117 654 659,40 Kč bez DPH</w:t>
      </w:r>
    </w:p>
    <w:p w14:paraId="093AA229" w14:textId="6DE4CF9B" w:rsidR="00F0733E" w:rsidRPr="00D52E44" w:rsidRDefault="00F0733E" w:rsidP="00F0733E">
      <w:pPr>
        <w:rPr>
          <w:rFonts w:asciiTheme="minorHAnsi" w:hAnsiTheme="minorHAnsi" w:cstheme="minorHAnsi"/>
          <w:szCs w:val="22"/>
        </w:rPr>
      </w:pPr>
      <w:r w:rsidRPr="00D52E44">
        <w:rPr>
          <w:rFonts w:asciiTheme="minorHAnsi" w:hAnsiTheme="minorHAnsi" w:cstheme="minorHAnsi"/>
          <w:szCs w:val="22"/>
        </w:rPr>
        <w:t xml:space="preserve">Předpokládaná hodnota části III. VZ: </w:t>
      </w:r>
      <w:r w:rsidR="00D52E44" w:rsidRPr="00D52E44">
        <w:rPr>
          <w:rFonts w:asciiTheme="minorHAnsi" w:hAnsiTheme="minorHAnsi" w:cstheme="minorHAnsi"/>
          <w14:ligatures w14:val="standardContextual"/>
        </w:rPr>
        <w:t>16 718 547,12 Kč bez DPH</w:t>
      </w:r>
    </w:p>
    <w:p w14:paraId="7A7ABDEB" w14:textId="77777777" w:rsidR="00071721" w:rsidRDefault="00071721" w:rsidP="0020348D">
      <w:pPr>
        <w:outlineLvl w:val="0"/>
        <w:rPr>
          <w:rFonts w:asciiTheme="minorHAnsi" w:hAnsiTheme="minorHAnsi" w:cs="Arial"/>
          <w:b/>
          <w:szCs w:val="22"/>
        </w:rPr>
      </w:pPr>
    </w:p>
    <w:p w14:paraId="70197598" w14:textId="2E73F1D1" w:rsidR="003F2C62" w:rsidRPr="006D56F8" w:rsidRDefault="004850B1" w:rsidP="006D56F8">
      <w:pPr>
        <w:pStyle w:val="Nadpis2"/>
        <w:spacing w:after="120"/>
        <w:jc w:val="both"/>
        <w:rPr>
          <w:rFonts w:asciiTheme="minorHAnsi" w:hAnsiTheme="minorHAnsi"/>
          <w:sz w:val="22"/>
          <w:szCs w:val="22"/>
        </w:rPr>
      </w:pPr>
      <w:r>
        <w:rPr>
          <w:rFonts w:asciiTheme="minorHAnsi" w:hAnsiTheme="minorHAnsi"/>
          <w:sz w:val="22"/>
          <w:szCs w:val="22"/>
        </w:rPr>
        <w:t>1</w:t>
      </w:r>
      <w:r w:rsidR="00DE4F9D" w:rsidRPr="00E01154">
        <w:rPr>
          <w:rFonts w:asciiTheme="minorHAnsi" w:hAnsiTheme="minorHAnsi"/>
          <w:sz w:val="22"/>
          <w:szCs w:val="22"/>
        </w:rPr>
        <w:t>.2 Předmět veřejné zakázky</w:t>
      </w:r>
      <w:bookmarkEnd w:id="0"/>
    </w:p>
    <w:p w14:paraId="1BC128A7" w14:textId="26B128C9" w:rsidR="003F2C62" w:rsidRPr="003F2C62" w:rsidRDefault="003F2C62" w:rsidP="003F2C62">
      <w:pPr>
        <w:rPr>
          <w:rFonts w:asciiTheme="minorHAnsi" w:hAnsiTheme="minorHAnsi" w:cstheme="minorHAnsi"/>
        </w:rPr>
      </w:pPr>
      <w:r w:rsidRPr="003F2C62">
        <w:rPr>
          <w:rFonts w:asciiTheme="minorHAnsi" w:hAnsiTheme="minorHAnsi" w:cstheme="minorHAnsi"/>
        </w:rPr>
        <w:t>Předmětem veřejné zakázky jsou stavební úpravy budov ubytoven a dětské kliniky v areálu FNOL Je navrženo zateplení obvodového pláště kontaktním zateplovacím systémem, zateplení střech, výměna výplní otvorů a související stavební úpravy /LPS, zádržný systém apod./ součástí je instalace fotovoltaické elektrárny na střeše objektů a akumulátorové stanice.</w:t>
      </w:r>
      <w:r w:rsidR="00426CB0">
        <w:rPr>
          <w:rFonts w:asciiTheme="minorHAnsi" w:hAnsiTheme="minorHAnsi" w:cstheme="minorHAnsi"/>
        </w:rPr>
        <w:t xml:space="preserve"> Veřejné zakázka je rozdělena na následující části:</w:t>
      </w:r>
    </w:p>
    <w:p w14:paraId="5C415FD0" w14:textId="77777777" w:rsidR="003F2C62" w:rsidRPr="003F2C62" w:rsidRDefault="003F2C62" w:rsidP="003F2C62">
      <w:pPr>
        <w:rPr>
          <w:rFonts w:asciiTheme="minorHAnsi" w:hAnsiTheme="minorHAnsi" w:cstheme="minorHAnsi"/>
        </w:rPr>
      </w:pPr>
    </w:p>
    <w:p w14:paraId="5305A3E6" w14:textId="77777777" w:rsidR="003F2C62" w:rsidRPr="003F2C62" w:rsidRDefault="003F2C62" w:rsidP="00C574C5">
      <w:pPr>
        <w:pStyle w:val="Odstavecseseznamem"/>
        <w:numPr>
          <w:ilvl w:val="0"/>
          <w:numId w:val="22"/>
        </w:numPr>
        <w:spacing w:after="0"/>
        <w:rPr>
          <w:rFonts w:asciiTheme="minorHAnsi" w:hAnsiTheme="minorHAnsi" w:cstheme="minorHAnsi"/>
        </w:rPr>
      </w:pPr>
      <w:r w:rsidRPr="003F2C62">
        <w:rPr>
          <w:rFonts w:asciiTheme="minorHAnsi" w:hAnsiTheme="minorHAnsi" w:cstheme="minorHAnsi"/>
        </w:rPr>
        <w:t xml:space="preserve">Budova dětské kliniky FNOL, objekty Q1, </w:t>
      </w:r>
      <w:proofErr w:type="gramStart"/>
      <w:r w:rsidRPr="003F2C62">
        <w:rPr>
          <w:rFonts w:asciiTheme="minorHAnsi" w:hAnsiTheme="minorHAnsi" w:cstheme="minorHAnsi"/>
        </w:rPr>
        <w:t>Q2 - stavba</w:t>
      </w:r>
      <w:proofErr w:type="gramEnd"/>
      <w:r w:rsidRPr="003F2C62">
        <w:rPr>
          <w:rFonts w:asciiTheme="minorHAnsi" w:hAnsiTheme="minorHAnsi" w:cstheme="minorHAnsi"/>
        </w:rPr>
        <w:t xml:space="preserve"> na pozemku </w:t>
      </w:r>
      <w:proofErr w:type="spellStart"/>
      <w:r w:rsidRPr="003F2C62">
        <w:rPr>
          <w:rFonts w:asciiTheme="minorHAnsi" w:hAnsiTheme="minorHAnsi" w:cstheme="minorHAnsi"/>
        </w:rPr>
        <w:t>parc.č</w:t>
      </w:r>
      <w:proofErr w:type="spellEnd"/>
      <w:r w:rsidRPr="003F2C62">
        <w:rPr>
          <w:rFonts w:asciiTheme="minorHAnsi" w:hAnsiTheme="minorHAnsi" w:cstheme="minorHAnsi"/>
        </w:rPr>
        <w:t>. st.1444, /</w:t>
      </w:r>
      <w:proofErr w:type="spellStart"/>
      <w:r w:rsidRPr="003F2C62">
        <w:rPr>
          <w:rFonts w:asciiTheme="minorHAnsi" w:hAnsiTheme="minorHAnsi" w:cstheme="minorHAnsi"/>
        </w:rPr>
        <w:t>k.ú</w:t>
      </w:r>
      <w:proofErr w:type="spellEnd"/>
      <w:r w:rsidRPr="003F2C62">
        <w:rPr>
          <w:rFonts w:asciiTheme="minorHAnsi" w:hAnsiTheme="minorHAnsi" w:cstheme="minorHAnsi"/>
        </w:rPr>
        <w:t xml:space="preserve">. Nová Ulice/ osmipodlažní monolitický </w:t>
      </w:r>
      <w:proofErr w:type="spellStart"/>
      <w:r w:rsidRPr="003F2C62">
        <w:rPr>
          <w:rFonts w:asciiTheme="minorHAnsi" w:hAnsiTheme="minorHAnsi" w:cstheme="minorHAnsi"/>
        </w:rPr>
        <w:t>žb</w:t>
      </w:r>
      <w:proofErr w:type="spellEnd"/>
      <w:r w:rsidRPr="003F2C62">
        <w:rPr>
          <w:rFonts w:asciiTheme="minorHAnsi" w:hAnsiTheme="minorHAnsi" w:cstheme="minorHAnsi"/>
        </w:rPr>
        <w:t xml:space="preserve"> skelet s monolitickými </w:t>
      </w:r>
      <w:proofErr w:type="spellStart"/>
      <w:r w:rsidRPr="003F2C62">
        <w:rPr>
          <w:rFonts w:asciiTheme="minorHAnsi" w:hAnsiTheme="minorHAnsi" w:cstheme="minorHAnsi"/>
        </w:rPr>
        <w:t>žb</w:t>
      </w:r>
      <w:proofErr w:type="spellEnd"/>
      <w:r w:rsidRPr="003F2C62">
        <w:rPr>
          <w:rFonts w:asciiTheme="minorHAnsi" w:hAnsiTheme="minorHAnsi" w:cstheme="minorHAnsi"/>
        </w:rPr>
        <w:t xml:space="preserve"> stropními deskami, výplňové zdivo převážně z cihel. </w:t>
      </w:r>
    </w:p>
    <w:p w14:paraId="1A6D99A1" w14:textId="77777777" w:rsidR="003F2C62" w:rsidRPr="003F2C62" w:rsidRDefault="003F2C62" w:rsidP="003F2C62">
      <w:pPr>
        <w:pStyle w:val="Odstavecseseznamem"/>
        <w:rPr>
          <w:rFonts w:asciiTheme="minorHAnsi" w:hAnsiTheme="minorHAnsi" w:cstheme="minorHAnsi"/>
        </w:rPr>
      </w:pPr>
    </w:p>
    <w:p w14:paraId="79AB7E9D" w14:textId="77777777" w:rsidR="003F2C62" w:rsidRPr="003F2C62" w:rsidRDefault="003F2C62" w:rsidP="00C574C5">
      <w:pPr>
        <w:pStyle w:val="Odstavecseseznamem"/>
        <w:numPr>
          <w:ilvl w:val="0"/>
          <w:numId w:val="22"/>
        </w:numPr>
        <w:spacing w:after="0"/>
        <w:rPr>
          <w:rFonts w:asciiTheme="minorHAnsi" w:hAnsiTheme="minorHAnsi" w:cstheme="minorHAnsi"/>
        </w:rPr>
      </w:pPr>
      <w:r w:rsidRPr="003F2C62">
        <w:rPr>
          <w:rFonts w:asciiTheme="minorHAnsi" w:hAnsiTheme="minorHAnsi" w:cstheme="minorHAnsi"/>
        </w:rPr>
        <w:lastRenderedPageBreak/>
        <w:t xml:space="preserve">Budovy ubytoven zdravotnických pracovníků FNOL </w:t>
      </w:r>
    </w:p>
    <w:p w14:paraId="43255807" w14:textId="77777777" w:rsidR="003F2C62" w:rsidRPr="003F2C62" w:rsidRDefault="003F2C62" w:rsidP="003F2C62">
      <w:pPr>
        <w:ind w:left="708"/>
        <w:rPr>
          <w:rFonts w:asciiTheme="minorHAnsi" w:hAnsiTheme="minorHAnsi" w:cstheme="minorHAnsi"/>
        </w:rPr>
      </w:pPr>
      <w:r w:rsidRPr="003F2C62">
        <w:rPr>
          <w:rFonts w:asciiTheme="minorHAnsi" w:hAnsiTheme="minorHAnsi" w:cstheme="minorHAnsi"/>
        </w:rPr>
        <w:t xml:space="preserve">objekt YC na pozemku </w:t>
      </w:r>
      <w:proofErr w:type="spellStart"/>
      <w:r w:rsidRPr="003F2C62">
        <w:rPr>
          <w:rFonts w:asciiTheme="minorHAnsi" w:hAnsiTheme="minorHAnsi" w:cstheme="minorHAnsi"/>
        </w:rPr>
        <w:t>parc</w:t>
      </w:r>
      <w:proofErr w:type="spellEnd"/>
      <w:r w:rsidRPr="003F2C62">
        <w:rPr>
          <w:rFonts w:asciiTheme="minorHAnsi" w:hAnsiTheme="minorHAnsi" w:cstheme="minorHAnsi"/>
        </w:rPr>
        <w:t xml:space="preserve">. č. st.1915, </w:t>
      </w:r>
      <w:proofErr w:type="spellStart"/>
      <w:r w:rsidRPr="003F2C62">
        <w:rPr>
          <w:rFonts w:asciiTheme="minorHAnsi" w:hAnsiTheme="minorHAnsi" w:cstheme="minorHAnsi"/>
        </w:rPr>
        <w:t>k.ú</w:t>
      </w:r>
      <w:proofErr w:type="spellEnd"/>
      <w:r w:rsidRPr="003F2C62">
        <w:rPr>
          <w:rFonts w:asciiTheme="minorHAnsi" w:hAnsiTheme="minorHAnsi" w:cstheme="minorHAnsi"/>
        </w:rPr>
        <w:t xml:space="preserve">. Nová Ulice, je samostatně stojící podsklepená budova s pěti nadzemními podlažími a s plochou střechou postavená v panelové typové </w:t>
      </w:r>
      <w:proofErr w:type="gramStart"/>
      <w:r w:rsidRPr="003F2C62">
        <w:rPr>
          <w:rFonts w:asciiTheme="minorHAnsi" w:hAnsiTheme="minorHAnsi" w:cstheme="minorHAnsi"/>
        </w:rPr>
        <w:t>soustavě  P</w:t>
      </w:r>
      <w:proofErr w:type="gramEnd"/>
      <w:r w:rsidRPr="003F2C62">
        <w:rPr>
          <w:rFonts w:asciiTheme="minorHAnsi" w:hAnsiTheme="minorHAnsi" w:cstheme="minorHAnsi"/>
        </w:rPr>
        <w:t>1.11 , rok dokončení výstavby je cca 1986.</w:t>
      </w:r>
    </w:p>
    <w:p w14:paraId="0AAEDC4A" w14:textId="5A18792F" w:rsidR="003F2C62" w:rsidRPr="003F2C62" w:rsidRDefault="00426CB0" w:rsidP="003F2C62">
      <w:pPr>
        <w:pStyle w:val="Odstavecseseznamem"/>
        <w:rPr>
          <w:rFonts w:asciiTheme="minorHAnsi" w:hAnsiTheme="minorHAnsi" w:cstheme="minorHAnsi"/>
        </w:rPr>
      </w:pPr>
      <w:r>
        <w:rPr>
          <w:rFonts w:asciiTheme="minorHAnsi" w:hAnsiTheme="minorHAnsi" w:cstheme="minorHAnsi"/>
        </w:rPr>
        <w:t>O</w:t>
      </w:r>
      <w:r w:rsidR="003F2C62" w:rsidRPr="003F2C62">
        <w:rPr>
          <w:rFonts w:asciiTheme="minorHAnsi" w:hAnsiTheme="minorHAnsi" w:cstheme="minorHAnsi"/>
        </w:rPr>
        <w:t xml:space="preserve">bjekt YD na pozemku </w:t>
      </w:r>
      <w:proofErr w:type="spellStart"/>
      <w:r w:rsidR="003F2C62" w:rsidRPr="003F2C62">
        <w:rPr>
          <w:rFonts w:asciiTheme="minorHAnsi" w:hAnsiTheme="minorHAnsi" w:cstheme="minorHAnsi"/>
        </w:rPr>
        <w:t>parc</w:t>
      </w:r>
      <w:proofErr w:type="spellEnd"/>
      <w:r w:rsidR="003F2C62" w:rsidRPr="003F2C62">
        <w:rPr>
          <w:rFonts w:asciiTheme="minorHAnsi" w:hAnsiTheme="minorHAnsi" w:cstheme="minorHAnsi"/>
        </w:rPr>
        <w:t>.  st. 1943 je samostatně stojící s osmi nadzemními podlažími a s plochou střechou postavený v panelové typové soustavě T 06 B – OL, rok dokončení 1981.</w:t>
      </w:r>
    </w:p>
    <w:p w14:paraId="7145AAE4" w14:textId="77777777" w:rsidR="003F2C62" w:rsidRPr="003F2C62" w:rsidRDefault="003F2C62" w:rsidP="003F2C62">
      <w:pPr>
        <w:ind w:left="708"/>
        <w:rPr>
          <w:rFonts w:asciiTheme="minorHAnsi" w:hAnsiTheme="minorHAnsi" w:cstheme="minorHAnsi"/>
        </w:rPr>
      </w:pPr>
      <w:r w:rsidRPr="003F2C62">
        <w:rPr>
          <w:rFonts w:asciiTheme="minorHAnsi" w:hAnsiTheme="minorHAnsi" w:cstheme="minorHAnsi"/>
        </w:rPr>
        <w:t xml:space="preserve">Objekt YE na pozemku </w:t>
      </w:r>
      <w:proofErr w:type="spellStart"/>
      <w:r w:rsidRPr="003F2C62">
        <w:rPr>
          <w:rFonts w:asciiTheme="minorHAnsi" w:hAnsiTheme="minorHAnsi" w:cstheme="minorHAnsi"/>
        </w:rPr>
        <w:t>parc.č</w:t>
      </w:r>
      <w:proofErr w:type="spellEnd"/>
      <w:r w:rsidRPr="003F2C62">
        <w:rPr>
          <w:rFonts w:asciiTheme="minorHAnsi" w:hAnsiTheme="minorHAnsi" w:cstheme="minorHAnsi"/>
        </w:rPr>
        <w:t xml:space="preserve">. st. 1270, </w:t>
      </w:r>
      <w:proofErr w:type="spellStart"/>
      <w:r w:rsidRPr="003F2C62">
        <w:rPr>
          <w:rFonts w:asciiTheme="minorHAnsi" w:hAnsiTheme="minorHAnsi" w:cstheme="minorHAnsi"/>
        </w:rPr>
        <w:t>k.ú</w:t>
      </w:r>
      <w:proofErr w:type="spellEnd"/>
      <w:r w:rsidRPr="003F2C62">
        <w:rPr>
          <w:rFonts w:asciiTheme="minorHAnsi" w:hAnsiTheme="minorHAnsi" w:cstheme="minorHAnsi"/>
        </w:rPr>
        <w:t>. Nová Ulice je samostatně stojící podsklepená budovy se čtyřmi nadzemními podlažími a s plochou střechou. Panelová typová soustavu T 06 B – OL, rok dokončení 1975.</w:t>
      </w:r>
    </w:p>
    <w:p w14:paraId="18B9ECE2" w14:textId="77777777" w:rsidR="003F2C62" w:rsidRPr="003F2C62" w:rsidRDefault="003F2C62" w:rsidP="003F2C62">
      <w:pPr>
        <w:ind w:left="708"/>
        <w:rPr>
          <w:rFonts w:asciiTheme="minorHAnsi" w:hAnsiTheme="minorHAnsi" w:cstheme="minorHAnsi"/>
          <w:sz w:val="23"/>
          <w:szCs w:val="23"/>
        </w:rPr>
      </w:pPr>
    </w:p>
    <w:p w14:paraId="2FC15DEA" w14:textId="08CE2ECD" w:rsidR="003F2C62" w:rsidRPr="003F2C62" w:rsidRDefault="003F2C62" w:rsidP="00C574C5">
      <w:pPr>
        <w:pStyle w:val="Odstavecseseznamem"/>
        <w:numPr>
          <w:ilvl w:val="0"/>
          <w:numId w:val="22"/>
        </w:numPr>
        <w:spacing w:after="0"/>
        <w:rPr>
          <w:rFonts w:asciiTheme="minorHAnsi" w:hAnsiTheme="minorHAnsi" w:cstheme="minorHAnsi"/>
        </w:rPr>
      </w:pPr>
      <w:r w:rsidRPr="003F2C62">
        <w:rPr>
          <w:rFonts w:asciiTheme="minorHAnsi" w:hAnsiTheme="minorHAnsi" w:cstheme="minorHAnsi"/>
        </w:rPr>
        <w:t xml:space="preserve">Budova ubytovny pracovníků FNOL YA na pozemku parc.č.st. 996, </w:t>
      </w:r>
      <w:proofErr w:type="spellStart"/>
      <w:r w:rsidRPr="003F2C62">
        <w:rPr>
          <w:rFonts w:asciiTheme="minorHAnsi" w:hAnsiTheme="minorHAnsi" w:cstheme="minorHAnsi"/>
        </w:rPr>
        <w:t>k.ú</w:t>
      </w:r>
      <w:proofErr w:type="spellEnd"/>
      <w:r w:rsidRPr="003F2C62">
        <w:rPr>
          <w:rFonts w:asciiTheme="minorHAnsi" w:hAnsiTheme="minorHAnsi" w:cstheme="minorHAnsi"/>
        </w:rPr>
        <w:t>. Nová Ulice je samostatně stojící podsklepený objekt se čtyřmi nadzemními podlažími a s nevyužívanou půdou. Ubytovna je postavená v typové soustavě T20/52</w:t>
      </w:r>
      <w:r w:rsidR="006D56F8">
        <w:rPr>
          <w:rFonts w:asciiTheme="minorHAnsi" w:hAnsiTheme="minorHAnsi" w:cstheme="minorHAnsi"/>
        </w:rPr>
        <w:t xml:space="preserve"> </w:t>
      </w:r>
      <w:r w:rsidRPr="003F2C62">
        <w:rPr>
          <w:rFonts w:asciiTheme="minorHAnsi" w:hAnsiTheme="minorHAnsi" w:cstheme="minorHAnsi"/>
        </w:rPr>
        <w:t>v technologii klasického zdiva z CP s </w:t>
      </w:r>
      <w:proofErr w:type="spellStart"/>
      <w:r w:rsidRPr="003F2C62">
        <w:rPr>
          <w:rFonts w:asciiTheme="minorHAnsi" w:hAnsiTheme="minorHAnsi" w:cstheme="minorHAnsi"/>
        </w:rPr>
        <w:t>žb</w:t>
      </w:r>
      <w:proofErr w:type="spellEnd"/>
      <w:r w:rsidRPr="003F2C62">
        <w:rPr>
          <w:rFonts w:asciiTheme="minorHAnsi" w:hAnsiTheme="minorHAnsi" w:cstheme="minorHAnsi"/>
        </w:rPr>
        <w:t xml:space="preserve"> stropními konstrukcemi a sedlovou střechou tvořenou dřevěným krovem vaznicové soustavy – dokončena v roce 1957. </w:t>
      </w:r>
    </w:p>
    <w:p w14:paraId="7987ABB1" w14:textId="77777777" w:rsidR="003F2C62" w:rsidRPr="003F2C62" w:rsidRDefault="003F2C62" w:rsidP="003F2C62">
      <w:pPr>
        <w:rPr>
          <w:rFonts w:asciiTheme="minorHAnsi" w:hAnsiTheme="minorHAnsi" w:cstheme="minorHAnsi"/>
        </w:rPr>
      </w:pPr>
    </w:p>
    <w:p w14:paraId="64D296F7" w14:textId="77777777" w:rsidR="003F2C62" w:rsidRPr="003F2C62" w:rsidRDefault="003F2C62" w:rsidP="003F2C62">
      <w:pPr>
        <w:rPr>
          <w:rFonts w:asciiTheme="minorHAnsi" w:hAnsiTheme="minorHAnsi" w:cstheme="minorHAnsi"/>
        </w:rPr>
      </w:pPr>
      <w:r w:rsidRPr="003F2C62">
        <w:rPr>
          <w:rFonts w:asciiTheme="minorHAnsi" w:hAnsiTheme="minorHAnsi" w:cstheme="minorHAnsi"/>
        </w:rPr>
        <w:t>Při provádění prací nesmí být nijak omezen zdravotnický provoz ve stavbou nedotčených částech budovy Q a musí být po co nejkratší dobu omezeno užívání prostorů ubytoven.</w:t>
      </w:r>
    </w:p>
    <w:p w14:paraId="13378B44" w14:textId="54E663A1" w:rsidR="003324C9" w:rsidRPr="003F2C62" w:rsidRDefault="003324C9" w:rsidP="003324C9">
      <w:pPr>
        <w:spacing w:after="0"/>
        <w:rPr>
          <w:rFonts w:asciiTheme="minorHAnsi" w:hAnsiTheme="minorHAnsi" w:cstheme="minorHAnsi"/>
        </w:rPr>
      </w:pPr>
    </w:p>
    <w:p w14:paraId="2588EC9C" w14:textId="4276089E" w:rsidR="003324C9" w:rsidRPr="003F2C62" w:rsidRDefault="003324C9" w:rsidP="003324C9">
      <w:pPr>
        <w:spacing w:after="0"/>
        <w:rPr>
          <w:rFonts w:asciiTheme="minorHAnsi" w:hAnsiTheme="minorHAnsi" w:cstheme="minorHAnsi"/>
        </w:rPr>
      </w:pPr>
      <w:r w:rsidRPr="003F2C62">
        <w:rPr>
          <w:rFonts w:asciiTheme="minorHAnsi" w:hAnsiTheme="minorHAnsi" w:cstheme="minorHAnsi"/>
        </w:rPr>
        <w:t>Bližší specifikace předmětu plnění je obsahem příslušných částí zadávací dokumentace, především projektové dokumentace a položkového rozpočtu.</w:t>
      </w:r>
    </w:p>
    <w:p w14:paraId="6832DB67" w14:textId="2D1FB187" w:rsidR="007002A9" w:rsidRDefault="007002A9" w:rsidP="002D5E94">
      <w:pPr>
        <w:spacing w:after="0"/>
        <w:rPr>
          <w:rFonts w:ascii="DINCE-Medium" w:hAnsi="DINCE-Medium" w:cs="DINCE-Medium"/>
        </w:rPr>
      </w:pPr>
    </w:p>
    <w:p w14:paraId="33EA4749" w14:textId="3DBD7AAF" w:rsidR="00403C58" w:rsidRDefault="00403C58" w:rsidP="002D5E94">
      <w:pPr>
        <w:spacing w:after="0"/>
        <w:rPr>
          <w:rFonts w:ascii="DINCE-Medium" w:hAnsi="DINCE-Medium" w:cs="DINCE-Medium"/>
        </w:rPr>
      </w:pPr>
    </w:p>
    <w:p w14:paraId="0E680350" w14:textId="77777777" w:rsidR="00403C58" w:rsidRPr="00F0733E" w:rsidRDefault="00403C58" w:rsidP="00403C58">
      <w:pPr>
        <w:spacing w:after="120"/>
        <w:rPr>
          <w:rFonts w:asciiTheme="minorHAnsi" w:hAnsiTheme="minorHAnsi" w:cstheme="minorHAnsi"/>
          <w:b/>
          <w:u w:val="single"/>
        </w:rPr>
      </w:pPr>
      <w:r w:rsidRPr="00F0733E">
        <w:rPr>
          <w:rFonts w:asciiTheme="minorHAnsi" w:hAnsiTheme="minorHAnsi" w:cstheme="minorHAnsi"/>
          <w:b/>
          <w:u w:val="single"/>
        </w:rPr>
        <w:t>Zásady zodpovědného veřejného zadávání:</w:t>
      </w:r>
    </w:p>
    <w:p w14:paraId="4753BBD9" w14:textId="77777777" w:rsidR="00403C58" w:rsidRPr="00237464" w:rsidRDefault="00403C58" w:rsidP="00403C58">
      <w:pPr>
        <w:spacing w:after="120"/>
        <w:rPr>
          <w:rFonts w:asciiTheme="minorHAnsi" w:hAnsiTheme="minorHAnsi" w:cstheme="minorHAnsi"/>
        </w:rPr>
      </w:pPr>
    </w:p>
    <w:p w14:paraId="725A5EFA" w14:textId="77777777" w:rsidR="00403C58" w:rsidRPr="00237464" w:rsidRDefault="00403C58" w:rsidP="00403C58">
      <w:pPr>
        <w:spacing w:after="120"/>
        <w:rPr>
          <w:rFonts w:asciiTheme="minorHAnsi" w:hAnsiTheme="minorHAnsi" w:cstheme="minorHAnsi"/>
          <w:u w:val="single"/>
        </w:rPr>
      </w:pPr>
      <w:r w:rsidRPr="00237464">
        <w:rPr>
          <w:rFonts w:asciiTheme="minorHAnsi" w:hAnsiTheme="minorHAnsi" w:cstheme="minorHAnsi"/>
          <w:u w:val="single"/>
        </w:rPr>
        <w:t>Zásada sociálně odpovědného zadávání</w:t>
      </w:r>
    </w:p>
    <w:p w14:paraId="0FFA9349" w14:textId="77777777" w:rsidR="00403C58" w:rsidRPr="00237464" w:rsidRDefault="00403C58" w:rsidP="00403C58">
      <w:pPr>
        <w:spacing w:after="120"/>
        <w:rPr>
          <w:rFonts w:asciiTheme="minorHAnsi" w:hAnsiTheme="minorHAnsi" w:cstheme="minorHAnsi"/>
        </w:rPr>
      </w:pPr>
      <w:r w:rsidRPr="00237464">
        <w:rPr>
          <w:rFonts w:asciiTheme="minorHAnsi" w:hAnsiTheme="minorHAnsi" w:cstheme="minorHAnsi"/>
        </w:rPr>
        <w:t xml:space="preserve">Zadavatel tuto zásadu zohlednil v povinnostech zhotovitele zakotvených v návrhu smlouvy o dílo týkajících se plateb poddodavatelům ve vztahu k § 106 ZZVZ. </w:t>
      </w:r>
    </w:p>
    <w:p w14:paraId="1AF111BE" w14:textId="77777777" w:rsidR="00403C58" w:rsidRPr="00237464" w:rsidRDefault="00403C58" w:rsidP="00403C58">
      <w:p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Dále zadavatel požaduje po dodavateli, aby do nabídky předložil čestné prohlášení, že v případě uzavření smlouvy bude v rámci realizace stavby dodržovat pracovněprávní předpisy a další předpisy týkající se práce. Jedná se především o závazek, že:</w:t>
      </w:r>
    </w:p>
    <w:p w14:paraId="2D425EAC" w14:textId="77777777" w:rsidR="00403C58" w:rsidRPr="00237464" w:rsidRDefault="00403C58" w:rsidP="00403C58">
      <w:pPr>
        <w:rPr>
          <w:rStyle w:val="Normln-tunznak"/>
          <w:rFonts w:asciiTheme="minorHAnsi" w:hAnsiTheme="minorHAnsi" w:cstheme="minorHAnsi"/>
          <w:b w:val="0"/>
          <w:szCs w:val="22"/>
        </w:rPr>
      </w:pPr>
    </w:p>
    <w:p w14:paraId="6636AC3F" w14:textId="77777777" w:rsidR="00403C58" w:rsidRPr="00237464" w:rsidRDefault="00403C58" w:rsidP="00403C58">
      <w:pPr>
        <w:pStyle w:val="Odstavecseseznamem"/>
        <w:numPr>
          <w:ilvl w:val="0"/>
          <w:numId w:val="27"/>
        </w:num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budou dodržovány všechny předpisy v oblasti pracovněprávní, zaměstnanosti a bezpečnosti a ochrany zdraví při práci a podporujících dodržování důstojných pracovních podmínek,</w:t>
      </w:r>
    </w:p>
    <w:p w14:paraId="5A7ADCD4" w14:textId="77777777" w:rsidR="00403C58" w:rsidRPr="00237464" w:rsidRDefault="00403C58" w:rsidP="00403C58">
      <w:pPr>
        <w:pStyle w:val="Odstavecseseznamem"/>
        <w:numPr>
          <w:ilvl w:val="0"/>
          <w:numId w:val="27"/>
        </w:num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budou dodržována lidská práva a důstojné podmínky pracovníků podílejících se na zakázce,</w:t>
      </w:r>
    </w:p>
    <w:p w14:paraId="36769918" w14:textId="77777777" w:rsidR="00403C58" w:rsidRPr="00237464" w:rsidRDefault="00403C58" w:rsidP="00403C58">
      <w:pPr>
        <w:pStyle w:val="Odstavecseseznamem"/>
        <w:numPr>
          <w:ilvl w:val="0"/>
          <w:numId w:val="27"/>
        </w:num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budou zajištěny férové poddodavatelské vztahy v dodavatelském řetězci vybraného dodavatele včetně řádného a včasného plnění finančních závazků vůči všem účastníkům dodavatelského řetězce podílejícím se na plnění veřejné zakázky.</w:t>
      </w:r>
    </w:p>
    <w:p w14:paraId="7EDBECA8" w14:textId="77777777" w:rsidR="00403C58" w:rsidRPr="00237464" w:rsidRDefault="00403C58" w:rsidP="00403C58">
      <w:pPr>
        <w:spacing w:after="120"/>
        <w:rPr>
          <w:rFonts w:asciiTheme="minorHAnsi" w:hAnsiTheme="minorHAnsi" w:cstheme="minorHAnsi"/>
        </w:rPr>
      </w:pPr>
    </w:p>
    <w:p w14:paraId="5612D90C" w14:textId="77777777" w:rsidR="00403C58" w:rsidRPr="00237464" w:rsidRDefault="00403C58" w:rsidP="00403C58">
      <w:pPr>
        <w:spacing w:after="120"/>
        <w:rPr>
          <w:rFonts w:asciiTheme="minorHAnsi" w:hAnsiTheme="minorHAnsi" w:cstheme="minorHAnsi"/>
          <w:u w:val="single"/>
        </w:rPr>
      </w:pPr>
      <w:r w:rsidRPr="00237464">
        <w:rPr>
          <w:rFonts w:asciiTheme="minorHAnsi" w:hAnsiTheme="minorHAnsi" w:cstheme="minorHAnsi"/>
          <w:u w:val="single"/>
        </w:rPr>
        <w:t>Zásada environmentálně zodpovědného zadávání</w:t>
      </w:r>
    </w:p>
    <w:p w14:paraId="2C1D907B" w14:textId="77777777" w:rsidR="00403C58" w:rsidRPr="00237464" w:rsidRDefault="00403C58" w:rsidP="00403C58">
      <w:pPr>
        <w:spacing w:after="120"/>
        <w:rPr>
          <w:rFonts w:asciiTheme="minorHAnsi" w:hAnsiTheme="minorHAnsi" w:cstheme="minorHAnsi"/>
        </w:rPr>
      </w:pPr>
      <w:r w:rsidRPr="00237464">
        <w:rPr>
          <w:rFonts w:asciiTheme="minorHAnsi" w:hAnsiTheme="minorHAnsi" w:cstheme="minorHAnsi"/>
        </w:rPr>
        <w:t xml:space="preserve">Zadavatel sděluje, že naplnění této zásady shledává především v uplatňování legislativy závazné pro vyhotovování projektových dokumentací. V tomto ohledu je tedy projektová dokumentace pro realizaci </w:t>
      </w:r>
      <w:r w:rsidRPr="00237464">
        <w:rPr>
          <w:rFonts w:asciiTheme="minorHAnsi" w:hAnsiTheme="minorHAnsi" w:cstheme="minorHAnsi"/>
        </w:rPr>
        <w:lastRenderedPageBreak/>
        <w:t xml:space="preserve">dané stavby zpracována tak, aby zohledňovala současné environmentální trendy včetně vybudování fotovoltaických panelů. </w:t>
      </w:r>
    </w:p>
    <w:p w14:paraId="053C8079" w14:textId="77777777" w:rsidR="00403C58" w:rsidRPr="00237464" w:rsidRDefault="00403C58" w:rsidP="00403C58">
      <w:p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Dále zadavatel požaduje po dodavateli, aby do nabídky předložil čestné prohlášení, že v případě uzavření smlouvy bude v rámci realizace stavby dodržovat postupy a využívat materiály, které jsou šetrné k životnímu prostředí. Jedná se především o závazek, že:</w:t>
      </w:r>
    </w:p>
    <w:p w14:paraId="7D1967DD" w14:textId="77777777" w:rsidR="00403C58" w:rsidRPr="00237464" w:rsidRDefault="00403C58" w:rsidP="00403C58">
      <w:pPr>
        <w:rPr>
          <w:rStyle w:val="Normln-tunznak"/>
          <w:rFonts w:asciiTheme="minorHAnsi" w:hAnsiTheme="minorHAnsi" w:cstheme="minorHAnsi"/>
          <w:b w:val="0"/>
          <w:szCs w:val="22"/>
        </w:rPr>
      </w:pPr>
    </w:p>
    <w:p w14:paraId="52B2752E" w14:textId="77777777" w:rsidR="00403C58" w:rsidRPr="00237464" w:rsidRDefault="00403C58" w:rsidP="00403C58">
      <w:pPr>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a)</w:t>
      </w:r>
      <w:r w:rsidRPr="00237464">
        <w:rPr>
          <w:rStyle w:val="Normln-tunznak"/>
          <w:rFonts w:asciiTheme="minorHAnsi" w:hAnsiTheme="minorHAnsi" w:cstheme="minorHAnsi"/>
          <w:b w:val="0"/>
          <w:szCs w:val="22"/>
        </w:rPr>
        <w:tab/>
        <w:t xml:space="preserve">budou obecně minimalizovány negativní dopady na životní prostředí, </w:t>
      </w:r>
    </w:p>
    <w:p w14:paraId="23465522" w14:textId="77777777" w:rsidR="00403C58" w:rsidRPr="00237464" w:rsidRDefault="00403C58" w:rsidP="00403C58">
      <w:pPr>
        <w:ind w:left="705" w:hanging="705"/>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b)</w:t>
      </w:r>
      <w:r w:rsidRPr="00237464">
        <w:rPr>
          <w:rStyle w:val="Normln-tunznak"/>
          <w:rFonts w:asciiTheme="minorHAnsi" w:hAnsiTheme="minorHAnsi" w:cstheme="minorHAnsi"/>
          <w:b w:val="0"/>
          <w:szCs w:val="22"/>
        </w:rPr>
        <w:tab/>
        <w:t>dojde ke správnému nakládání se stavebními a demoličními odpady, včetně smysluplné recyklace a opětovného využití, a také zlepšení povědomí o kvalitě recyklovaných stavebních a demoličních odpadů s ohledem na udržitelnost odvětví stavebnictví,</w:t>
      </w:r>
    </w:p>
    <w:p w14:paraId="5C3CB0A6" w14:textId="77777777" w:rsidR="00403C58" w:rsidRPr="00237464" w:rsidRDefault="00403C58" w:rsidP="00403C58">
      <w:pPr>
        <w:ind w:left="705" w:hanging="705"/>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c)</w:t>
      </w:r>
      <w:r w:rsidRPr="00237464">
        <w:rPr>
          <w:rStyle w:val="Normln-tunznak"/>
          <w:rFonts w:asciiTheme="minorHAnsi" w:hAnsiTheme="minorHAnsi" w:cstheme="minorHAnsi"/>
          <w:b w:val="0"/>
          <w:szCs w:val="22"/>
        </w:rPr>
        <w:tab/>
        <w:t>dojde k vyřazování určitých materiálů nesplňujících požadavky na zdravotní nezávadnost; používání materiálů majících zpracované posouzení životního cyklu (LCA); používání materiálů s dlouhou životností; používání tepelně izolačních materiálů; používání obnovitelných a recyklovaných materiálů a materiálů nové generace (např. vysokopevnostní beton, nanomateriály apod.).</w:t>
      </w:r>
    </w:p>
    <w:p w14:paraId="1F51AC18" w14:textId="77777777" w:rsidR="00403C58" w:rsidRPr="00237464" w:rsidRDefault="00403C58" w:rsidP="00403C58">
      <w:pPr>
        <w:ind w:left="705" w:hanging="705"/>
        <w:rPr>
          <w:rStyle w:val="Normln-tunznak"/>
          <w:rFonts w:asciiTheme="minorHAnsi" w:hAnsiTheme="minorHAnsi" w:cstheme="minorHAnsi"/>
          <w:b w:val="0"/>
          <w:szCs w:val="22"/>
        </w:rPr>
      </w:pPr>
      <w:r w:rsidRPr="00237464">
        <w:rPr>
          <w:rStyle w:val="Normln-tunznak"/>
          <w:rFonts w:asciiTheme="minorHAnsi" w:hAnsiTheme="minorHAnsi" w:cstheme="minorHAnsi"/>
          <w:b w:val="0"/>
          <w:szCs w:val="22"/>
        </w:rPr>
        <w:t>d)</w:t>
      </w:r>
      <w:r w:rsidRPr="00237464">
        <w:rPr>
          <w:rStyle w:val="Normln-tunznak"/>
          <w:rFonts w:asciiTheme="minorHAnsi" w:hAnsiTheme="minorHAnsi" w:cstheme="minorHAnsi"/>
          <w:b w:val="0"/>
          <w:szCs w:val="22"/>
        </w:rPr>
        <w:tab/>
        <w:t>dojde ke zmírnění dopadů provádění stavebních prací a realizované stavby na okolí spočívající např. v omezení produkce znečišťujících látek uvolňovaných do ovzduší, vody a půdy, omezení uhlíkové stopy, hluku, prachu, vibrací atd.,</w:t>
      </w:r>
    </w:p>
    <w:p w14:paraId="1B43DBC1" w14:textId="77777777" w:rsidR="00403C58" w:rsidRPr="00237464" w:rsidRDefault="00403C58" w:rsidP="00403C58">
      <w:pPr>
        <w:rPr>
          <w:rStyle w:val="Normln-tunznak"/>
          <w:rFonts w:asciiTheme="minorHAnsi" w:hAnsiTheme="minorHAnsi" w:cstheme="minorHAnsi"/>
          <w:b w:val="0"/>
          <w:szCs w:val="22"/>
        </w:rPr>
      </w:pPr>
    </w:p>
    <w:p w14:paraId="15523616" w14:textId="77777777" w:rsidR="00403C58" w:rsidRPr="00403C58" w:rsidRDefault="00403C58" w:rsidP="00403C58">
      <w:pPr>
        <w:rPr>
          <w:rFonts w:asciiTheme="minorHAnsi" w:hAnsiTheme="minorHAnsi" w:cstheme="minorHAnsi"/>
          <w:u w:val="single"/>
        </w:rPr>
      </w:pPr>
      <w:r w:rsidRPr="00403C58">
        <w:rPr>
          <w:rFonts w:asciiTheme="minorHAnsi" w:hAnsiTheme="minorHAnsi" w:cstheme="minorHAnsi"/>
          <w:u w:val="single"/>
        </w:rPr>
        <w:t>Zásada inovace</w:t>
      </w:r>
    </w:p>
    <w:p w14:paraId="0DF19B99" w14:textId="203EA4A6" w:rsidR="00403C58" w:rsidRPr="00403C58" w:rsidRDefault="00403C58" w:rsidP="00403C58">
      <w:pPr>
        <w:rPr>
          <w:rFonts w:asciiTheme="minorHAnsi" w:hAnsiTheme="minorHAnsi" w:cstheme="minorHAnsi"/>
        </w:rPr>
      </w:pPr>
      <w:r w:rsidRPr="00403C58">
        <w:rPr>
          <w:rFonts w:asciiTheme="minorHAnsi" w:hAnsiTheme="minorHAnsi" w:cstheme="minorHAnsi"/>
        </w:rPr>
        <w:t>Zadavatel shledal, že zásada inovace není relevantní ve vztahu k předmětu plnění.</w:t>
      </w:r>
    </w:p>
    <w:p w14:paraId="29186A23" w14:textId="736010D2" w:rsidR="00403C58" w:rsidRDefault="00403C58" w:rsidP="002D5E94">
      <w:pPr>
        <w:spacing w:after="0"/>
        <w:rPr>
          <w:rFonts w:ascii="DINCE-Medium" w:hAnsi="DINCE-Medium" w:cs="DINCE-Medium"/>
        </w:rPr>
      </w:pPr>
    </w:p>
    <w:p w14:paraId="0403B62A" w14:textId="77777777" w:rsidR="000B6A06" w:rsidRPr="00237464" w:rsidRDefault="000B6A06" w:rsidP="000B6A06">
      <w:pPr>
        <w:rPr>
          <w:rFonts w:asciiTheme="minorHAnsi" w:hAnsiTheme="minorHAnsi" w:cstheme="minorHAnsi"/>
        </w:rPr>
      </w:pPr>
      <w:r>
        <w:rPr>
          <w:rFonts w:asciiTheme="minorHAnsi" w:hAnsiTheme="minorHAnsi" w:cstheme="minorHAnsi"/>
        </w:rPr>
        <w:t>Dodavatel do nabídky předloží čestné prohlášení (</w:t>
      </w:r>
      <w:r w:rsidRPr="00371022">
        <w:rPr>
          <w:rFonts w:asciiTheme="minorHAnsi" w:hAnsiTheme="minorHAnsi" w:cstheme="minorHAnsi"/>
        </w:rPr>
        <w:t>Příloha č. 8</w:t>
      </w:r>
      <w:r>
        <w:rPr>
          <w:rFonts w:asciiTheme="minorHAnsi" w:hAnsiTheme="minorHAnsi" w:cstheme="minorHAnsi"/>
        </w:rPr>
        <w:t xml:space="preserve"> - Čestné prohlášení k odpovědnému veřejnému zadávání), ve kterém prohlásí, že v případě uzavření smlouvy bude během realizace zakázky dodržovat výše uvedené zásady</w:t>
      </w:r>
    </w:p>
    <w:p w14:paraId="4772390E" w14:textId="77777777" w:rsidR="000B6A06" w:rsidRDefault="000B6A06" w:rsidP="002D5E94">
      <w:pPr>
        <w:spacing w:after="0"/>
        <w:rPr>
          <w:rFonts w:ascii="DINCE-Medium" w:hAnsi="DINCE-Medium" w:cs="DINCE-Medium"/>
        </w:rPr>
      </w:pPr>
    </w:p>
    <w:p w14:paraId="6A2EB25C" w14:textId="1C4B651B" w:rsidR="007002A9" w:rsidRDefault="007002A9" w:rsidP="002D5E94">
      <w:pPr>
        <w:spacing w:after="0"/>
        <w:rPr>
          <w:rFonts w:asciiTheme="minorHAnsi" w:hAnsiTheme="minorHAnsi" w:cstheme="minorHAnsi"/>
          <w:szCs w:val="22"/>
        </w:rPr>
      </w:pPr>
      <w:r w:rsidRPr="007002A9">
        <w:rPr>
          <w:rFonts w:asciiTheme="minorHAnsi" w:hAnsiTheme="minorHAnsi" w:cstheme="minorHAnsi"/>
          <w:szCs w:val="22"/>
        </w:rPr>
        <w:t>Projektová dokumentace byl</w:t>
      </w:r>
      <w:r w:rsidR="009E1F03">
        <w:rPr>
          <w:rFonts w:asciiTheme="minorHAnsi" w:hAnsiTheme="minorHAnsi" w:cstheme="minorHAnsi"/>
          <w:szCs w:val="22"/>
        </w:rPr>
        <w:t>a</w:t>
      </w:r>
      <w:r w:rsidRPr="007002A9">
        <w:rPr>
          <w:rFonts w:asciiTheme="minorHAnsi" w:hAnsiTheme="minorHAnsi" w:cstheme="minorHAnsi"/>
          <w:szCs w:val="22"/>
        </w:rPr>
        <w:t xml:space="preserve"> zpracována spol. </w:t>
      </w:r>
      <w:r w:rsidR="003F2C62" w:rsidRPr="003F2C62">
        <w:rPr>
          <w:rFonts w:asciiTheme="minorHAnsi" w:hAnsiTheme="minorHAnsi" w:cstheme="minorHAnsi"/>
          <w:szCs w:val="22"/>
        </w:rPr>
        <w:t xml:space="preserve">M&amp;B </w:t>
      </w:r>
      <w:proofErr w:type="spellStart"/>
      <w:r w:rsidR="003F2C62" w:rsidRPr="003F2C62">
        <w:rPr>
          <w:rFonts w:asciiTheme="minorHAnsi" w:hAnsiTheme="minorHAnsi" w:cstheme="minorHAnsi"/>
          <w:szCs w:val="22"/>
        </w:rPr>
        <w:t>eProjekce</w:t>
      </w:r>
      <w:proofErr w:type="spellEnd"/>
      <w:r w:rsidR="003F2C62" w:rsidRPr="003F2C62">
        <w:rPr>
          <w:rFonts w:asciiTheme="minorHAnsi" w:hAnsiTheme="minorHAnsi" w:cstheme="minorHAnsi"/>
          <w:szCs w:val="22"/>
        </w:rPr>
        <w:t xml:space="preserve"> s.r.o.</w:t>
      </w:r>
      <w:r w:rsidRPr="007002A9">
        <w:rPr>
          <w:rFonts w:asciiTheme="minorHAnsi" w:hAnsiTheme="minorHAnsi" w:cstheme="minorHAnsi"/>
          <w:szCs w:val="22"/>
        </w:rPr>
        <w:t xml:space="preserve"> IČ </w:t>
      </w:r>
      <w:r w:rsidR="006D56F8" w:rsidRPr="006D56F8">
        <w:rPr>
          <w:rFonts w:asciiTheme="minorHAnsi" w:eastAsia="Calibri" w:hAnsiTheme="minorHAnsi" w:cstheme="minorHAnsi"/>
          <w:szCs w:val="22"/>
        </w:rPr>
        <w:t>29453968</w:t>
      </w:r>
      <w:r w:rsidRPr="007002A9">
        <w:rPr>
          <w:rFonts w:asciiTheme="minorHAnsi" w:hAnsiTheme="minorHAnsi" w:cstheme="minorHAnsi"/>
          <w:szCs w:val="22"/>
        </w:rPr>
        <w:t xml:space="preserve"> (identifikace osob dle § 36. odst. 4 ZZVZ)</w:t>
      </w:r>
    </w:p>
    <w:p w14:paraId="5C8FF670" w14:textId="19EDFBE2" w:rsidR="00426CB0" w:rsidRDefault="00426CB0" w:rsidP="002D5E94">
      <w:pPr>
        <w:spacing w:after="0"/>
        <w:rPr>
          <w:rFonts w:asciiTheme="minorHAnsi" w:hAnsiTheme="minorHAnsi" w:cstheme="minorHAnsi"/>
          <w:szCs w:val="22"/>
        </w:rPr>
      </w:pPr>
    </w:p>
    <w:p w14:paraId="3AC1FCA6" w14:textId="7B303E10" w:rsidR="00426CB0" w:rsidRDefault="00426CB0" w:rsidP="00426CB0">
      <w:pPr>
        <w:rPr>
          <w:rFonts w:asciiTheme="minorHAnsi" w:hAnsiTheme="minorHAnsi" w:cstheme="minorHAnsi"/>
          <w:szCs w:val="22"/>
        </w:rPr>
      </w:pPr>
      <w:r>
        <w:rPr>
          <w:rFonts w:asciiTheme="minorHAnsi" w:hAnsiTheme="minorHAnsi"/>
        </w:rPr>
        <w:t>Zadavatel v souladu s </w:t>
      </w:r>
      <w:proofErr w:type="spellStart"/>
      <w:r>
        <w:rPr>
          <w:rFonts w:asciiTheme="minorHAnsi" w:hAnsiTheme="minorHAnsi"/>
        </w:rPr>
        <w:t>ust</w:t>
      </w:r>
      <w:proofErr w:type="spellEnd"/>
      <w:r>
        <w:rPr>
          <w:rFonts w:asciiTheme="minorHAnsi" w:hAnsiTheme="minorHAnsi"/>
        </w:rPr>
        <w:t xml:space="preserve">.  </w:t>
      </w:r>
      <w:r w:rsidRPr="00D50D48">
        <w:rPr>
          <w:rFonts w:asciiTheme="minorHAnsi" w:hAnsiTheme="minorHAnsi" w:cstheme="minorHAnsi"/>
          <w:szCs w:val="22"/>
        </w:rPr>
        <w:t>§35 ZZVZ</w:t>
      </w:r>
      <w:r>
        <w:rPr>
          <w:rFonts w:asciiTheme="minorHAnsi" w:hAnsiTheme="minorHAnsi" w:cstheme="minorHAnsi"/>
          <w:szCs w:val="22"/>
        </w:rPr>
        <w:t xml:space="preserve"> rozdělil veřejnou zakázku na 3 samostatné částí. Dodavatelé jsou oprávněni podat nabídku jak na všechny části veřejné zakázky, tak samostatně na kteroukoliv část veřejné zakázky. </w:t>
      </w:r>
      <w:r w:rsidRPr="00BA0C29">
        <w:rPr>
          <w:rFonts w:asciiTheme="minorHAnsi" w:hAnsiTheme="minorHAnsi" w:cstheme="minorHAnsi"/>
          <w:szCs w:val="22"/>
        </w:rPr>
        <w:t>Nabídka musí být zpracována na celý rozsah příslušné části předmětu veřejné zakázky, nepřipouští se dílčí plnění.</w:t>
      </w:r>
    </w:p>
    <w:tbl>
      <w:tblPr>
        <w:tblStyle w:val="Mkatabulky"/>
        <w:tblW w:w="0" w:type="auto"/>
        <w:tblLook w:val="04A0" w:firstRow="1" w:lastRow="0" w:firstColumn="1" w:lastColumn="0" w:noHBand="0" w:noVBand="1"/>
      </w:tblPr>
      <w:tblGrid>
        <w:gridCol w:w="1091"/>
        <w:gridCol w:w="8262"/>
      </w:tblGrid>
      <w:tr w:rsidR="00426CB0" w14:paraId="411361C9" w14:textId="77777777" w:rsidTr="00FB7D17">
        <w:tc>
          <w:tcPr>
            <w:tcW w:w="1091" w:type="dxa"/>
          </w:tcPr>
          <w:p w14:paraId="3F0649AA" w14:textId="77777777" w:rsidR="00426CB0" w:rsidRPr="00777FF7" w:rsidRDefault="00426CB0" w:rsidP="00FB7D17">
            <w:pPr>
              <w:rPr>
                <w:rFonts w:asciiTheme="minorHAnsi" w:hAnsiTheme="minorHAnsi"/>
                <w:b/>
              </w:rPr>
            </w:pPr>
            <w:r w:rsidRPr="00777FF7">
              <w:rPr>
                <w:rFonts w:asciiTheme="minorHAnsi" w:hAnsiTheme="minorHAnsi"/>
                <w:b/>
              </w:rPr>
              <w:t xml:space="preserve">Část </w:t>
            </w:r>
          </w:p>
        </w:tc>
        <w:tc>
          <w:tcPr>
            <w:tcW w:w="8262" w:type="dxa"/>
          </w:tcPr>
          <w:p w14:paraId="6F44E508" w14:textId="77777777" w:rsidR="00426CB0" w:rsidRPr="00777FF7" w:rsidRDefault="00426CB0" w:rsidP="00FB7D17">
            <w:pPr>
              <w:rPr>
                <w:rFonts w:asciiTheme="minorHAnsi" w:hAnsiTheme="minorHAnsi"/>
                <w:b/>
              </w:rPr>
            </w:pPr>
            <w:r w:rsidRPr="00777FF7">
              <w:rPr>
                <w:rFonts w:asciiTheme="minorHAnsi" w:hAnsiTheme="minorHAnsi"/>
                <w:b/>
              </w:rPr>
              <w:t>Název části</w:t>
            </w:r>
          </w:p>
        </w:tc>
      </w:tr>
      <w:tr w:rsidR="00426CB0" w14:paraId="2E9A59DD" w14:textId="77777777" w:rsidTr="00FB7D17">
        <w:tc>
          <w:tcPr>
            <w:tcW w:w="1091" w:type="dxa"/>
          </w:tcPr>
          <w:p w14:paraId="1F9B3BDB" w14:textId="77777777" w:rsidR="00426CB0" w:rsidRDefault="00426CB0" w:rsidP="00FB7D17">
            <w:pPr>
              <w:rPr>
                <w:rFonts w:asciiTheme="minorHAnsi" w:hAnsiTheme="minorHAnsi"/>
              </w:rPr>
            </w:pPr>
            <w:r>
              <w:rPr>
                <w:rFonts w:asciiTheme="minorHAnsi" w:hAnsiTheme="minorHAnsi"/>
              </w:rPr>
              <w:t>I.</w:t>
            </w:r>
          </w:p>
        </w:tc>
        <w:tc>
          <w:tcPr>
            <w:tcW w:w="8262" w:type="dxa"/>
          </w:tcPr>
          <w:p w14:paraId="21540040" w14:textId="1093022C" w:rsidR="00426CB0" w:rsidRDefault="00426CB0" w:rsidP="00FB7D17">
            <w:pPr>
              <w:rPr>
                <w:rFonts w:asciiTheme="minorHAnsi" w:hAnsiTheme="minorHAnsi"/>
              </w:rPr>
            </w:pPr>
            <w:r w:rsidRPr="003F2C62">
              <w:rPr>
                <w:rFonts w:asciiTheme="minorHAnsi" w:hAnsiTheme="minorHAnsi" w:cstheme="minorHAnsi"/>
              </w:rPr>
              <w:t>Budova dětské kliniky FNOL</w:t>
            </w:r>
          </w:p>
        </w:tc>
      </w:tr>
      <w:tr w:rsidR="00426CB0" w14:paraId="33174A45" w14:textId="77777777" w:rsidTr="00FB7D17">
        <w:tc>
          <w:tcPr>
            <w:tcW w:w="1091" w:type="dxa"/>
          </w:tcPr>
          <w:p w14:paraId="7276391E" w14:textId="77777777" w:rsidR="00426CB0" w:rsidRDefault="00426CB0" w:rsidP="00FB7D17">
            <w:pPr>
              <w:rPr>
                <w:rFonts w:asciiTheme="minorHAnsi" w:hAnsiTheme="minorHAnsi"/>
              </w:rPr>
            </w:pPr>
            <w:r>
              <w:rPr>
                <w:rFonts w:asciiTheme="minorHAnsi" w:hAnsiTheme="minorHAnsi"/>
              </w:rPr>
              <w:t>II.</w:t>
            </w:r>
          </w:p>
        </w:tc>
        <w:tc>
          <w:tcPr>
            <w:tcW w:w="8262" w:type="dxa"/>
          </w:tcPr>
          <w:p w14:paraId="3C7A18D4" w14:textId="186B4E3F" w:rsidR="00426CB0" w:rsidRDefault="00426CB0" w:rsidP="00FB7D17">
            <w:pPr>
              <w:rPr>
                <w:rFonts w:asciiTheme="minorHAnsi" w:hAnsiTheme="minorHAnsi"/>
              </w:rPr>
            </w:pPr>
            <w:r w:rsidRPr="003F2C62">
              <w:rPr>
                <w:rFonts w:asciiTheme="minorHAnsi" w:hAnsiTheme="minorHAnsi" w:cstheme="minorHAnsi"/>
              </w:rPr>
              <w:t>Budovy ubytoven zdravotnických pracovníků FNOL</w:t>
            </w:r>
          </w:p>
        </w:tc>
      </w:tr>
      <w:tr w:rsidR="00426CB0" w14:paraId="41E963D0" w14:textId="77777777" w:rsidTr="00426CB0">
        <w:trPr>
          <w:trHeight w:val="259"/>
        </w:trPr>
        <w:tc>
          <w:tcPr>
            <w:tcW w:w="1091" w:type="dxa"/>
          </w:tcPr>
          <w:p w14:paraId="1F88F6F6" w14:textId="77777777" w:rsidR="00426CB0" w:rsidRDefault="00426CB0" w:rsidP="00FB7D17">
            <w:pPr>
              <w:rPr>
                <w:rFonts w:asciiTheme="minorHAnsi" w:hAnsiTheme="minorHAnsi"/>
              </w:rPr>
            </w:pPr>
            <w:r>
              <w:rPr>
                <w:rFonts w:asciiTheme="minorHAnsi" w:hAnsiTheme="minorHAnsi"/>
              </w:rPr>
              <w:t>III.</w:t>
            </w:r>
          </w:p>
        </w:tc>
        <w:tc>
          <w:tcPr>
            <w:tcW w:w="8262" w:type="dxa"/>
          </w:tcPr>
          <w:p w14:paraId="6476F031" w14:textId="31D4152B" w:rsidR="00426CB0" w:rsidRDefault="00426CB0" w:rsidP="00FB7D17">
            <w:pPr>
              <w:rPr>
                <w:rFonts w:asciiTheme="minorHAnsi" w:hAnsiTheme="minorHAnsi" w:cstheme="minorHAnsi"/>
                <w:szCs w:val="22"/>
              </w:rPr>
            </w:pPr>
            <w:r w:rsidRPr="003F2C62">
              <w:rPr>
                <w:rFonts w:asciiTheme="minorHAnsi" w:hAnsiTheme="minorHAnsi" w:cstheme="minorHAnsi"/>
              </w:rPr>
              <w:t>Budova ubytovny pracovníků FNOL</w:t>
            </w:r>
          </w:p>
        </w:tc>
      </w:tr>
    </w:tbl>
    <w:p w14:paraId="59E4D4BB" w14:textId="77777777" w:rsidR="00426CB0" w:rsidRPr="007002A9" w:rsidRDefault="00426CB0" w:rsidP="002D5E94">
      <w:pPr>
        <w:spacing w:after="0"/>
        <w:rPr>
          <w:rFonts w:asciiTheme="minorHAnsi" w:hAnsiTheme="minorHAnsi" w:cstheme="minorHAnsi"/>
          <w:szCs w:val="22"/>
        </w:rPr>
      </w:pPr>
    </w:p>
    <w:p w14:paraId="431F5DAB" w14:textId="73A20976" w:rsidR="00DF062E" w:rsidRPr="00C52196" w:rsidRDefault="00384F7F" w:rsidP="00C574C5">
      <w:pPr>
        <w:pStyle w:val="Styl1"/>
        <w:numPr>
          <w:ilvl w:val="0"/>
          <w:numId w:val="10"/>
        </w:numPr>
        <w:ind w:left="284" w:hanging="284"/>
        <w:rPr>
          <w:rFonts w:asciiTheme="minorHAnsi" w:hAnsiTheme="minorHAnsi"/>
        </w:rPr>
      </w:pPr>
      <w:r>
        <w:rPr>
          <w:rFonts w:asciiTheme="minorHAnsi" w:hAnsiTheme="minorHAnsi"/>
        </w:rPr>
        <w:t>Doba a m</w:t>
      </w:r>
      <w:r w:rsidR="00DF062E" w:rsidRPr="001C2D6D">
        <w:rPr>
          <w:rFonts w:asciiTheme="minorHAnsi" w:hAnsiTheme="minorHAnsi"/>
        </w:rPr>
        <w:t>ísto</w:t>
      </w:r>
      <w:r w:rsidR="00DF062E" w:rsidRPr="00C52196">
        <w:rPr>
          <w:rFonts w:asciiTheme="minorHAnsi" w:hAnsiTheme="minorHAnsi"/>
        </w:rPr>
        <w:t xml:space="preserve"> plnění</w:t>
      </w:r>
    </w:p>
    <w:p w14:paraId="267D2999" w14:textId="77777777" w:rsidR="009858CF" w:rsidRDefault="00DF062E" w:rsidP="00DF062E">
      <w:pPr>
        <w:spacing w:after="120"/>
        <w:rPr>
          <w:rFonts w:asciiTheme="minorHAnsi" w:hAnsiTheme="minorHAnsi"/>
          <w:szCs w:val="22"/>
        </w:rPr>
      </w:pPr>
      <w:r w:rsidRPr="00E01154">
        <w:rPr>
          <w:rFonts w:asciiTheme="minorHAnsi" w:hAnsiTheme="minorHAnsi"/>
          <w:b/>
          <w:szCs w:val="22"/>
        </w:rPr>
        <w:t>Místem plnění veřejné zakázky je:</w:t>
      </w:r>
      <w:r w:rsidRPr="00E01154">
        <w:rPr>
          <w:rFonts w:asciiTheme="minorHAnsi" w:hAnsiTheme="minorHAnsi"/>
          <w:szCs w:val="22"/>
        </w:rPr>
        <w:t xml:space="preserve"> </w:t>
      </w:r>
    </w:p>
    <w:p w14:paraId="6432D0CD" w14:textId="6953269B" w:rsidR="007E4AC3" w:rsidRDefault="00426CB0" w:rsidP="00DF062E">
      <w:pPr>
        <w:spacing w:after="120"/>
        <w:rPr>
          <w:rFonts w:asciiTheme="minorHAnsi" w:hAnsiTheme="minorHAnsi" w:cstheme="minorHAnsi"/>
          <w:bCs/>
          <w:szCs w:val="22"/>
        </w:rPr>
      </w:pPr>
      <w:bookmarkStart w:id="4" w:name="_Hlk98831541"/>
      <w:r>
        <w:rPr>
          <w:rFonts w:asciiTheme="minorHAnsi" w:hAnsiTheme="minorHAnsi" w:cstheme="minorHAnsi"/>
          <w:bCs/>
          <w:szCs w:val="22"/>
        </w:rPr>
        <w:lastRenderedPageBreak/>
        <w:t xml:space="preserve">Areál </w:t>
      </w:r>
      <w:r w:rsidR="0009252E">
        <w:rPr>
          <w:rFonts w:asciiTheme="minorHAnsi" w:hAnsiTheme="minorHAnsi" w:cstheme="minorHAnsi"/>
          <w:bCs/>
          <w:szCs w:val="22"/>
        </w:rPr>
        <w:t xml:space="preserve">Fakultní nemocnice </w:t>
      </w:r>
      <w:r>
        <w:rPr>
          <w:rFonts w:asciiTheme="minorHAnsi" w:hAnsiTheme="minorHAnsi" w:cstheme="minorHAnsi"/>
          <w:bCs/>
          <w:szCs w:val="22"/>
        </w:rPr>
        <w:t>Olomouc – objekty Q1, Q2, YC, YD, YE, YA</w:t>
      </w:r>
    </w:p>
    <w:p w14:paraId="13312E1A" w14:textId="73F2C3C2" w:rsidR="00426CB0" w:rsidRDefault="00426CB0" w:rsidP="00DF062E">
      <w:pPr>
        <w:spacing w:after="120"/>
        <w:rPr>
          <w:rFonts w:asciiTheme="minorHAnsi" w:hAnsiTheme="minorHAnsi" w:cstheme="minorHAnsi"/>
          <w:szCs w:val="22"/>
        </w:rPr>
      </w:pPr>
      <w:r>
        <w:rPr>
          <w:rFonts w:asciiTheme="minorHAnsi" w:hAnsiTheme="minorHAnsi" w:cstheme="minorHAnsi"/>
          <w:szCs w:val="22"/>
        </w:rPr>
        <w:t xml:space="preserve">Předpoklad zahájení plnění </w:t>
      </w:r>
      <w:r w:rsidR="00587857">
        <w:rPr>
          <w:rFonts w:asciiTheme="minorHAnsi" w:hAnsiTheme="minorHAnsi" w:cstheme="minorHAnsi"/>
          <w:szCs w:val="22"/>
        </w:rPr>
        <w:t>srpen</w:t>
      </w:r>
      <w:r>
        <w:rPr>
          <w:rFonts w:asciiTheme="minorHAnsi" w:hAnsiTheme="minorHAnsi" w:cstheme="minorHAnsi"/>
          <w:szCs w:val="22"/>
        </w:rPr>
        <w:t xml:space="preserve"> 2023.</w:t>
      </w:r>
    </w:p>
    <w:p w14:paraId="1EF4B103" w14:textId="61B03A73" w:rsidR="003324C9" w:rsidRPr="00FE02CA" w:rsidRDefault="003324C9" w:rsidP="00DF062E">
      <w:pPr>
        <w:spacing w:after="120"/>
        <w:rPr>
          <w:rFonts w:asciiTheme="minorHAnsi" w:hAnsiTheme="minorHAnsi" w:cstheme="minorHAnsi"/>
          <w:bCs/>
          <w:szCs w:val="22"/>
        </w:rPr>
      </w:pPr>
      <w:r w:rsidRPr="00FE02CA">
        <w:rPr>
          <w:rFonts w:asciiTheme="minorHAnsi" w:hAnsiTheme="minorHAnsi" w:cstheme="minorHAnsi"/>
          <w:bCs/>
          <w:szCs w:val="22"/>
        </w:rPr>
        <w:t>Konkrétní termíny plnění jsou uvedeny v návr</w:t>
      </w:r>
      <w:r w:rsidR="00F0733E" w:rsidRPr="00FE02CA">
        <w:rPr>
          <w:rFonts w:asciiTheme="minorHAnsi" w:hAnsiTheme="minorHAnsi" w:cstheme="minorHAnsi"/>
          <w:bCs/>
          <w:szCs w:val="22"/>
        </w:rPr>
        <w:t>zích</w:t>
      </w:r>
      <w:r w:rsidRPr="00FE02CA">
        <w:rPr>
          <w:rFonts w:asciiTheme="minorHAnsi" w:hAnsiTheme="minorHAnsi" w:cstheme="minorHAnsi"/>
          <w:bCs/>
          <w:szCs w:val="22"/>
        </w:rPr>
        <w:t xml:space="preserve"> sml</w:t>
      </w:r>
      <w:r w:rsidR="00F0733E" w:rsidRPr="00FE02CA">
        <w:rPr>
          <w:rFonts w:asciiTheme="minorHAnsi" w:hAnsiTheme="minorHAnsi" w:cstheme="minorHAnsi"/>
          <w:bCs/>
          <w:szCs w:val="22"/>
        </w:rPr>
        <w:t>uv</w:t>
      </w:r>
      <w:r w:rsidRPr="00FE02CA">
        <w:rPr>
          <w:rFonts w:asciiTheme="minorHAnsi" w:hAnsiTheme="minorHAnsi" w:cstheme="minorHAnsi"/>
          <w:bCs/>
          <w:szCs w:val="22"/>
        </w:rPr>
        <w:t xml:space="preserve"> o dílo (příloh</w:t>
      </w:r>
      <w:r w:rsidR="00F0733E" w:rsidRPr="00FE02CA">
        <w:rPr>
          <w:rFonts w:asciiTheme="minorHAnsi" w:hAnsiTheme="minorHAnsi" w:cstheme="minorHAnsi"/>
          <w:bCs/>
          <w:szCs w:val="22"/>
        </w:rPr>
        <w:t>y</w:t>
      </w:r>
      <w:r w:rsidRPr="00FE02CA">
        <w:rPr>
          <w:rFonts w:asciiTheme="minorHAnsi" w:hAnsiTheme="minorHAnsi" w:cstheme="minorHAnsi"/>
          <w:bCs/>
          <w:szCs w:val="22"/>
        </w:rPr>
        <w:t xml:space="preserve"> č. </w:t>
      </w:r>
      <w:proofErr w:type="gramStart"/>
      <w:r w:rsidRPr="00FE02CA">
        <w:rPr>
          <w:rFonts w:asciiTheme="minorHAnsi" w:hAnsiTheme="minorHAnsi" w:cstheme="minorHAnsi"/>
          <w:bCs/>
          <w:szCs w:val="22"/>
        </w:rPr>
        <w:t>2</w:t>
      </w:r>
      <w:r w:rsidR="00F0733E" w:rsidRPr="00FE02CA">
        <w:rPr>
          <w:rFonts w:asciiTheme="minorHAnsi" w:hAnsiTheme="minorHAnsi" w:cstheme="minorHAnsi"/>
          <w:bCs/>
          <w:szCs w:val="22"/>
        </w:rPr>
        <w:t>a</w:t>
      </w:r>
      <w:proofErr w:type="gramEnd"/>
      <w:r w:rsidR="00F0733E" w:rsidRPr="00FE02CA">
        <w:rPr>
          <w:rFonts w:asciiTheme="minorHAnsi" w:hAnsiTheme="minorHAnsi" w:cstheme="minorHAnsi"/>
          <w:bCs/>
          <w:szCs w:val="22"/>
        </w:rPr>
        <w:t>, 2b a 2c</w:t>
      </w:r>
      <w:r w:rsidRPr="00FE02CA">
        <w:rPr>
          <w:rFonts w:asciiTheme="minorHAnsi" w:hAnsiTheme="minorHAnsi" w:cstheme="minorHAnsi"/>
          <w:bCs/>
          <w:szCs w:val="22"/>
        </w:rPr>
        <w:t xml:space="preserve"> ZD).</w:t>
      </w:r>
    </w:p>
    <w:p w14:paraId="48692FEC" w14:textId="7A589374" w:rsidR="005E6FCC" w:rsidRPr="00FE02CA" w:rsidRDefault="005E6FCC" w:rsidP="00DF062E">
      <w:pPr>
        <w:spacing w:after="120"/>
        <w:rPr>
          <w:rFonts w:asciiTheme="minorHAnsi" w:hAnsiTheme="minorHAnsi"/>
          <w:szCs w:val="22"/>
        </w:rPr>
      </w:pPr>
    </w:p>
    <w:p w14:paraId="7D4DDAA8" w14:textId="77777777" w:rsidR="00384F7F" w:rsidRPr="00FE02CA" w:rsidRDefault="00384F7F" w:rsidP="00384F7F">
      <w:pPr>
        <w:spacing w:after="120"/>
        <w:rPr>
          <w:rFonts w:asciiTheme="minorHAnsi" w:hAnsiTheme="minorHAnsi"/>
          <w:b/>
          <w:szCs w:val="22"/>
        </w:rPr>
      </w:pPr>
      <w:r w:rsidRPr="00FE02CA">
        <w:rPr>
          <w:rFonts w:asciiTheme="minorHAnsi" w:hAnsiTheme="minorHAnsi"/>
          <w:b/>
          <w:szCs w:val="22"/>
        </w:rPr>
        <w:t xml:space="preserve">Prohlídka místa plnění: </w:t>
      </w:r>
    </w:p>
    <w:p w14:paraId="2ECA6741" w14:textId="73AB117B" w:rsidR="00384F7F" w:rsidRPr="00FE02CA" w:rsidRDefault="00384F7F" w:rsidP="00384F7F">
      <w:pPr>
        <w:rPr>
          <w:rFonts w:asciiTheme="minorHAnsi" w:hAnsiTheme="minorHAnsi"/>
        </w:rPr>
      </w:pPr>
      <w:r w:rsidRPr="00FE02CA">
        <w:rPr>
          <w:rFonts w:asciiTheme="minorHAnsi" w:hAnsiTheme="minorHAnsi"/>
        </w:rPr>
        <w:t xml:space="preserve">Zadavatel organizuje prohlídku místa plnění, </w:t>
      </w:r>
      <w:bookmarkStart w:id="5" w:name="_GoBack"/>
      <w:bookmarkEnd w:id="5"/>
      <w:r w:rsidRPr="00957704">
        <w:rPr>
          <w:rFonts w:asciiTheme="minorHAnsi" w:hAnsiTheme="minorHAnsi"/>
        </w:rPr>
        <w:t xml:space="preserve">a to na den </w:t>
      </w:r>
      <w:r w:rsidR="00957704" w:rsidRPr="00957704">
        <w:rPr>
          <w:rFonts w:asciiTheme="minorHAnsi" w:hAnsiTheme="minorHAnsi"/>
          <w:b/>
        </w:rPr>
        <w:t>21</w:t>
      </w:r>
      <w:r w:rsidRPr="00957704">
        <w:rPr>
          <w:rFonts w:asciiTheme="minorHAnsi" w:hAnsiTheme="minorHAnsi"/>
          <w:b/>
        </w:rPr>
        <w:t>.</w:t>
      </w:r>
      <w:r w:rsidR="00957704" w:rsidRPr="00957704">
        <w:rPr>
          <w:rFonts w:asciiTheme="minorHAnsi" w:hAnsiTheme="minorHAnsi"/>
          <w:b/>
        </w:rPr>
        <w:t>6</w:t>
      </w:r>
      <w:r w:rsidRPr="00957704">
        <w:rPr>
          <w:rFonts w:asciiTheme="minorHAnsi" w:hAnsiTheme="minorHAnsi"/>
          <w:b/>
        </w:rPr>
        <w:t>.202</w:t>
      </w:r>
      <w:r w:rsidR="00FE02CA" w:rsidRPr="00957704">
        <w:rPr>
          <w:rFonts w:asciiTheme="minorHAnsi" w:hAnsiTheme="minorHAnsi"/>
          <w:b/>
        </w:rPr>
        <w:t>3</w:t>
      </w:r>
      <w:r w:rsidRPr="00957704">
        <w:rPr>
          <w:rFonts w:asciiTheme="minorHAnsi" w:hAnsiTheme="minorHAnsi"/>
          <w:b/>
        </w:rPr>
        <w:t xml:space="preserve"> v 1</w:t>
      </w:r>
      <w:r w:rsidR="00FE02CA" w:rsidRPr="00957704">
        <w:rPr>
          <w:rFonts w:asciiTheme="minorHAnsi" w:hAnsiTheme="minorHAnsi"/>
          <w:b/>
        </w:rPr>
        <w:t>0</w:t>
      </w:r>
      <w:r w:rsidRPr="00957704">
        <w:rPr>
          <w:rFonts w:asciiTheme="minorHAnsi" w:hAnsiTheme="minorHAnsi"/>
          <w:b/>
        </w:rPr>
        <w:t>:00hod.</w:t>
      </w:r>
    </w:p>
    <w:p w14:paraId="25E7E4C8" w14:textId="64DAC1C9" w:rsidR="00384F7F" w:rsidRDefault="00384F7F" w:rsidP="00384F7F">
      <w:pPr>
        <w:rPr>
          <w:rFonts w:asciiTheme="minorHAnsi" w:hAnsiTheme="minorHAnsi"/>
        </w:rPr>
      </w:pPr>
      <w:r w:rsidRPr="00FE02CA">
        <w:rPr>
          <w:rFonts w:asciiTheme="minorHAnsi" w:hAnsiTheme="minorHAnsi"/>
        </w:rPr>
        <w:t>K setkání dojde před hlavním vstupem budov</w:t>
      </w:r>
      <w:r w:rsidR="00403C58" w:rsidRPr="00FE02CA">
        <w:rPr>
          <w:rFonts w:asciiTheme="minorHAnsi" w:hAnsiTheme="minorHAnsi"/>
        </w:rPr>
        <w:t>y</w:t>
      </w:r>
      <w:r w:rsidRPr="00FE02CA">
        <w:rPr>
          <w:rFonts w:asciiTheme="minorHAnsi" w:hAnsiTheme="minorHAnsi"/>
        </w:rPr>
        <w:t xml:space="preserve"> </w:t>
      </w:r>
      <w:r w:rsidR="00403C58" w:rsidRPr="00FE02CA">
        <w:rPr>
          <w:rFonts w:asciiTheme="minorHAnsi" w:hAnsiTheme="minorHAnsi"/>
        </w:rPr>
        <w:t xml:space="preserve">Z (Hlavní lékárna </w:t>
      </w:r>
      <w:proofErr w:type="gramStart"/>
      <w:r w:rsidR="00403C58" w:rsidRPr="00FE02CA">
        <w:rPr>
          <w:rFonts w:asciiTheme="minorHAnsi" w:hAnsiTheme="minorHAnsi"/>
        </w:rPr>
        <w:t>FNOL - černá</w:t>
      </w:r>
      <w:proofErr w:type="gramEnd"/>
      <w:r w:rsidR="00403C58" w:rsidRPr="00FE02CA">
        <w:rPr>
          <w:rFonts w:asciiTheme="minorHAnsi" w:hAnsiTheme="minorHAnsi"/>
        </w:rPr>
        <w:t xml:space="preserve"> budova)</w:t>
      </w:r>
      <w:r w:rsidRPr="00FE02CA">
        <w:rPr>
          <w:rFonts w:asciiTheme="minorHAnsi" w:hAnsiTheme="minorHAnsi"/>
        </w:rPr>
        <w:t xml:space="preserve">. Odpovědi na dotazy vznesené na prohlídce místa plnění mají pouze informativní charakter a není možné dovolávat se na jejich závaznosti. Uvedeným není dotčeno oprávnění dodavatele požadovat vysvětlení zadávací dokumentace prostřednictvím elektronického nástroje </w:t>
      </w:r>
      <w:proofErr w:type="spellStart"/>
      <w:r w:rsidRPr="00FE02CA">
        <w:rPr>
          <w:rFonts w:asciiTheme="minorHAnsi" w:hAnsiTheme="minorHAnsi"/>
        </w:rPr>
        <w:t>TenderArena</w:t>
      </w:r>
      <w:proofErr w:type="spellEnd"/>
      <w:r w:rsidRPr="00FE02CA">
        <w:rPr>
          <w:rFonts w:asciiTheme="minorHAnsi" w:hAnsiTheme="minorHAnsi"/>
        </w:rPr>
        <w:t xml:space="preserve">. </w:t>
      </w:r>
      <w:r w:rsidR="00AC677C" w:rsidRPr="00FE02CA">
        <w:rPr>
          <w:rFonts w:asciiTheme="minorHAnsi" w:hAnsiTheme="minorHAnsi"/>
        </w:rPr>
        <w:t>Kontaktní osoba pro</w:t>
      </w:r>
      <w:r w:rsidR="00AC677C">
        <w:rPr>
          <w:rFonts w:asciiTheme="minorHAnsi" w:hAnsiTheme="minorHAnsi"/>
        </w:rPr>
        <w:t xml:space="preserve"> prohlídku: Ing. </w:t>
      </w:r>
      <w:r w:rsidR="00CF2864">
        <w:rPr>
          <w:rFonts w:asciiTheme="minorHAnsi" w:hAnsiTheme="minorHAnsi"/>
        </w:rPr>
        <w:t>Martin Říha</w:t>
      </w:r>
      <w:r w:rsidR="00AC677C">
        <w:rPr>
          <w:rFonts w:asciiTheme="minorHAnsi" w:hAnsiTheme="minorHAnsi"/>
        </w:rPr>
        <w:t xml:space="preserve">, tel.: </w:t>
      </w:r>
      <w:r w:rsidR="00274CDA" w:rsidRPr="00274CDA">
        <w:rPr>
          <w:rFonts w:asciiTheme="minorHAnsi" w:hAnsiTheme="minorHAnsi"/>
        </w:rPr>
        <w:t>603 322</w:t>
      </w:r>
      <w:r w:rsidR="00274CDA">
        <w:rPr>
          <w:rFonts w:asciiTheme="minorHAnsi" w:hAnsiTheme="minorHAnsi"/>
        </w:rPr>
        <w:t> </w:t>
      </w:r>
      <w:r w:rsidR="00274CDA" w:rsidRPr="00274CDA">
        <w:rPr>
          <w:rFonts w:asciiTheme="minorHAnsi" w:hAnsiTheme="minorHAnsi"/>
        </w:rPr>
        <w:t>177</w:t>
      </w:r>
      <w:r w:rsidR="00274CDA">
        <w:rPr>
          <w:rFonts w:asciiTheme="minorHAnsi" w:hAnsiTheme="minorHAnsi"/>
        </w:rPr>
        <w:t>.</w:t>
      </w:r>
    </w:p>
    <w:p w14:paraId="331DBFE7" w14:textId="77777777" w:rsidR="00384F7F" w:rsidRPr="00BA1243" w:rsidRDefault="00384F7F" w:rsidP="00DF062E">
      <w:pPr>
        <w:spacing w:after="120"/>
        <w:rPr>
          <w:rFonts w:asciiTheme="minorHAnsi" w:hAnsiTheme="minorHAnsi"/>
          <w:szCs w:val="22"/>
        </w:rPr>
      </w:pPr>
    </w:p>
    <w:bookmarkEnd w:id="4"/>
    <w:p w14:paraId="6BCC9026" w14:textId="77777777" w:rsidR="007C48E5" w:rsidRPr="00E01154" w:rsidRDefault="007C48E5" w:rsidP="00C574C5">
      <w:pPr>
        <w:pStyle w:val="Styl1"/>
        <w:numPr>
          <w:ilvl w:val="0"/>
          <w:numId w:val="10"/>
        </w:numPr>
        <w:ind w:left="284" w:hanging="284"/>
        <w:rPr>
          <w:rFonts w:asciiTheme="minorHAnsi" w:hAnsiTheme="minorHAnsi"/>
        </w:rPr>
      </w:pPr>
      <w:r w:rsidRPr="00E01154">
        <w:rPr>
          <w:rFonts w:asciiTheme="minorHAnsi" w:hAnsiTheme="minorHAnsi"/>
        </w:rPr>
        <w:t>Poskytnutí zadávací dokumentace</w:t>
      </w:r>
    </w:p>
    <w:p w14:paraId="21C2FE0A" w14:textId="295492F6" w:rsidR="009E7976" w:rsidRDefault="009E7976" w:rsidP="008F6622">
      <w:pPr>
        <w:pStyle w:val="Styl1"/>
        <w:numPr>
          <w:ilvl w:val="0"/>
          <w:numId w:val="0"/>
        </w:numPr>
        <w:spacing w:before="0"/>
        <w:jc w:val="both"/>
        <w:rPr>
          <w:rFonts w:asciiTheme="minorHAnsi" w:hAnsiTheme="minorHAnsi"/>
          <w:b w:val="0"/>
          <w:sz w:val="22"/>
          <w:szCs w:val="22"/>
          <w:u w:val="none"/>
        </w:rPr>
      </w:pPr>
      <w:r w:rsidRPr="00E01154">
        <w:rPr>
          <w:rFonts w:asciiTheme="minorHAnsi" w:hAnsiTheme="minorHAnsi"/>
          <w:b w:val="0"/>
          <w:sz w:val="22"/>
          <w:szCs w:val="22"/>
          <w:u w:val="none"/>
        </w:rPr>
        <w:t xml:space="preserve">Zadavatel poskytne neomezený a přímý dálkový přístup k úplnému znění zadávací dokumentace včetně příloh na profilu zadavatele </w:t>
      </w:r>
      <w:hyperlink r:id="rId9" w:history="1">
        <w:r w:rsidRPr="00E01154">
          <w:rPr>
            <w:rStyle w:val="Hypertextovodkaz"/>
            <w:rFonts w:asciiTheme="minorHAnsi" w:hAnsiTheme="minorHAnsi"/>
            <w:b w:val="0"/>
            <w:sz w:val="22"/>
            <w:szCs w:val="22"/>
            <w:u w:val="none"/>
          </w:rPr>
          <w:t>www.egordion.cz/nabidkaGORDION/profil/fnol</w:t>
        </w:r>
      </w:hyperlink>
      <w:r w:rsidRPr="00E01154">
        <w:rPr>
          <w:rFonts w:asciiTheme="minorHAnsi" w:hAnsiTheme="minorHAnsi"/>
          <w:b w:val="0"/>
          <w:sz w:val="22"/>
          <w:szCs w:val="22"/>
          <w:u w:val="none"/>
        </w:rPr>
        <w:t>. 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w:t>
      </w:r>
      <w:r w:rsidR="00B013AA" w:rsidRPr="00E01154">
        <w:rPr>
          <w:rFonts w:asciiTheme="minorHAnsi" w:hAnsiTheme="minorHAnsi"/>
          <w:b w:val="0"/>
          <w:sz w:val="22"/>
          <w:szCs w:val="22"/>
          <w:u w:val="none"/>
        </w:rPr>
        <w:t>a</w:t>
      </w:r>
      <w:r w:rsidRPr="00E01154">
        <w:rPr>
          <w:rFonts w:asciiTheme="minorHAnsi" w:hAnsiTheme="minorHAnsi"/>
          <w:b w:val="0"/>
          <w:sz w:val="22"/>
          <w:szCs w:val="22"/>
          <w:u w:val="none"/>
        </w:rPr>
        <w:t xml:space="preserve"> případn</w:t>
      </w:r>
      <w:r w:rsidR="00B013AA" w:rsidRPr="00E01154">
        <w:rPr>
          <w:rFonts w:asciiTheme="minorHAnsi" w:hAnsiTheme="minorHAnsi"/>
          <w:b w:val="0"/>
          <w:sz w:val="22"/>
          <w:szCs w:val="22"/>
          <w:u w:val="none"/>
        </w:rPr>
        <w:t>á vysvětlení zadávací dokumentace</w:t>
      </w:r>
      <w:r w:rsidRPr="00E01154">
        <w:rPr>
          <w:rFonts w:asciiTheme="minorHAnsi" w:hAnsiTheme="minorHAnsi"/>
          <w:b w:val="0"/>
          <w:sz w:val="22"/>
          <w:szCs w:val="22"/>
          <w:u w:val="none"/>
        </w:rPr>
        <w:t xml:space="preserve"> k veřejné zakázce.</w:t>
      </w:r>
    </w:p>
    <w:p w14:paraId="2C96B272" w14:textId="77777777" w:rsidR="005E6FCC" w:rsidRPr="005E6FCC" w:rsidRDefault="005E6FCC" w:rsidP="005E6FCC"/>
    <w:p w14:paraId="50987F67" w14:textId="77777777" w:rsidR="004A5029" w:rsidRPr="00E01154" w:rsidRDefault="004A5029" w:rsidP="00C574C5">
      <w:pPr>
        <w:pStyle w:val="Styl1"/>
        <w:numPr>
          <w:ilvl w:val="0"/>
          <w:numId w:val="10"/>
        </w:numPr>
        <w:ind w:left="426" w:hanging="426"/>
        <w:rPr>
          <w:rFonts w:asciiTheme="minorHAnsi" w:hAnsiTheme="minorHAnsi"/>
        </w:rPr>
      </w:pPr>
      <w:r w:rsidRPr="00E01154">
        <w:rPr>
          <w:rFonts w:asciiTheme="minorHAnsi" w:hAnsiTheme="minorHAnsi"/>
        </w:rPr>
        <w:t>Podmínky a požadavky na zpracování nabídky</w:t>
      </w:r>
    </w:p>
    <w:p w14:paraId="055C6DFC" w14:textId="68313E7F" w:rsidR="002318DE" w:rsidRPr="00F62185" w:rsidRDefault="00F62185" w:rsidP="00C574C5">
      <w:pPr>
        <w:pStyle w:val="Normln-slovn"/>
        <w:numPr>
          <w:ilvl w:val="0"/>
          <w:numId w:val="9"/>
        </w:numPr>
        <w:rPr>
          <w:rFonts w:asciiTheme="minorHAnsi" w:hAnsiTheme="minorHAnsi"/>
        </w:rPr>
      </w:pPr>
      <w:r w:rsidRPr="00F62185">
        <w:rPr>
          <w:rFonts w:asciiTheme="minorHAnsi" w:hAnsiTheme="minorHAnsi"/>
        </w:rPr>
        <w:t xml:space="preserve">Zadavatel uvádí, že nabídky mohou být podávány pouze v elektronické formě, a to prostřednictvím funkcionality pro podávání nabídek elektronického nástroje </w:t>
      </w:r>
      <w:proofErr w:type="spellStart"/>
      <w:r w:rsidRPr="00F62185">
        <w:rPr>
          <w:rFonts w:asciiTheme="minorHAnsi" w:hAnsiTheme="minorHAnsi"/>
        </w:rPr>
        <w:t>TenderArena</w:t>
      </w:r>
      <w:proofErr w:type="spellEnd"/>
      <w:r w:rsidRPr="00F62185">
        <w:rPr>
          <w:rFonts w:asciiTheme="minorHAnsi" w:hAnsiTheme="minorHAnsi"/>
        </w:rPr>
        <w:t xml:space="preserve"> dostupného na (</w:t>
      </w:r>
      <w:hyperlink r:id="rId10" w:history="1">
        <w:r w:rsidRPr="00F62185">
          <w:rPr>
            <w:rFonts w:asciiTheme="minorHAnsi" w:hAnsiTheme="minorHAnsi"/>
          </w:rPr>
          <w:t>www.egordion.cz/nabidkaGORDION/profil/fnol</w:t>
        </w:r>
      </w:hyperlink>
      <w:r w:rsidRPr="00F62185">
        <w:rPr>
          <w:rFonts w:asciiTheme="minorHAnsi" w:hAnsiTheme="minorHAnsi"/>
        </w:rPr>
        <w:t>).</w:t>
      </w:r>
    </w:p>
    <w:p w14:paraId="45F40EAD" w14:textId="36434870" w:rsidR="008145A4" w:rsidRDefault="008145A4" w:rsidP="00C574C5">
      <w:pPr>
        <w:pStyle w:val="Normln-slovn"/>
        <w:numPr>
          <w:ilvl w:val="0"/>
          <w:numId w:val="9"/>
        </w:numPr>
        <w:rPr>
          <w:rFonts w:asciiTheme="minorHAnsi" w:hAnsiTheme="minorHAnsi"/>
        </w:rPr>
      </w:pPr>
      <w:r w:rsidRPr="008145A4">
        <w:rPr>
          <w:rFonts w:asciiTheme="minorHAnsi" w:hAnsiTheme="minorHAnsi"/>
        </w:rPr>
        <w:t xml:space="preserve">Nabídka musí být zpracována na celý rozsah předmětu plnění </w:t>
      </w:r>
      <w:r w:rsidR="009E1F03">
        <w:rPr>
          <w:rFonts w:asciiTheme="minorHAnsi" w:hAnsiTheme="minorHAnsi"/>
        </w:rPr>
        <w:t xml:space="preserve">příslušné části </w:t>
      </w:r>
      <w:r w:rsidRPr="008145A4">
        <w:rPr>
          <w:rFonts w:asciiTheme="minorHAnsi" w:hAnsiTheme="minorHAnsi"/>
        </w:rPr>
        <w:t>veřejné zakázky, nepřipouští se dílčí plnění.</w:t>
      </w:r>
    </w:p>
    <w:p w14:paraId="13ADCC6C" w14:textId="77777777" w:rsidR="00426CB0" w:rsidRDefault="00426CB0" w:rsidP="00426CB0">
      <w:pPr>
        <w:pStyle w:val="Normln-slovn"/>
        <w:numPr>
          <w:ilvl w:val="0"/>
          <w:numId w:val="9"/>
        </w:numPr>
        <w:rPr>
          <w:rFonts w:asciiTheme="minorHAnsi" w:hAnsiTheme="minorHAnsi"/>
        </w:rPr>
      </w:pPr>
      <w:r>
        <w:rPr>
          <w:rFonts w:asciiTheme="minorHAnsi" w:hAnsiTheme="minorHAnsi"/>
        </w:rPr>
        <w:t xml:space="preserve">Ke každé části může dodavatel (účastník) podat pouze jednu nabídku. </w:t>
      </w:r>
      <w:r w:rsidRPr="00A01B2C">
        <w:rPr>
          <w:rFonts w:asciiTheme="minorHAnsi" w:hAnsiTheme="minorHAnsi"/>
          <w:b/>
        </w:rPr>
        <w:t>V případě, že účastník podává nabídku do více částí, musí ke každé části podat nabídku samostatně.</w:t>
      </w:r>
    </w:p>
    <w:p w14:paraId="43D01D8E" w14:textId="77777777" w:rsidR="002318DE" w:rsidRPr="00E01154" w:rsidRDefault="002318DE" w:rsidP="00C574C5">
      <w:pPr>
        <w:pStyle w:val="Normln-slovn"/>
        <w:numPr>
          <w:ilvl w:val="0"/>
          <w:numId w:val="9"/>
        </w:numPr>
        <w:rPr>
          <w:rFonts w:asciiTheme="minorHAnsi" w:hAnsiTheme="minorHAnsi"/>
        </w:rPr>
      </w:pPr>
      <w:r w:rsidRPr="00E01154">
        <w:rPr>
          <w:rFonts w:asciiTheme="minorHAnsi" w:hAnsiTheme="minorHAnsi"/>
        </w:rPr>
        <w:t xml:space="preserve">Dodavatel, který podal nabídku v zadávacím řízení, nesmí být současně </w:t>
      </w:r>
      <w:r w:rsidR="00283CF9" w:rsidRPr="00E01154">
        <w:rPr>
          <w:rFonts w:asciiTheme="minorHAnsi" w:hAnsiTheme="minorHAnsi"/>
        </w:rPr>
        <w:t>osobou</w:t>
      </w:r>
      <w:r w:rsidRPr="00E01154">
        <w:rPr>
          <w:rFonts w:asciiTheme="minorHAnsi" w:hAnsiTheme="minorHAnsi"/>
        </w:rPr>
        <w:t xml:space="preserve">, </w:t>
      </w:r>
      <w:r w:rsidR="00283CF9" w:rsidRPr="00E01154">
        <w:rPr>
          <w:rFonts w:asciiTheme="minorHAnsi" w:hAnsiTheme="minorHAnsi"/>
        </w:rPr>
        <w:t>jejímž</w:t>
      </w:r>
      <w:r w:rsidRPr="00E01154">
        <w:rPr>
          <w:rFonts w:asciiTheme="minorHAnsi" w:hAnsiTheme="minorHAnsi"/>
        </w:rPr>
        <w:t xml:space="preserve"> prostřednictvím jiný dodavatel v tomtéž zadávacím řízení prokazuje kvalifikaci.</w:t>
      </w:r>
    </w:p>
    <w:p w14:paraId="220A9812" w14:textId="77777777" w:rsidR="002318DE" w:rsidRPr="00E01154" w:rsidRDefault="002318DE" w:rsidP="00C574C5">
      <w:pPr>
        <w:numPr>
          <w:ilvl w:val="0"/>
          <w:numId w:val="9"/>
        </w:numPr>
        <w:spacing w:after="0"/>
        <w:rPr>
          <w:rFonts w:asciiTheme="minorHAnsi" w:hAnsiTheme="minorHAnsi"/>
          <w:szCs w:val="22"/>
        </w:rPr>
      </w:pPr>
      <w:r w:rsidRPr="00E01154">
        <w:rPr>
          <w:rFonts w:asciiTheme="minorHAnsi" w:hAnsiTheme="minorHAnsi"/>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0B78A8F5" w14:textId="7ADE9DF9" w:rsidR="002318DE" w:rsidRDefault="002318DE" w:rsidP="00C574C5">
      <w:pPr>
        <w:pStyle w:val="Odstavecseseznamem"/>
        <w:numPr>
          <w:ilvl w:val="0"/>
          <w:numId w:val="9"/>
        </w:numPr>
        <w:rPr>
          <w:rFonts w:asciiTheme="minorHAnsi" w:hAnsiTheme="minorHAnsi"/>
          <w:szCs w:val="22"/>
        </w:rPr>
      </w:pPr>
      <w:r w:rsidRPr="00C52196">
        <w:rPr>
          <w:rFonts w:asciiTheme="minorHAnsi" w:hAnsiTheme="minorHAnsi"/>
          <w:szCs w:val="22"/>
        </w:rPr>
        <w:t>Nabídka musí být zpracována a podána v českém jazyce.</w:t>
      </w:r>
      <w:r w:rsidR="00C52196" w:rsidRPr="00C52196">
        <w:rPr>
          <w:rFonts w:asciiTheme="minorHAnsi" w:hAnsiTheme="minorHAnsi"/>
          <w:szCs w:val="22"/>
        </w:rPr>
        <w:t xml:space="preserve"> Cizojazyčné doklady musí být předloženy spolu s prostým překladem do českého jazyka. Výjimku tvoří doklady ve slovenském jazyce a doklady o vzdělání v latinském jazyce, které mohou být bez překladu.</w:t>
      </w:r>
      <w:r w:rsidR="008145A4">
        <w:rPr>
          <w:rFonts w:asciiTheme="minorHAnsi" w:hAnsiTheme="minorHAnsi"/>
          <w:szCs w:val="22"/>
        </w:rPr>
        <w:t xml:space="preserve"> </w:t>
      </w:r>
      <w:r w:rsidR="008145A4" w:rsidRPr="008145A4">
        <w:rPr>
          <w:rFonts w:asciiTheme="minorHAnsi" w:hAnsiTheme="minorHAnsi"/>
          <w:szCs w:val="22"/>
        </w:rPr>
        <w:t>Výjimku dále tvoří technická dokumentace (prospekty, kat</w:t>
      </w:r>
      <w:r w:rsidR="006D1BD9">
        <w:rPr>
          <w:rFonts w:asciiTheme="minorHAnsi" w:hAnsiTheme="minorHAnsi"/>
          <w:szCs w:val="22"/>
        </w:rPr>
        <w:t xml:space="preserve">alogové </w:t>
      </w:r>
      <w:proofErr w:type="gramStart"/>
      <w:r w:rsidR="006D1BD9">
        <w:rPr>
          <w:rFonts w:asciiTheme="minorHAnsi" w:hAnsiTheme="minorHAnsi"/>
          <w:szCs w:val="22"/>
        </w:rPr>
        <w:t>listy,</w:t>
      </w:r>
      <w:proofErr w:type="gramEnd"/>
      <w:r w:rsidR="006D1BD9">
        <w:rPr>
          <w:rFonts w:asciiTheme="minorHAnsi" w:hAnsiTheme="minorHAnsi"/>
          <w:szCs w:val="22"/>
        </w:rPr>
        <w:t xml:space="preserve"> apod.),</w:t>
      </w:r>
      <w:r w:rsidR="006D1BD9" w:rsidRPr="006D1BD9">
        <w:rPr>
          <w:rFonts w:asciiTheme="minorHAnsi" w:hAnsiTheme="minorHAnsi"/>
          <w:szCs w:val="22"/>
        </w:rPr>
        <w:t xml:space="preserve"> </w:t>
      </w:r>
      <w:r w:rsidR="006D1BD9" w:rsidRPr="001E010C">
        <w:rPr>
          <w:rFonts w:asciiTheme="minorHAnsi" w:hAnsiTheme="minorHAnsi"/>
          <w:szCs w:val="22"/>
        </w:rPr>
        <w:t>které zadavatel může akceptovat také v anglickém jazyce.</w:t>
      </w:r>
    </w:p>
    <w:p w14:paraId="495F608D" w14:textId="659796D5" w:rsidR="00F62185" w:rsidRPr="00F62185" w:rsidRDefault="00F62185" w:rsidP="00C574C5">
      <w:pPr>
        <w:numPr>
          <w:ilvl w:val="0"/>
          <w:numId w:val="9"/>
        </w:numPr>
        <w:spacing w:after="0"/>
        <w:rPr>
          <w:rFonts w:asciiTheme="minorHAnsi" w:hAnsiTheme="minorHAnsi" w:cstheme="minorHAnsi"/>
          <w:szCs w:val="22"/>
        </w:rPr>
      </w:pPr>
      <w:r w:rsidRPr="00E867FA">
        <w:rPr>
          <w:rFonts w:asciiTheme="minorHAnsi" w:hAnsiTheme="minorHAnsi" w:cstheme="minorHAnsi"/>
          <w:szCs w:val="22"/>
        </w:rPr>
        <w:lastRenderedPageBreak/>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2EF67E3F" w14:textId="77777777" w:rsidR="002318DE" w:rsidRPr="00E01154" w:rsidRDefault="002318DE" w:rsidP="00C574C5">
      <w:pPr>
        <w:pStyle w:val="Normln-slovn"/>
        <w:numPr>
          <w:ilvl w:val="0"/>
          <w:numId w:val="9"/>
        </w:numPr>
        <w:rPr>
          <w:rFonts w:asciiTheme="minorHAnsi" w:hAnsiTheme="minorHAnsi"/>
        </w:rPr>
      </w:pPr>
      <w:r w:rsidRPr="00E01154">
        <w:rPr>
          <w:rFonts w:asciiTheme="minorHAnsi" w:hAnsiTheme="minorHAnsi"/>
        </w:rPr>
        <w:t xml:space="preserve">Nabídka účastníka nesmí obsahovat přepisy nebo opravy, které by mohly uvést zadavatele v omyl. </w:t>
      </w:r>
    </w:p>
    <w:p w14:paraId="4155F60D" w14:textId="77777777" w:rsidR="002318DE" w:rsidRPr="00E01154" w:rsidRDefault="002318DE" w:rsidP="00C574C5">
      <w:pPr>
        <w:pStyle w:val="Normln-slovn"/>
        <w:numPr>
          <w:ilvl w:val="0"/>
          <w:numId w:val="9"/>
        </w:numPr>
        <w:rPr>
          <w:rFonts w:asciiTheme="minorHAnsi" w:hAnsiTheme="minorHAnsi"/>
        </w:rPr>
      </w:pPr>
      <w:r w:rsidRPr="00E01154">
        <w:rPr>
          <w:rFonts w:asciiTheme="minorHAnsi" w:hAnsiTheme="minorHAnsi"/>
        </w:rPr>
        <w:t xml:space="preserve">Zadavatel bude evidovat podané nabídky s uvedením pořadového čísla, data a času jejich doručení. </w:t>
      </w:r>
    </w:p>
    <w:p w14:paraId="19CD2F49" w14:textId="77777777" w:rsidR="002318DE" w:rsidRPr="00E01154" w:rsidRDefault="002318DE" w:rsidP="00C574C5">
      <w:pPr>
        <w:pStyle w:val="Normln-slovn"/>
        <w:numPr>
          <w:ilvl w:val="0"/>
          <w:numId w:val="9"/>
        </w:numPr>
        <w:rPr>
          <w:rFonts w:asciiTheme="minorHAnsi" w:hAnsiTheme="minorHAnsi"/>
        </w:rPr>
      </w:pPr>
      <w:r w:rsidRPr="00E01154">
        <w:rPr>
          <w:rFonts w:asciiTheme="minorHAnsi" w:hAnsiTheme="minorHAnsi"/>
        </w:rPr>
        <w:t xml:space="preserve">Veškeré doklady či prohlášení, u nichž je vyžadován podpis účastníka, musí být podepsány statutárním orgánem účastníka nebo osobou oprávněnou jednat za účastníka. V případě podpisu jinou osobou musí být </w:t>
      </w:r>
      <w:r w:rsidR="0053797E" w:rsidRPr="00E01154">
        <w:rPr>
          <w:rFonts w:asciiTheme="minorHAnsi" w:hAnsiTheme="minorHAnsi"/>
        </w:rPr>
        <w:t>její</w:t>
      </w:r>
      <w:r w:rsidRPr="00E01154">
        <w:rPr>
          <w:rFonts w:asciiTheme="minorHAnsi" w:hAnsiTheme="minorHAnsi"/>
        </w:rPr>
        <w:t xml:space="preserve"> zmocnění doložen</w:t>
      </w:r>
      <w:r w:rsidR="0053797E" w:rsidRPr="00E01154">
        <w:rPr>
          <w:rFonts w:asciiTheme="minorHAnsi" w:hAnsiTheme="minorHAnsi"/>
        </w:rPr>
        <w:t>o</w:t>
      </w:r>
      <w:r w:rsidR="00283CF9" w:rsidRPr="00E01154">
        <w:rPr>
          <w:rFonts w:asciiTheme="minorHAnsi" w:hAnsiTheme="minorHAnsi"/>
        </w:rPr>
        <w:t xml:space="preserve"> v nabídce (prostá kopie či </w:t>
      </w:r>
      <w:proofErr w:type="spellStart"/>
      <w:r w:rsidR="00283CF9" w:rsidRPr="00E01154">
        <w:rPr>
          <w:rFonts w:asciiTheme="minorHAnsi" w:hAnsiTheme="minorHAnsi"/>
        </w:rPr>
        <w:t>scan</w:t>
      </w:r>
      <w:proofErr w:type="spellEnd"/>
      <w:r w:rsidR="00283CF9" w:rsidRPr="00E01154">
        <w:rPr>
          <w:rFonts w:asciiTheme="minorHAnsi" w:hAnsiTheme="minorHAnsi"/>
        </w:rPr>
        <w:t xml:space="preserve"> zmocnění).</w:t>
      </w:r>
    </w:p>
    <w:p w14:paraId="6F9BBFD6" w14:textId="77777777" w:rsidR="004A5029" w:rsidRPr="00E01154" w:rsidRDefault="002318DE" w:rsidP="00C574C5">
      <w:pPr>
        <w:pStyle w:val="Normln-slovn"/>
        <w:numPr>
          <w:ilvl w:val="0"/>
          <w:numId w:val="9"/>
        </w:numPr>
        <w:rPr>
          <w:rFonts w:asciiTheme="minorHAnsi" w:hAnsiTheme="minorHAnsi"/>
        </w:rPr>
      </w:pPr>
      <w:r w:rsidRPr="00E01154">
        <w:rPr>
          <w:rFonts w:asciiTheme="minorHAnsi" w:hAnsiTheme="minorHAnsi"/>
        </w:rPr>
        <w:t>Zadavatel doporučuje, aby nabídka účastníka byla řazena v souladu s následujícím členěním:</w:t>
      </w:r>
    </w:p>
    <w:p w14:paraId="38BE4E77" w14:textId="77777777" w:rsidR="00384F7F" w:rsidRPr="00384F7F" w:rsidRDefault="00384F7F" w:rsidP="00C574C5">
      <w:pPr>
        <w:pStyle w:val="Normln-odrky"/>
        <w:numPr>
          <w:ilvl w:val="0"/>
          <w:numId w:val="11"/>
        </w:numPr>
        <w:rPr>
          <w:rFonts w:asciiTheme="minorHAnsi" w:hAnsiTheme="minorHAnsi"/>
        </w:rPr>
      </w:pPr>
      <w:r w:rsidRPr="00384F7F">
        <w:rPr>
          <w:rFonts w:asciiTheme="minorHAnsi" w:hAnsiTheme="minorHAnsi"/>
        </w:rPr>
        <w:t xml:space="preserve">vyplněný a podepsaný krycí list nabídkové ceny – účastník povinně využije přílohu č. 1 (prostá kopie či </w:t>
      </w:r>
      <w:proofErr w:type="spellStart"/>
      <w:r w:rsidRPr="00384F7F">
        <w:rPr>
          <w:rFonts w:asciiTheme="minorHAnsi" w:hAnsiTheme="minorHAnsi"/>
        </w:rPr>
        <w:t>scan</w:t>
      </w:r>
      <w:proofErr w:type="spellEnd"/>
      <w:r w:rsidRPr="00384F7F">
        <w:rPr>
          <w:rFonts w:asciiTheme="minorHAnsi" w:hAnsiTheme="minorHAnsi"/>
        </w:rPr>
        <w:t xml:space="preserve"> vyplněného a podepsaného krycího listu nabídkové ceny)</w:t>
      </w:r>
    </w:p>
    <w:p w14:paraId="77D4EC1E" w14:textId="1D64298B" w:rsidR="00384F7F" w:rsidRDefault="00384F7F" w:rsidP="00C574C5">
      <w:pPr>
        <w:pStyle w:val="Normln-odrky"/>
        <w:numPr>
          <w:ilvl w:val="0"/>
          <w:numId w:val="11"/>
        </w:numPr>
        <w:rPr>
          <w:rFonts w:asciiTheme="minorHAnsi" w:hAnsiTheme="minorHAnsi"/>
        </w:rPr>
      </w:pPr>
      <w:r w:rsidRPr="00384F7F">
        <w:rPr>
          <w:rFonts w:asciiTheme="minorHAnsi" w:hAnsiTheme="minorHAnsi"/>
        </w:rPr>
        <w:t xml:space="preserve">podepsaný návrh smlouvy o dílo </w:t>
      </w:r>
      <w:r w:rsidR="00426CB0" w:rsidRPr="00426CB0">
        <w:rPr>
          <w:rFonts w:asciiTheme="minorHAnsi" w:hAnsiTheme="minorHAnsi"/>
          <w:b/>
        </w:rPr>
        <w:t>(vždy pro příslušnou část VZ)</w:t>
      </w:r>
      <w:r w:rsidR="00426CB0">
        <w:rPr>
          <w:rFonts w:asciiTheme="minorHAnsi" w:hAnsiTheme="minorHAnsi"/>
        </w:rPr>
        <w:t xml:space="preserve"> </w:t>
      </w:r>
      <w:r w:rsidRPr="00384F7F">
        <w:rPr>
          <w:rFonts w:asciiTheme="minorHAnsi" w:hAnsiTheme="minorHAnsi"/>
        </w:rPr>
        <w:t xml:space="preserve">– účastník povinně využije text návrhu smlouvy, který je uvedený v příloze č. </w:t>
      </w:r>
      <w:proofErr w:type="gramStart"/>
      <w:r w:rsidRPr="00384F7F">
        <w:rPr>
          <w:rFonts w:asciiTheme="minorHAnsi" w:hAnsiTheme="minorHAnsi"/>
        </w:rPr>
        <w:t>2</w:t>
      </w:r>
      <w:r w:rsidR="00426CB0">
        <w:rPr>
          <w:rFonts w:asciiTheme="minorHAnsi" w:hAnsiTheme="minorHAnsi"/>
        </w:rPr>
        <w:t>a</w:t>
      </w:r>
      <w:proofErr w:type="gramEnd"/>
      <w:r w:rsidR="00426CB0">
        <w:rPr>
          <w:rFonts w:asciiTheme="minorHAnsi" w:hAnsiTheme="minorHAnsi"/>
        </w:rPr>
        <w:t>, 2b nebo 2c</w:t>
      </w:r>
      <w:r w:rsidRPr="00384F7F">
        <w:rPr>
          <w:rFonts w:asciiTheme="minorHAnsi" w:hAnsiTheme="minorHAnsi"/>
        </w:rPr>
        <w:t xml:space="preserve"> doplněný pouze o vyznačené (požadované) údaje (prostá kopie či </w:t>
      </w:r>
      <w:proofErr w:type="spellStart"/>
      <w:r w:rsidRPr="00384F7F">
        <w:rPr>
          <w:rFonts w:asciiTheme="minorHAnsi" w:hAnsiTheme="minorHAnsi"/>
        </w:rPr>
        <w:t>scan</w:t>
      </w:r>
      <w:proofErr w:type="spellEnd"/>
      <w:r w:rsidRPr="00384F7F">
        <w:rPr>
          <w:rFonts w:asciiTheme="minorHAnsi" w:hAnsiTheme="minorHAnsi"/>
        </w:rPr>
        <w:t xml:space="preserve"> doplněné a podepsané smlouvy),</w:t>
      </w:r>
    </w:p>
    <w:p w14:paraId="2EDB4EE0" w14:textId="77777777" w:rsidR="007652EC" w:rsidRDefault="00384F7F" w:rsidP="00C574C5">
      <w:pPr>
        <w:pStyle w:val="Normln-odrky"/>
        <w:numPr>
          <w:ilvl w:val="0"/>
          <w:numId w:val="11"/>
        </w:numPr>
        <w:rPr>
          <w:rFonts w:asciiTheme="minorHAnsi" w:hAnsiTheme="minorHAnsi"/>
        </w:rPr>
      </w:pPr>
      <w:r w:rsidRPr="00384F7F">
        <w:rPr>
          <w:rFonts w:asciiTheme="minorHAnsi" w:hAnsiTheme="minorHAnsi"/>
        </w:rPr>
        <w:t>vyplněn</w:t>
      </w:r>
      <w:r w:rsidR="002E5E4C">
        <w:rPr>
          <w:rFonts w:asciiTheme="minorHAnsi" w:hAnsiTheme="minorHAnsi"/>
        </w:rPr>
        <w:t>ý</w:t>
      </w:r>
      <w:r w:rsidRPr="00384F7F">
        <w:rPr>
          <w:rFonts w:asciiTheme="minorHAnsi" w:hAnsiTheme="minorHAnsi"/>
        </w:rPr>
        <w:t xml:space="preserve"> výkaz výměr </w:t>
      </w:r>
      <w:r w:rsidR="00426CB0" w:rsidRPr="00426CB0">
        <w:rPr>
          <w:rFonts w:asciiTheme="minorHAnsi" w:hAnsiTheme="minorHAnsi"/>
          <w:b/>
        </w:rPr>
        <w:t>(vždy pro příslušnou část VZ)</w:t>
      </w:r>
      <w:r w:rsidR="00426CB0">
        <w:rPr>
          <w:rFonts w:asciiTheme="minorHAnsi" w:hAnsiTheme="minorHAnsi"/>
          <w:b/>
        </w:rPr>
        <w:t xml:space="preserve"> </w:t>
      </w:r>
      <w:r w:rsidRPr="00384F7F">
        <w:rPr>
          <w:rFonts w:asciiTheme="minorHAnsi" w:hAnsiTheme="minorHAnsi"/>
        </w:rPr>
        <w:t>– účastník povinně využije výkaz výměr uveden</w:t>
      </w:r>
      <w:r w:rsidR="00A61C91">
        <w:rPr>
          <w:rFonts w:asciiTheme="minorHAnsi" w:hAnsiTheme="minorHAnsi"/>
        </w:rPr>
        <w:t>ý</w:t>
      </w:r>
      <w:r w:rsidRPr="00384F7F">
        <w:rPr>
          <w:rFonts w:asciiTheme="minorHAnsi" w:hAnsiTheme="minorHAnsi"/>
        </w:rPr>
        <w:t xml:space="preserve"> v příloze č.</w:t>
      </w:r>
      <w:r w:rsidR="00846E8C">
        <w:rPr>
          <w:rFonts w:asciiTheme="minorHAnsi" w:hAnsiTheme="minorHAnsi"/>
        </w:rPr>
        <w:t xml:space="preserve"> </w:t>
      </w:r>
      <w:proofErr w:type="gramStart"/>
      <w:r w:rsidRPr="00384F7F">
        <w:rPr>
          <w:rFonts w:asciiTheme="minorHAnsi" w:hAnsiTheme="minorHAnsi"/>
        </w:rPr>
        <w:t>3</w:t>
      </w:r>
      <w:r w:rsidR="00426CB0">
        <w:rPr>
          <w:rFonts w:asciiTheme="minorHAnsi" w:hAnsiTheme="minorHAnsi"/>
        </w:rPr>
        <w:t>a</w:t>
      </w:r>
      <w:proofErr w:type="gramEnd"/>
      <w:r w:rsidR="00426CB0">
        <w:rPr>
          <w:rFonts w:asciiTheme="minorHAnsi" w:hAnsiTheme="minorHAnsi"/>
        </w:rPr>
        <w:t>, 3b</w:t>
      </w:r>
      <w:r w:rsidR="00387D5A">
        <w:rPr>
          <w:rFonts w:asciiTheme="minorHAnsi" w:hAnsiTheme="minorHAnsi"/>
        </w:rPr>
        <w:t xml:space="preserve"> nebo 3c.</w:t>
      </w:r>
      <w:r w:rsidRPr="00384F7F">
        <w:rPr>
          <w:rFonts w:asciiTheme="minorHAnsi" w:hAnsiTheme="minorHAnsi"/>
        </w:rPr>
        <w:t xml:space="preserve"> Do t</w:t>
      </w:r>
      <w:r w:rsidR="00A61C91">
        <w:rPr>
          <w:rFonts w:asciiTheme="minorHAnsi" w:hAnsiTheme="minorHAnsi"/>
        </w:rPr>
        <w:t>ohoto</w:t>
      </w:r>
      <w:r w:rsidRPr="00384F7F">
        <w:rPr>
          <w:rFonts w:asciiTheme="minorHAnsi" w:hAnsiTheme="minorHAnsi"/>
        </w:rPr>
        <w:t xml:space="preserve"> výkaz</w:t>
      </w:r>
      <w:r w:rsidR="00A61C91">
        <w:rPr>
          <w:rFonts w:asciiTheme="minorHAnsi" w:hAnsiTheme="minorHAnsi"/>
        </w:rPr>
        <w:t>u</w:t>
      </w:r>
      <w:r w:rsidRPr="00384F7F">
        <w:rPr>
          <w:rFonts w:asciiTheme="minorHAnsi" w:hAnsiTheme="minorHAnsi"/>
        </w:rPr>
        <w:t xml:space="preserve"> účastník doplní pouze údaje určené k doplnění. Je zakázáno měnit řádky, položky či stránky rozpočtu – oceněn</w:t>
      </w:r>
      <w:r w:rsidR="00387D5A">
        <w:rPr>
          <w:rFonts w:asciiTheme="minorHAnsi" w:hAnsiTheme="minorHAnsi"/>
        </w:rPr>
        <w:t>é</w:t>
      </w:r>
      <w:r w:rsidRPr="00384F7F">
        <w:rPr>
          <w:rFonts w:asciiTheme="minorHAnsi" w:hAnsiTheme="minorHAnsi"/>
        </w:rPr>
        <w:t xml:space="preserve"> výkaz</w:t>
      </w:r>
      <w:r w:rsidR="00387D5A">
        <w:rPr>
          <w:rFonts w:asciiTheme="minorHAnsi" w:hAnsiTheme="minorHAnsi"/>
        </w:rPr>
        <w:t>y</w:t>
      </w:r>
      <w:r w:rsidRPr="00384F7F">
        <w:rPr>
          <w:rFonts w:asciiTheme="minorHAnsi" w:hAnsiTheme="minorHAnsi"/>
        </w:rPr>
        <w:t xml:space="preserve"> musí mít stejnou strukturu jako slepý rozpočet (stránky, popisy atp.)</w:t>
      </w:r>
      <w:r w:rsidR="007652EC">
        <w:rPr>
          <w:rFonts w:asciiTheme="minorHAnsi" w:hAnsiTheme="minorHAnsi"/>
        </w:rPr>
        <w:t>,</w:t>
      </w:r>
    </w:p>
    <w:p w14:paraId="3E732047" w14:textId="08154C01" w:rsidR="00384F7F" w:rsidRPr="00384F7F" w:rsidRDefault="007652EC" w:rsidP="00C574C5">
      <w:pPr>
        <w:pStyle w:val="Normln-odrky"/>
        <w:numPr>
          <w:ilvl w:val="0"/>
          <w:numId w:val="11"/>
        </w:numPr>
        <w:rPr>
          <w:rFonts w:asciiTheme="minorHAnsi" w:hAnsiTheme="minorHAnsi"/>
        </w:rPr>
      </w:pPr>
      <w:r>
        <w:rPr>
          <w:rFonts w:asciiTheme="minorHAnsi" w:hAnsiTheme="minorHAnsi"/>
        </w:rPr>
        <w:t>doplněnou přílohu č. 4 - technická specifikace výrobků. Dodavatel vyplní danou přílohou a doloží veškerou technickou dokumentaci dle požadavku v příloze (certifikáty, technické listy apod.), která se vztahuje k uvedeným výrobkům.</w:t>
      </w:r>
      <w:r w:rsidR="00384F7F" w:rsidRPr="00384F7F">
        <w:rPr>
          <w:rFonts w:asciiTheme="minorHAnsi" w:hAnsiTheme="minorHAnsi"/>
        </w:rPr>
        <w:t xml:space="preserve"> </w:t>
      </w:r>
    </w:p>
    <w:p w14:paraId="61AA147D" w14:textId="00475C5C" w:rsidR="00384F7F" w:rsidRPr="00384F7F" w:rsidRDefault="00384F7F" w:rsidP="00C574C5">
      <w:pPr>
        <w:pStyle w:val="Normln-odrky"/>
        <w:numPr>
          <w:ilvl w:val="0"/>
          <w:numId w:val="11"/>
        </w:numPr>
        <w:rPr>
          <w:rFonts w:asciiTheme="minorHAnsi" w:hAnsiTheme="minorHAnsi"/>
        </w:rPr>
      </w:pPr>
      <w:r w:rsidRPr="00384F7F">
        <w:rPr>
          <w:rFonts w:asciiTheme="minorHAnsi" w:hAnsiTheme="minorHAnsi"/>
        </w:rPr>
        <w:t xml:space="preserve">doklady k prokázání splnění kvalifikace dodavatele dle bodu </w:t>
      </w:r>
      <w:r w:rsidR="00FA1727">
        <w:rPr>
          <w:rFonts w:asciiTheme="minorHAnsi" w:hAnsiTheme="minorHAnsi"/>
        </w:rPr>
        <w:t>12</w:t>
      </w:r>
      <w:r w:rsidRPr="00384F7F">
        <w:rPr>
          <w:rFonts w:asciiTheme="minorHAnsi" w:hAnsiTheme="minorHAnsi"/>
        </w:rPr>
        <w:t xml:space="preserve">. této </w:t>
      </w:r>
      <w:r w:rsidR="00FA1727">
        <w:rPr>
          <w:rFonts w:asciiTheme="minorHAnsi" w:hAnsiTheme="minorHAnsi"/>
        </w:rPr>
        <w:t>zadávací dokumentace</w:t>
      </w:r>
      <w:r w:rsidRPr="00384F7F">
        <w:rPr>
          <w:rFonts w:asciiTheme="minorHAnsi" w:hAnsiTheme="minorHAnsi"/>
        </w:rPr>
        <w:t xml:space="preserve"> (před podpisem smlouvy musí vybraný dodavatel předložit originály nebo úředně ověřené kopie dokladů o kvalifikaci v elektronické podobě, pokud nebudou již předloženy v nabídce),</w:t>
      </w:r>
    </w:p>
    <w:p w14:paraId="36813E7F" w14:textId="3925C1E8" w:rsidR="005E6FCC" w:rsidRPr="00A61C91" w:rsidRDefault="00384F7F" w:rsidP="00C574C5">
      <w:pPr>
        <w:pStyle w:val="Normln-odrky"/>
        <w:numPr>
          <w:ilvl w:val="0"/>
          <w:numId w:val="11"/>
        </w:numPr>
        <w:rPr>
          <w:rFonts w:asciiTheme="minorHAnsi" w:hAnsiTheme="minorHAnsi"/>
        </w:rPr>
      </w:pPr>
      <w:r w:rsidRPr="00384F7F">
        <w:rPr>
          <w:rFonts w:asciiTheme="minorHAnsi" w:hAnsiTheme="minorHAnsi"/>
        </w:rPr>
        <w:t>další volitelné doklady či informační materiály dle uvážení účastníka.</w:t>
      </w:r>
    </w:p>
    <w:p w14:paraId="3CB46FCD" w14:textId="77777777" w:rsidR="00B62E85" w:rsidRPr="00FC1E35" w:rsidRDefault="004A5029" w:rsidP="00C574C5">
      <w:pPr>
        <w:pStyle w:val="Styl1"/>
        <w:numPr>
          <w:ilvl w:val="0"/>
          <w:numId w:val="10"/>
        </w:numPr>
        <w:ind w:left="284" w:hanging="284"/>
        <w:rPr>
          <w:rFonts w:asciiTheme="minorHAnsi" w:hAnsiTheme="minorHAnsi"/>
        </w:rPr>
      </w:pPr>
      <w:r w:rsidRPr="00FC1E35">
        <w:rPr>
          <w:rFonts w:asciiTheme="minorHAnsi" w:hAnsiTheme="minorHAnsi"/>
        </w:rPr>
        <w:t>Požadavky na způsob zpracování nabídkové ceny</w:t>
      </w:r>
    </w:p>
    <w:p w14:paraId="7131D294" w14:textId="77777777" w:rsidR="008145A4" w:rsidRPr="008145A4" w:rsidRDefault="008145A4" w:rsidP="008145A4">
      <w:pPr>
        <w:pStyle w:val="Normln-slovn"/>
        <w:numPr>
          <w:ilvl w:val="0"/>
          <w:numId w:val="0"/>
        </w:numPr>
        <w:rPr>
          <w:rFonts w:asciiTheme="minorHAnsi" w:hAnsiTheme="minorHAnsi"/>
        </w:rPr>
      </w:pPr>
      <w:r w:rsidRPr="008145A4">
        <w:rPr>
          <w:rFonts w:asciiTheme="minorHAnsi" w:hAnsiTheme="minorHAnsi"/>
        </w:rPr>
        <w:t>Účastník je povinen stanovit nabídkovou cenu absolutní částkou v českých korunách v členění:</w:t>
      </w:r>
    </w:p>
    <w:p w14:paraId="1F686011" w14:textId="77777777" w:rsidR="008145A4" w:rsidRPr="008145A4" w:rsidRDefault="008145A4" w:rsidP="008145A4">
      <w:pPr>
        <w:pStyle w:val="Normln-odrky"/>
        <w:numPr>
          <w:ilvl w:val="0"/>
          <w:numId w:val="1"/>
        </w:numPr>
        <w:tabs>
          <w:tab w:val="clear" w:pos="1134"/>
          <w:tab w:val="num" w:pos="567"/>
        </w:tabs>
        <w:ind w:left="567"/>
        <w:rPr>
          <w:rFonts w:asciiTheme="minorHAnsi" w:hAnsiTheme="minorHAnsi"/>
          <w:szCs w:val="22"/>
        </w:rPr>
      </w:pPr>
      <w:r w:rsidRPr="008145A4">
        <w:rPr>
          <w:rFonts w:asciiTheme="minorHAnsi" w:hAnsiTheme="minorHAnsi"/>
          <w:szCs w:val="22"/>
        </w:rPr>
        <w:t>nabídková cena bez daně z přidané hodnoty (DPH)</w:t>
      </w:r>
    </w:p>
    <w:p w14:paraId="023A4006" w14:textId="77777777" w:rsidR="008145A4" w:rsidRPr="008145A4" w:rsidRDefault="008145A4" w:rsidP="008145A4">
      <w:pPr>
        <w:pStyle w:val="Normln-odrky"/>
        <w:numPr>
          <w:ilvl w:val="0"/>
          <w:numId w:val="1"/>
        </w:numPr>
        <w:tabs>
          <w:tab w:val="clear" w:pos="1134"/>
          <w:tab w:val="num" w:pos="567"/>
        </w:tabs>
        <w:ind w:left="567"/>
        <w:rPr>
          <w:rFonts w:asciiTheme="minorHAnsi" w:hAnsiTheme="minorHAnsi"/>
          <w:szCs w:val="22"/>
        </w:rPr>
      </w:pPr>
      <w:r w:rsidRPr="008145A4">
        <w:rPr>
          <w:rFonts w:asciiTheme="minorHAnsi" w:hAnsiTheme="minorHAnsi"/>
          <w:szCs w:val="22"/>
        </w:rPr>
        <w:t>sazba DPH</w:t>
      </w:r>
    </w:p>
    <w:p w14:paraId="0FB6E379" w14:textId="77777777" w:rsidR="008145A4" w:rsidRPr="008145A4" w:rsidRDefault="008145A4" w:rsidP="008145A4">
      <w:pPr>
        <w:pStyle w:val="Normln-odrky"/>
        <w:numPr>
          <w:ilvl w:val="0"/>
          <w:numId w:val="1"/>
        </w:numPr>
        <w:tabs>
          <w:tab w:val="clear" w:pos="1134"/>
          <w:tab w:val="num" w:pos="567"/>
        </w:tabs>
        <w:ind w:left="567"/>
        <w:rPr>
          <w:rFonts w:asciiTheme="minorHAnsi" w:hAnsiTheme="minorHAnsi"/>
          <w:szCs w:val="22"/>
        </w:rPr>
      </w:pPr>
      <w:r w:rsidRPr="008145A4">
        <w:rPr>
          <w:rFonts w:asciiTheme="minorHAnsi" w:hAnsiTheme="minorHAnsi"/>
          <w:szCs w:val="22"/>
        </w:rPr>
        <w:t>výše DPH</w:t>
      </w:r>
    </w:p>
    <w:p w14:paraId="764162C3" w14:textId="77777777" w:rsidR="008145A4" w:rsidRPr="008145A4" w:rsidRDefault="008145A4" w:rsidP="008145A4">
      <w:pPr>
        <w:pStyle w:val="Normln-odrky"/>
        <w:numPr>
          <w:ilvl w:val="0"/>
          <w:numId w:val="1"/>
        </w:numPr>
        <w:tabs>
          <w:tab w:val="clear" w:pos="1134"/>
          <w:tab w:val="num" w:pos="567"/>
        </w:tabs>
        <w:ind w:left="567"/>
        <w:rPr>
          <w:rFonts w:asciiTheme="minorHAnsi" w:hAnsiTheme="minorHAnsi"/>
          <w:szCs w:val="22"/>
        </w:rPr>
      </w:pPr>
      <w:r w:rsidRPr="008145A4">
        <w:rPr>
          <w:rFonts w:asciiTheme="minorHAnsi" w:hAnsiTheme="minorHAnsi"/>
          <w:szCs w:val="22"/>
        </w:rPr>
        <w:t>celková nabídková cena včetně DPH.</w:t>
      </w:r>
    </w:p>
    <w:p w14:paraId="4576C076" w14:textId="77777777" w:rsidR="008145A4" w:rsidRPr="008145A4" w:rsidRDefault="008145A4" w:rsidP="00524805">
      <w:pPr>
        <w:rPr>
          <w:rFonts w:asciiTheme="minorHAnsi" w:hAnsiTheme="minorHAnsi"/>
          <w:szCs w:val="22"/>
        </w:rPr>
      </w:pPr>
    </w:p>
    <w:p w14:paraId="71F0AA7E" w14:textId="50F39D4E" w:rsidR="008145A4" w:rsidRDefault="00387D5A" w:rsidP="008145A4">
      <w:pPr>
        <w:rPr>
          <w:rFonts w:asciiTheme="minorHAnsi" w:hAnsiTheme="minorHAnsi" w:cs="Arial"/>
          <w:szCs w:val="22"/>
        </w:rPr>
      </w:pPr>
      <w:r w:rsidRPr="008145A4">
        <w:rPr>
          <w:rFonts w:asciiTheme="minorHAnsi" w:hAnsiTheme="minorHAnsi" w:cs="Arial"/>
          <w:szCs w:val="22"/>
        </w:rPr>
        <w:t xml:space="preserve">Nabídka musí být zpracována na celý rozsah předmětu plnění </w:t>
      </w:r>
      <w:r>
        <w:rPr>
          <w:rFonts w:asciiTheme="minorHAnsi" w:hAnsiTheme="minorHAnsi" w:cs="Arial"/>
          <w:szCs w:val="22"/>
        </w:rPr>
        <w:t xml:space="preserve">příslušné části </w:t>
      </w:r>
      <w:r w:rsidRPr="008145A4">
        <w:rPr>
          <w:rFonts w:asciiTheme="minorHAnsi" w:hAnsiTheme="minorHAnsi" w:cs="Arial"/>
          <w:szCs w:val="22"/>
        </w:rPr>
        <w:t>veřejné zakázky, nepřipouští se dílčí plnění.</w:t>
      </w:r>
    </w:p>
    <w:p w14:paraId="277D566E" w14:textId="13B5A07D" w:rsidR="00387D5A" w:rsidRPr="003E607F" w:rsidRDefault="00387D5A" w:rsidP="00387D5A">
      <w:pPr>
        <w:spacing w:before="120"/>
        <w:rPr>
          <w:rFonts w:asciiTheme="minorHAnsi" w:hAnsiTheme="minorHAnsi" w:cstheme="minorHAnsi"/>
          <w:szCs w:val="22"/>
        </w:rPr>
      </w:pPr>
      <w:r>
        <w:rPr>
          <w:rFonts w:asciiTheme="minorHAnsi" w:hAnsiTheme="minorHAnsi" w:cstheme="minorHAnsi"/>
          <w:b/>
          <w:szCs w:val="22"/>
        </w:rPr>
        <w:t xml:space="preserve">Celkovou nabídkovou cenu účastník uvede do Krycího listu nabídkové ceny (příloha č. 1) </w:t>
      </w:r>
      <w:r>
        <w:rPr>
          <w:rFonts w:asciiTheme="minorHAnsi" w:hAnsiTheme="minorHAnsi" w:cstheme="minorHAnsi"/>
          <w:szCs w:val="22"/>
        </w:rPr>
        <w:t xml:space="preserve">s tím, že cena bude v členění bez DPH, DPH vyčísleno zvlášť a cena včetně DPH. Celková nabídková cena uvedena v Krycím listu musí být v souladu s celkovou částkou vyplývající z oceněných výkazů výměr.  </w:t>
      </w:r>
    </w:p>
    <w:p w14:paraId="2CE6A60F" w14:textId="77777777" w:rsidR="00387D5A" w:rsidRPr="008145A4" w:rsidRDefault="00387D5A" w:rsidP="008145A4">
      <w:pPr>
        <w:rPr>
          <w:rFonts w:asciiTheme="minorHAnsi" w:hAnsiTheme="minorHAnsi" w:cs="Arial"/>
          <w:szCs w:val="22"/>
        </w:rPr>
      </w:pPr>
    </w:p>
    <w:p w14:paraId="5E08A8F6" w14:textId="77777777" w:rsidR="00A61C91" w:rsidRPr="00A61C91" w:rsidRDefault="00A61C91" w:rsidP="00A61C91">
      <w:pPr>
        <w:rPr>
          <w:rFonts w:asciiTheme="minorHAnsi" w:hAnsiTheme="minorHAnsi" w:cstheme="minorHAnsi"/>
        </w:rPr>
      </w:pPr>
      <w:r w:rsidRPr="00A61C91">
        <w:rPr>
          <w:rFonts w:asciiTheme="minorHAnsi" w:hAnsiTheme="minorHAnsi" w:cstheme="minorHAnsi"/>
        </w:rPr>
        <w:t xml:space="preserve">Nabídková cena musí být pevná pro předmět plnění zakázky po celou dobu plnění veřejné zakázky a musí zahrnovat náklady spojené s realizací předmětu plnění. Do nabídkové ceny musí být zahrnuty i náklady na </w:t>
      </w:r>
      <w:r w:rsidRPr="00A61C91">
        <w:rPr>
          <w:rFonts w:asciiTheme="minorHAnsi" w:hAnsiTheme="minorHAnsi" w:cstheme="minorHAnsi"/>
        </w:rPr>
        <w:lastRenderedPageBreak/>
        <w:t xml:space="preserve">správní poplatky, daně, cla, schvalovací řízení, provedení předepsaných zkoušek, zabezpečení prohlášení o shodě, certifikátů a atestů, převod práv, pojištění, přepravní náklady apod. </w:t>
      </w:r>
    </w:p>
    <w:p w14:paraId="0D46BDB6" w14:textId="77777777" w:rsidR="00A61C91" w:rsidRPr="0081065C" w:rsidRDefault="00A61C91" w:rsidP="00A61C91">
      <w:pPr>
        <w:pStyle w:val="Normln-slovn"/>
        <w:numPr>
          <w:ilvl w:val="0"/>
          <w:numId w:val="0"/>
        </w:numPr>
        <w:tabs>
          <w:tab w:val="left" w:pos="1440"/>
        </w:tabs>
        <w:spacing w:before="120"/>
        <w:rPr>
          <w:rFonts w:asciiTheme="minorHAnsi" w:hAnsiTheme="minorHAnsi" w:cstheme="minorHAnsi"/>
        </w:rPr>
      </w:pPr>
      <w:r w:rsidRPr="0081065C">
        <w:rPr>
          <w:rFonts w:asciiTheme="minorHAnsi" w:hAnsiTheme="minorHAnsi" w:cstheme="minorHAnsi"/>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p>
    <w:p w14:paraId="6DE8A883" w14:textId="778A9C93" w:rsidR="00A61C91" w:rsidRDefault="00A61C91" w:rsidP="00A61C91">
      <w:pPr>
        <w:pStyle w:val="Normln-slovn"/>
        <w:numPr>
          <w:ilvl w:val="0"/>
          <w:numId w:val="0"/>
        </w:numPr>
        <w:tabs>
          <w:tab w:val="left" w:pos="1440"/>
        </w:tabs>
        <w:spacing w:before="120"/>
        <w:rPr>
          <w:rFonts w:asciiTheme="minorHAnsi" w:hAnsiTheme="minorHAnsi"/>
        </w:rPr>
      </w:pPr>
      <w:r w:rsidRPr="002643A6">
        <w:rPr>
          <w:rFonts w:asciiTheme="minorHAnsi" w:hAnsiTheme="minorHAnsi" w:cstheme="minorHAnsi"/>
        </w:rPr>
        <w:t>Zadavatel jako podmínku požaduje, aby účastníci doložili v nabídce způsob výpočtu nabídkové ceny, a to oceněním výkazu výměr a soupisu vedlejších a ostatních nákladů, kter</w:t>
      </w:r>
      <w:r w:rsidR="00FA1727">
        <w:rPr>
          <w:rFonts w:asciiTheme="minorHAnsi" w:hAnsiTheme="minorHAnsi" w:cstheme="minorHAnsi"/>
        </w:rPr>
        <w:t>ý</w:t>
      </w:r>
      <w:r w:rsidRPr="002643A6">
        <w:rPr>
          <w:rFonts w:asciiTheme="minorHAnsi" w:hAnsiTheme="minorHAnsi" w:cstheme="minorHAnsi"/>
        </w:rPr>
        <w:t xml:space="preserve"> j</w:t>
      </w:r>
      <w:r w:rsidR="00FA1727">
        <w:rPr>
          <w:rFonts w:asciiTheme="minorHAnsi" w:hAnsiTheme="minorHAnsi" w:cstheme="minorHAnsi"/>
        </w:rPr>
        <w:t>e</w:t>
      </w:r>
      <w:r w:rsidRPr="002643A6">
        <w:rPr>
          <w:rFonts w:asciiTheme="minorHAnsi" w:hAnsiTheme="minorHAnsi" w:cstheme="minorHAnsi"/>
        </w:rPr>
        <w:t xml:space="preserve"> součástí zadávací dokumentace</w:t>
      </w:r>
      <w:r w:rsidR="00273FBC">
        <w:rPr>
          <w:rFonts w:asciiTheme="minorHAnsi" w:hAnsiTheme="minorHAnsi" w:cstheme="minorHAnsi"/>
        </w:rPr>
        <w:t xml:space="preserve"> </w:t>
      </w:r>
      <w:r w:rsidR="00273FBC" w:rsidRPr="00426CB0">
        <w:rPr>
          <w:rFonts w:asciiTheme="minorHAnsi" w:hAnsiTheme="minorHAnsi"/>
          <w:b/>
        </w:rPr>
        <w:t>(vždy pro příslušnou část VZ)</w:t>
      </w:r>
      <w:r w:rsidRPr="002643A6">
        <w:rPr>
          <w:rFonts w:asciiTheme="minorHAnsi" w:hAnsiTheme="minorHAnsi"/>
        </w:rPr>
        <w:t xml:space="preserve">. </w:t>
      </w:r>
    </w:p>
    <w:p w14:paraId="2A2D572A" w14:textId="3F47FAD0" w:rsidR="00E05EA7" w:rsidRPr="00E05EA7" w:rsidRDefault="00A505DF" w:rsidP="00C574C5">
      <w:pPr>
        <w:pStyle w:val="Styl1"/>
        <w:numPr>
          <w:ilvl w:val="0"/>
          <w:numId w:val="10"/>
        </w:numPr>
        <w:ind w:left="284" w:hanging="284"/>
        <w:rPr>
          <w:rFonts w:asciiTheme="minorHAnsi" w:hAnsiTheme="minorHAnsi"/>
        </w:rPr>
      </w:pPr>
      <w:r w:rsidRPr="00E01154">
        <w:rPr>
          <w:rFonts w:asciiTheme="minorHAnsi" w:hAnsiTheme="minorHAnsi"/>
        </w:rPr>
        <w:t>Varianty nabídek</w:t>
      </w:r>
    </w:p>
    <w:p w14:paraId="4E7EA259" w14:textId="6F3FCE69" w:rsidR="005E6FCC" w:rsidRPr="008C312E" w:rsidRDefault="00A505DF" w:rsidP="008C312E">
      <w:pPr>
        <w:pStyle w:val="Styl1"/>
        <w:numPr>
          <w:ilvl w:val="0"/>
          <w:numId w:val="0"/>
        </w:numPr>
        <w:spacing w:before="120"/>
        <w:rPr>
          <w:rFonts w:asciiTheme="minorHAnsi" w:eastAsia="Times New Roman" w:hAnsiTheme="minorHAnsi"/>
          <w:b w:val="0"/>
          <w:snapToGrid/>
          <w:sz w:val="22"/>
          <w:szCs w:val="22"/>
          <w:u w:val="none"/>
        </w:rPr>
      </w:pPr>
      <w:r w:rsidRPr="00E01154">
        <w:rPr>
          <w:rFonts w:asciiTheme="minorHAnsi" w:eastAsia="Times New Roman" w:hAnsiTheme="minorHAnsi"/>
          <w:b w:val="0"/>
          <w:snapToGrid/>
          <w:sz w:val="22"/>
          <w:szCs w:val="22"/>
          <w:u w:val="none"/>
        </w:rPr>
        <w:t xml:space="preserve">Zadavatel nepřipouští varianty nabídek. </w:t>
      </w:r>
    </w:p>
    <w:p w14:paraId="5C2B1274" w14:textId="77777777" w:rsidR="004A5029" w:rsidRPr="00FE02CA" w:rsidRDefault="004A5029" w:rsidP="00C574C5">
      <w:pPr>
        <w:pStyle w:val="Styl1"/>
        <w:numPr>
          <w:ilvl w:val="0"/>
          <w:numId w:val="10"/>
        </w:numPr>
        <w:ind w:left="284" w:hanging="284"/>
        <w:rPr>
          <w:rFonts w:asciiTheme="minorHAnsi" w:hAnsiTheme="minorHAnsi"/>
        </w:rPr>
      </w:pPr>
      <w:r w:rsidRPr="00FE02CA">
        <w:rPr>
          <w:rFonts w:asciiTheme="minorHAnsi" w:hAnsiTheme="minorHAnsi"/>
        </w:rPr>
        <w:t>Lhůta pro podání nabíd</w:t>
      </w:r>
      <w:r w:rsidR="00DF062E" w:rsidRPr="00FE02CA">
        <w:rPr>
          <w:rFonts w:asciiTheme="minorHAnsi" w:hAnsiTheme="minorHAnsi"/>
        </w:rPr>
        <w:t>ek</w:t>
      </w:r>
      <w:r w:rsidRPr="00FE02CA">
        <w:rPr>
          <w:rFonts w:asciiTheme="minorHAnsi" w:hAnsiTheme="minorHAnsi"/>
        </w:rPr>
        <w:t>, způsob a místo pro podávání nabídek</w:t>
      </w:r>
    </w:p>
    <w:p w14:paraId="08CBBB3E" w14:textId="2806B700" w:rsidR="00565DF3" w:rsidRPr="00FE02CA" w:rsidRDefault="00565DF3" w:rsidP="00565DF3">
      <w:pPr>
        <w:pStyle w:val="Styl1"/>
        <w:numPr>
          <w:ilvl w:val="0"/>
          <w:numId w:val="0"/>
        </w:numPr>
        <w:spacing w:before="120"/>
        <w:rPr>
          <w:rFonts w:asciiTheme="minorHAnsi" w:eastAsia="Times New Roman" w:hAnsiTheme="minorHAnsi"/>
          <w:b w:val="0"/>
          <w:snapToGrid/>
          <w:sz w:val="22"/>
          <w:szCs w:val="22"/>
          <w:u w:val="none"/>
        </w:rPr>
      </w:pPr>
      <w:r w:rsidRPr="00FE02CA">
        <w:rPr>
          <w:rFonts w:asciiTheme="minorHAnsi" w:eastAsia="Times New Roman" w:hAnsiTheme="minorHAnsi"/>
          <w:b w:val="0"/>
          <w:snapToGrid/>
          <w:sz w:val="22"/>
          <w:szCs w:val="22"/>
          <w:u w:val="none"/>
        </w:rPr>
        <w:t xml:space="preserve">Lhůta pro podání nabídek </w:t>
      </w:r>
      <w:r w:rsidRPr="0063456F">
        <w:rPr>
          <w:rFonts w:asciiTheme="minorHAnsi" w:eastAsia="Times New Roman" w:hAnsiTheme="minorHAnsi"/>
          <w:b w:val="0"/>
          <w:snapToGrid/>
          <w:sz w:val="22"/>
          <w:szCs w:val="22"/>
          <w:u w:val="none"/>
        </w:rPr>
        <w:t xml:space="preserve">končí dnem </w:t>
      </w:r>
      <w:r w:rsidR="005D053E" w:rsidRPr="0063456F">
        <w:rPr>
          <w:rFonts w:asciiTheme="minorHAnsi" w:eastAsia="Times New Roman" w:hAnsiTheme="minorHAnsi"/>
          <w:snapToGrid/>
          <w:sz w:val="22"/>
          <w:szCs w:val="22"/>
          <w:u w:val="none"/>
        </w:rPr>
        <w:t>1</w:t>
      </w:r>
      <w:r w:rsidR="0063456F" w:rsidRPr="0063456F">
        <w:rPr>
          <w:rFonts w:asciiTheme="minorHAnsi" w:eastAsia="Times New Roman" w:hAnsiTheme="minorHAnsi"/>
          <w:snapToGrid/>
          <w:sz w:val="22"/>
          <w:szCs w:val="22"/>
          <w:u w:val="none"/>
        </w:rPr>
        <w:t>4</w:t>
      </w:r>
      <w:r w:rsidRPr="0063456F">
        <w:rPr>
          <w:rFonts w:asciiTheme="minorHAnsi" w:eastAsia="Times New Roman" w:hAnsiTheme="minorHAnsi"/>
          <w:snapToGrid/>
          <w:sz w:val="22"/>
          <w:szCs w:val="22"/>
          <w:u w:val="none"/>
        </w:rPr>
        <w:t>/</w:t>
      </w:r>
      <w:r w:rsidR="00C049DA" w:rsidRPr="0063456F">
        <w:rPr>
          <w:rFonts w:asciiTheme="minorHAnsi" w:eastAsia="Times New Roman" w:hAnsiTheme="minorHAnsi"/>
          <w:snapToGrid/>
          <w:sz w:val="22"/>
          <w:szCs w:val="22"/>
          <w:u w:val="none"/>
        </w:rPr>
        <w:t>0</w:t>
      </w:r>
      <w:r w:rsidR="005D053E" w:rsidRPr="0063456F">
        <w:rPr>
          <w:rFonts w:asciiTheme="minorHAnsi" w:eastAsia="Times New Roman" w:hAnsiTheme="minorHAnsi"/>
          <w:snapToGrid/>
          <w:sz w:val="22"/>
          <w:szCs w:val="22"/>
          <w:u w:val="none"/>
        </w:rPr>
        <w:t>7</w:t>
      </w:r>
      <w:r w:rsidRPr="0063456F">
        <w:rPr>
          <w:rFonts w:asciiTheme="minorHAnsi" w:eastAsia="Times New Roman" w:hAnsiTheme="minorHAnsi"/>
          <w:snapToGrid/>
          <w:sz w:val="22"/>
          <w:szCs w:val="22"/>
          <w:u w:val="none"/>
        </w:rPr>
        <w:t>/202</w:t>
      </w:r>
      <w:r w:rsidR="00C049DA" w:rsidRPr="0063456F">
        <w:rPr>
          <w:rFonts w:asciiTheme="minorHAnsi" w:eastAsia="Times New Roman" w:hAnsiTheme="minorHAnsi"/>
          <w:snapToGrid/>
          <w:sz w:val="22"/>
          <w:szCs w:val="22"/>
          <w:u w:val="none"/>
        </w:rPr>
        <w:t>3</w:t>
      </w:r>
      <w:r w:rsidRPr="0063456F">
        <w:rPr>
          <w:rFonts w:asciiTheme="minorHAnsi" w:eastAsia="Times New Roman" w:hAnsiTheme="minorHAnsi"/>
          <w:snapToGrid/>
          <w:sz w:val="22"/>
          <w:szCs w:val="22"/>
          <w:u w:val="none"/>
        </w:rPr>
        <w:t xml:space="preserve"> v 10:00hod.</w:t>
      </w:r>
      <w:r w:rsidRPr="00FE02CA">
        <w:rPr>
          <w:rFonts w:asciiTheme="minorHAnsi" w:eastAsia="Times New Roman" w:hAnsiTheme="minorHAnsi"/>
          <w:b w:val="0"/>
          <w:snapToGrid/>
          <w:sz w:val="22"/>
          <w:szCs w:val="22"/>
          <w:u w:val="none"/>
        </w:rPr>
        <w:t xml:space="preserve"> Nabídka musí být podána elektronicky prostřednictvím profilu zadavatele (</w:t>
      </w:r>
      <w:hyperlink r:id="rId11" w:history="1">
        <w:r w:rsidRPr="00FE02CA">
          <w:rPr>
            <w:rStyle w:val="Hypertextovodkaz"/>
            <w:rFonts w:asciiTheme="minorHAnsi" w:hAnsiTheme="minorHAnsi"/>
            <w:sz w:val="22"/>
            <w:szCs w:val="22"/>
          </w:rPr>
          <w:t>www.egordion.cz/nabidkaGORDION/profil/fnol</w:t>
        </w:r>
      </w:hyperlink>
      <w:r w:rsidRPr="00FE02CA">
        <w:rPr>
          <w:rFonts w:asciiTheme="minorHAnsi" w:eastAsia="Times New Roman" w:hAnsiTheme="minorHAnsi"/>
          <w:b w:val="0"/>
          <w:snapToGrid/>
          <w:sz w:val="22"/>
          <w:szCs w:val="22"/>
          <w:u w:val="none"/>
        </w:rPr>
        <w:t>).</w:t>
      </w:r>
    </w:p>
    <w:p w14:paraId="0ADAFBB0" w14:textId="77777777" w:rsidR="00565DF3" w:rsidRDefault="00565DF3" w:rsidP="00565DF3">
      <w:pPr>
        <w:spacing w:after="0"/>
        <w:rPr>
          <w:rFonts w:asciiTheme="minorHAnsi" w:hAnsiTheme="minorHAnsi"/>
        </w:rPr>
      </w:pPr>
      <w:r w:rsidRPr="00FE02CA">
        <w:rPr>
          <w:rFonts w:asciiTheme="minorHAnsi" w:hAnsiTheme="minorHAnsi"/>
        </w:rPr>
        <w:t>Maximální velikost jednoho souboru je 100 MB.</w:t>
      </w:r>
      <w:r w:rsidRPr="0079026C">
        <w:rPr>
          <w:rFonts w:asciiTheme="minorHAnsi" w:hAnsiTheme="minorHAnsi"/>
        </w:rPr>
        <w:t xml:space="preserve"> Maximální velikost vkládaných souborů v oddíle Doklady sloužící k prokázání kvalifikace je 100 MB. Maximální velikost vkládaných souborů v oddíle Přílohy je 500 MB.</w:t>
      </w:r>
    </w:p>
    <w:p w14:paraId="0DF65154" w14:textId="77777777" w:rsidR="00565DF3" w:rsidRPr="00E01154" w:rsidRDefault="00565DF3" w:rsidP="00565DF3">
      <w:pPr>
        <w:spacing w:after="0"/>
        <w:rPr>
          <w:rFonts w:asciiTheme="minorHAnsi" w:hAnsiTheme="minorHAnsi"/>
        </w:rPr>
      </w:pPr>
    </w:p>
    <w:p w14:paraId="3D9AB472" w14:textId="77777777" w:rsidR="00565DF3" w:rsidRPr="00E01154" w:rsidRDefault="00565DF3" w:rsidP="00565DF3">
      <w:pPr>
        <w:rPr>
          <w:rFonts w:asciiTheme="minorHAnsi" w:hAnsiTheme="minorHAnsi"/>
        </w:rPr>
      </w:pPr>
      <w:r w:rsidRPr="00E01154">
        <w:rPr>
          <w:rFonts w:asciiTheme="minorHAnsi" w:hAnsiTheme="minorHAnsi"/>
        </w:rPr>
        <w:t xml:space="preserve">Zadavatel </w:t>
      </w:r>
      <w:r>
        <w:rPr>
          <w:rFonts w:asciiTheme="minorHAnsi" w:hAnsiTheme="minorHAnsi"/>
        </w:rPr>
        <w:t xml:space="preserve">dále </w:t>
      </w:r>
      <w:r w:rsidRPr="00E01154">
        <w:rPr>
          <w:rFonts w:asciiTheme="minorHAnsi" w:hAnsiTheme="minorHAnsi"/>
        </w:rPr>
        <w:t>uvádí podrobné informace k podání nabídek v elektronické podobě:</w:t>
      </w:r>
    </w:p>
    <w:p w14:paraId="73094457" w14:textId="77777777" w:rsidR="00565DF3" w:rsidRPr="00E01154" w:rsidRDefault="00565DF3" w:rsidP="00565DF3">
      <w:pPr>
        <w:rPr>
          <w:rFonts w:asciiTheme="minorHAnsi" w:hAnsiTheme="minorHAnsi"/>
        </w:rPr>
      </w:pPr>
      <w:r w:rsidRPr="00E01154">
        <w:rPr>
          <w:rFonts w:asciiTheme="minorHAnsi" w:hAnsiTheme="minorHAnsi"/>
        </w:rPr>
        <w:t>a)</w:t>
      </w:r>
      <w:r w:rsidRPr="00E01154">
        <w:rPr>
          <w:rFonts w:asciiTheme="minorHAnsi" w:hAnsiTheme="minorHAnsi"/>
        </w:rPr>
        <w:tab/>
        <w:t>Pro podání nabídky v elektronické podobě bude použit certifikovaný elektronický nástroj Tender arena</w:t>
      </w:r>
      <w:r>
        <w:rPr>
          <w:rFonts w:asciiTheme="minorHAnsi" w:hAnsiTheme="minorHAnsi"/>
        </w:rPr>
        <w:t xml:space="preserve"> (dále jen „elektronický nástroj“) </w:t>
      </w:r>
      <w:r w:rsidRPr="00E01154">
        <w:rPr>
          <w:rFonts w:asciiTheme="minorHAnsi" w:hAnsiTheme="minorHAnsi"/>
        </w:rPr>
        <w:t xml:space="preserve">dostupný na internetové adrese </w:t>
      </w:r>
      <w:hyperlink r:id="rId12" w:history="1">
        <w:r w:rsidRPr="00543880">
          <w:rPr>
            <w:rStyle w:val="Hypertextovodkaz"/>
            <w:rFonts w:asciiTheme="minorHAnsi" w:hAnsiTheme="minorHAnsi"/>
          </w:rPr>
          <w:t>www.tenderarena.cz</w:t>
        </w:r>
      </w:hyperlink>
      <w:r>
        <w:rPr>
          <w:rFonts w:asciiTheme="minorHAnsi" w:hAnsiTheme="minorHAnsi"/>
        </w:rPr>
        <w:t>. P</w:t>
      </w:r>
      <w:r w:rsidRPr="00E01154">
        <w:rPr>
          <w:rFonts w:asciiTheme="minorHAnsi" w:hAnsiTheme="minorHAnsi"/>
        </w:rPr>
        <w:t>odrobný návod</w:t>
      </w:r>
      <w:r>
        <w:rPr>
          <w:rFonts w:asciiTheme="minorHAnsi" w:hAnsiTheme="minorHAnsi"/>
        </w:rPr>
        <w:t xml:space="preserve">, technické požadavky, informace k registraci, </w:t>
      </w:r>
      <w:r w:rsidRPr="00E01154">
        <w:rPr>
          <w:rFonts w:asciiTheme="minorHAnsi" w:hAnsiTheme="minorHAnsi"/>
        </w:rPr>
        <w:t>kontakty na uživatelskou podporu</w:t>
      </w:r>
      <w:r>
        <w:rPr>
          <w:rFonts w:asciiTheme="minorHAnsi" w:hAnsiTheme="minorHAnsi"/>
        </w:rPr>
        <w:t xml:space="preserve"> a další potřebné informace k použití jsou uvedeny zde </w:t>
      </w:r>
      <w:hyperlink r:id="rId13" w:history="1">
        <w:r w:rsidRPr="00543880">
          <w:rPr>
            <w:rStyle w:val="Hypertextovodkaz"/>
            <w:rFonts w:asciiTheme="minorHAnsi" w:hAnsiTheme="minorHAnsi"/>
          </w:rPr>
          <w:t>https://sites.google.com/tendersystems.cz/napoveda-tenderarena-dodavatel</w:t>
        </w:r>
      </w:hyperlink>
      <w:r>
        <w:rPr>
          <w:rFonts w:asciiTheme="minorHAnsi" w:hAnsiTheme="minorHAnsi"/>
        </w:rPr>
        <w:t xml:space="preserve"> </w:t>
      </w:r>
    </w:p>
    <w:p w14:paraId="458FB005" w14:textId="77777777" w:rsidR="00565DF3" w:rsidRPr="00E01154" w:rsidRDefault="00565DF3" w:rsidP="00565DF3">
      <w:pPr>
        <w:rPr>
          <w:rFonts w:asciiTheme="minorHAnsi" w:hAnsiTheme="minorHAnsi"/>
        </w:rPr>
      </w:pPr>
      <w:r>
        <w:rPr>
          <w:rFonts w:asciiTheme="minorHAnsi" w:hAnsiTheme="minorHAnsi"/>
        </w:rPr>
        <w:t>b</w:t>
      </w:r>
      <w:r w:rsidRPr="00E01154">
        <w:rPr>
          <w:rFonts w:asciiTheme="minorHAnsi" w:hAnsiTheme="minorHAnsi"/>
        </w:rPr>
        <w:t>)</w:t>
      </w:r>
      <w:r w:rsidRPr="00E01154">
        <w:rPr>
          <w:rFonts w:asciiTheme="minorHAnsi" w:hAnsiTheme="minorHAnsi"/>
        </w:rPr>
        <w:tab/>
        <w:t>Účastník zadávacího řízení musí být pro možnost podání nabídky registrován jako dodavatel v elektronickém nástroji</w:t>
      </w:r>
      <w:r>
        <w:rPr>
          <w:rFonts w:asciiTheme="minorHAnsi" w:hAnsiTheme="minorHAnsi"/>
        </w:rPr>
        <w:t xml:space="preserve"> </w:t>
      </w:r>
      <w:r w:rsidRPr="00E01154">
        <w:rPr>
          <w:rFonts w:asciiTheme="minorHAnsi" w:hAnsiTheme="minorHAnsi"/>
        </w:rPr>
        <w:t>(</w:t>
      </w:r>
      <w:r>
        <w:rPr>
          <w:rFonts w:asciiTheme="minorHAnsi" w:hAnsiTheme="minorHAnsi"/>
        </w:rPr>
        <w:t>záložka</w:t>
      </w:r>
      <w:r w:rsidRPr="00E01154">
        <w:rPr>
          <w:rFonts w:asciiTheme="minorHAnsi" w:hAnsiTheme="minorHAnsi"/>
        </w:rPr>
        <w:t xml:space="preserve"> „registrace dodavatele“ na webové stránce </w:t>
      </w:r>
      <w:hyperlink r:id="rId14" w:history="1">
        <w:r w:rsidRPr="00543880">
          <w:rPr>
            <w:rStyle w:val="Hypertextovodkaz"/>
            <w:rFonts w:asciiTheme="minorHAnsi" w:hAnsiTheme="minorHAnsi"/>
          </w:rPr>
          <w:t>https://tenderarena.cz/dodavatel</w:t>
        </w:r>
      </w:hyperlink>
      <w:r w:rsidRPr="00E01154">
        <w:rPr>
          <w:rFonts w:asciiTheme="minorHAnsi" w:hAnsiTheme="minorHAnsi"/>
        </w:rPr>
        <w:t>)</w:t>
      </w:r>
      <w:r>
        <w:rPr>
          <w:rFonts w:asciiTheme="minorHAnsi" w:hAnsiTheme="minorHAnsi"/>
        </w:rPr>
        <w:t xml:space="preserve">. </w:t>
      </w:r>
      <w:r w:rsidRPr="00E01154">
        <w:rPr>
          <w:rFonts w:asciiTheme="minorHAnsi" w:hAnsiTheme="minorHAnsi"/>
        </w:rPr>
        <w:t xml:space="preserve">Vyřízení registrace </w:t>
      </w:r>
      <w:r>
        <w:rPr>
          <w:rFonts w:asciiTheme="minorHAnsi" w:hAnsiTheme="minorHAnsi"/>
        </w:rPr>
        <w:t>může trvat v řádu několika pracovních dní. Zadavatel proto doporučuje vyřídit registraci s dostatečným časovým předstihem před koncem lhůty pro podání nabídek.</w:t>
      </w:r>
    </w:p>
    <w:p w14:paraId="346097BE" w14:textId="77777777" w:rsidR="00565DF3" w:rsidRPr="00E01154" w:rsidRDefault="00565DF3" w:rsidP="00565DF3">
      <w:pPr>
        <w:rPr>
          <w:rFonts w:asciiTheme="minorHAnsi" w:hAnsiTheme="minorHAnsi"/>
        </w:rPr>
      </w:pPr>
      <w:r>
        <w:rPr>
          <w:rFonts w:asciiTheme="minorHAnsi" w:hAnsiTheme="minorHAnsi"/>
        </w:rPr>
        <w:t>c</w:t>
      </w:r>
      <w:r w:rsidRPr="00E01154">
        <w:rPr>
          <w:rFonts w:asciiTheme="minorHAnsi" w:hAnsiTheme="minorHAnsi"/>
        </w:rPr>
        <w:t>)</w:t>
      </w:r>
      <w:r w:rsidRPr="00E01154">
        <w:rPr>
          <w:rFonts w:asciiTheme="minorHAnsi" w:hAnsiTheme="minorHAnsi"/>
        </w:rPr>
        <w:tab/>
        <w:t xml:space="preserve">Pakliže je v této zadávací dokumentaci uveden požadavek na podepsání konkrétních dokumentů při současném nepřipuštění nahrazení tohoto dokumentu jeho prostou kopií či </w:t>
      </w:r>
      <w:proofErr w:type="spellStart"/>
      <w:r w:rsidRPr="00E01154">
        <w:rPr>
          <w:rFonts w:asciiTheme="minorHAnsi" w:hAnsiTheme="minorHAnsi"/>
        </w:rPr>
        <w:t>scanem</w:t>
      </w:r>
      <w:proofErr w:type="spellEnd"/>
      <w:r w:rsidRPr="00E01154">
        <w:rPr>
          <w:rFonts w:asciiTheme="minorHAnsi" w:hAnsiTheme="minorHAnsi"/>
        </w:rPr>
        <w:t xml:space="preserve">, musejí být jednotlivé dokumenty tvořící obsah nabídky, u nichž je podepsání osobou oprávněnou zastupovat účastníka zadávacího řízení vyžadováno, opatřeny elektronickým podpisem založeným na kvalifikovaném certifikátu dle zákona č. 297/2016 Sb., o službách vytvářejících důvěru pro elektronické transakce, ve znění pozdějších předpisů, popř. se musí jednat o </w:t>
      </w:r>
      <w:proofErr w:type="spellStart"/>
      <w:r w:rsidRPr="00E01154">
        <w:rPr>
          <w:rFonts w:asciiTheme="minorHAnsi" w:hAnsiTheme="minorHAnsi"/>
        </w:rPr>
        <w:t>autorizovaně</w:t>
      </w:r>
      <w:proofErr w:type="spellEnd"/>
      <w:r w:rsidRPr="00E01154">
        <w:rPr>
          <w:rFonts w:asciiTheme="minorHAnsi" w:hAnsiTheme="minorHAnsi"/>
        </w:rPr>
        <w:t xml:space="preserve"> konvertovaný dokument ve smyslu zákona č. 300/2008 Sb., o elektronických úkonech a autorizované konverzi dokumentů.</w:t>
      </w:r>
    </w:p>
    <w:p w14:paraId="575E81E2" w14:textId="2C1133CE" w:rsidR="005E6FCC" w:rsidRDefault="00565DF3" w:rsidP="00565DF3">
      <w:pPr>
        <w:rPr>
          <w:rFonts w:asciiTheme="minorHAnsi" w:hAnsiTheme="minorHAnsi"/>
        </w:rPr>
      </w:pPr>
      <w:r>
        <w:rPr>
          <w:rFonts w:asciiTheme="minorHAnsi" w:hAnsiTheme="minorHAnsi"/>
        </w:rPr>
        <w:t>d</w:t>
      </w:r>
      <w:r w:rsidRPr="00E01154">
        <w:rPr>
          <w:rFonts w:asciiTheme="minorHAnsi" w:hAnsiTheme="minorHAnsi"/>
        </w:rPr>
        <w:t>)</w:t>
      </w:r>
      <w:r w:rsidRPr="00E01154">
        <w:rPr>
          <w:rFonts w:asciiTheme="minorHAnsi" w:hAnsiTheme="minorHAnsi"/>
        </w:rPr>
        <w:tab/>
        <w:t xml:space="preserve">Zadavatel nenese odpovědnost za technické podmínky na straně účastníka zadávacího řízení. Zadavatel doporučuje účastníkům zadávacího řízení zohlednit zejména rychlost jejich připojení k internetu </w:t>
      </w:r>
      <w:r w:rsidRPr="00E01154">
        <w:rPr>
          <w:rFonts w:asciiTheme="minorHAnsi" w:hAnsiTheme="minorHAnsi"/>
        </w:rPr>
        <w:lastRenderedPageBreak/>
        <w:t>při podávání nabídky tak, aby tato byla podána ve lhůtě pro podání nabídek (podáním nabídky se rozumí finální odeslání nabídky do nástroje po nahrání veškerých příloh!).</w:t>
      </w:r>
    </w:p>
    <w:p w14:paraId="2AFD4299" w14:textId="77777777" w:rsidR="00D7057C" w:rsidRDefault="00D7057C" w:rsidP="00565DF3">
      <w:pPr>
        <w:rPr>
          <w:rFonts w:asciiTheme="minorHAnsi" w:hAnsiTheme="minorHAnsi"/>
        </w:rPr>
      </w:pPr>
    </w:p>
    <w:p w14:paraId="3BE13D8F" w14:textId="77777777" w:rsidR="008700B8" w:rsidRPr="00E01154" w:rsidRDefault="008700B8" w:rsidP="00C574C5">
      <w:pPr>
        <w:pStyle w:val="Styl1"/>
        <w:numPr>
          <w:ilvl w:val="0"/>
          <w:numId w:val="10"/>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0972DFD4" w14:textId="50F0BC7A" w:rsidR="005E6FCC" w:rsidRDefault="00800999" w:rsidP="002318DE">
      <w:pPr>
        <w:rPr>
          <w:rFonts w:asciiTheme="minorHAnsi" w:hAnsiTheme="minorHAnsi"/>
          <w:szCs w:val="22"/>
        </w:rPr>
      </w:pPr>
      <w:r w:rsidRPr="00E01154">
        <w:rPr>
          <w:rFonts w:asciiTheme="minorHAnsi" w:hAnsiTheme="minorHAnsi"/>
          <w:szCs w:val="22"/>
        </w:rPr>
        <w:t>Otevírání nabídek se uskuteční v souladu s § 109 zákona. Jelikož mohou být podány pouze elektronické nabídky, nebude zadavatel provádět otevírání nabídek veřejně.</w:t>
      </w:r>
    </w:p>
    <w:p w14:paraId="3E7B6671" w14:textId="77777777" w:rsidR="00D7057C" w:rsidRDefault="00D7057C" w:rsidP="002318DE">
      <w:pPr>
        <w:rPr>
          <w:rFonts w:asciiTheme="minorHAnsi" w:hAnsiTheme="minorHAnsi"/>
          <w:szCs w:val="22"/>
        </w:rPr>
      </w:pPr>
    </w:p>
    <w:p w14:paraId="5AA0EE5E" w14:textId="77777777" w:rsidR="008145A4" w:rsidRPr="008145A4" w:rsidRDefault="008145A4" w:rsidP="00C574C5">
      <w:pPr>
        <w:pStyle w:val="Styl1"/>
        <w:numPr>
          <w:ilvl w:val="0"/>
          <w:numId w:val="10"/>
        </w:numPr>
        <w:ind w:left="284" w:hanging="284"/>
        <w:rPr>
          <w:rFonts w:asciiTheme="minorHAnsi" w:hAnsiTheme="minorHAnsi"/>
        </w:rPr>
      </w:pPr>
      <w:r w:rsidRPr="008145A4">
        <w:rPr>
          <w:rFonts w:asciiTheme="minorHAnsi" w:hAnsiTheme="minorHAnsi"/>
        </w:rPr>
        <w:t>Zadávací lhůta a požadavek na poskytnutí jistoty</w:t>
      </w:r>
    </w:p>
    <w:p w14:paraId="2E336AB9" w14:textId="1F15D9E4" w:rsidR="005E6FCC" w:rsidRDefault="008145A4" w:rsidP="008C312E">
      <w:pPr>
        <w:pStyle w:val="Normln-slovn"/>
        <w:numPr>
          <w:ilvl w:val="0"/>
          <w:numId w:val="0"/>
        </w:numPr>
        <w:ind w:left="567" w:hanging="567"/>
        <w:rPr>
          <w:rFonts w:asciiTheme="minorHAnsi" w:hAnsiTheme="minorHAnsi"/>
          <w:snapToGrid w:val="0"/>
        </w:rPr>
      </w:pPr>
      <w:r w:rsidRPr="008145A4">
        <w:rPr>
          <w:rFonts w:asciiTheme="minorHAnsi" w:hAnsiTheme="minorHAnsi"/>
          <w:snapToGrid w:val="0"/>
        </w:rPr>
        <w:t>Zadavatel nestanovil zadávací lhůtu dle § 40 ZZVZ. Zadavatel nepožaduje poskytnutí jistoty.</w:t>
      </w:r>
    </w:p>
    <w:p w14:paraId="2454B554" w14:textId="77777777" w:rsidR="00D7057C" w:rsidRPr="008145A4" w:rsidRDefault="00D7057C" w:rsidP="008C312E">
      <w:pPr>
        <w:pStyle w:val="Normln-slovn"/>
        <w:numPr>
          <w:ilvl w:val="0"/>
          <w:numId w:val="0"/>
        </w:numPr>
        <w:ind w:left="567" w:hanging="567"/>
        <w:rPr>
          <w:rFonts w:asciiTheme="minorHAnsi" w:hAnsiTheme="minorHAnsi"/>
          <w:snapToGrid w:val="0"/>
        </w:rPr>
      </w:pPr>
    </w:p>
    <w:p w14:paraId="3B344117" w14:textId="77777777" w:rsidR="000579D4" w:rsidRDefault="000579D4" w:rsidP="00C574C5">
      <w:pPr>
        <w:pStyle w:val="Styl1"/>
        <w:numPr>
          <w:ilvl w:val="0"/>
          <w:numId w:val="10"/>
        </w:numPr>
        <w:ind w:left="284" w:hanging="284"/>
        <w:rPr>
          <w:rFonts w:asciiTheme="minorHAnsi" w:hAnsiTheme="minorHAnsi"/>
        </w:rPr>
      </w:pPr>
      <w:r w:rsidRPr="001229C1">
        <w:rPr>
          <w:rFonts w:asciiTheme="minorHAnsi" w:hAnsiTheme="minorHAnsi"/>
        </w:rPr>
        <w:t xml:space="preserve">Kritéria hodnocení nabídek a způsob hodnocení nabídek </w:t>
      </w:r>
    </w:p>
    <w:p w14:paraId="058E7E70" w14:textId="77777777" w:rsidR="00387D5A" w:rsidRDefault="00387D5A" w:rsidP="00387D5A">
      <w:pPr>
        <w:rPr>
          <w:rFonts w:asciiTheme="minorHAnsi" w:hAnsiTheme="minorHAnsi" w:cstheme="minorHAnsi"/>
          <w:szCs w:val="22"/>
        </w:rPr>
      </w:pPr>
      <w:r w:rsidRPr="00F0751E">
        <w:rPr>
          <w:rFonts w:asciiTheme="minorHAnsi" w:hAnsiTheme="minorHAnsi" w:cstheme="minorHAnsi"/>
          <w:color w:val="000000" w:themeColor="text1"/>
          <w:szCs w:val="22"/>
        </w:rPr>
        <w:t xml:space="preserve">Zadavatel bude hodnotit v souladu s § 114 odst. 2 ZZVZ ekonomickou výhodnost nabídek </w:t>
      </w:r>
      <w:r w:rsidRPr="00F0751E">
        <w:rPr>
          <w:rFonts w:asciiTheme="minorHAnsi" w:hAnsiTheme="minorHAnsi" w:cstheme="minorHAnsi"/>
          <w:szCs w:val="22"/>
        </w:rPr>
        <w:t xml:space="preserve">podle nejnižší nabídkové ceny v Kč bez DPH, která bude převzata z vyplněného </w:t>
      </w:r>
      <w:r>
        <w:rPr>
          <w:rFonts w:asciiTheme="minorHAnsi" w:hAnsiTheme="minorHAnsi" w:cstheme="minorHAnsi"/>
          <w:szCs w:val="22"/>
        </w:rPr>
        <w:t>K</w:t>
      </w:r>
      <w:r w:rsidRPr="00F0751E">
        <w:rPr>
          <w:rFonts w:asciiTheme="minorHAnsi" w:hAnsiTheme="minorHAnsi" w:cstheme="minorHAnsi"/>
          <w:szCs w:val="22"/>
        </w:rPr>
        <w:t>rycího listu nabídkové ceny.</w:t>
      </w:r>
      <w:r>
        <w:rPr>
          <w:rFonts w:asciiTheme="minorHAnsi" w:hAnsiTheme="minorHAnsi" w:cstheme="minorHAnsi"/>
          <w:szCs w:val="22"/>
        </w:rPr>
        <w:t xml:space="preserve"> </w:t>
      </w:r>
    </w:p>
    <w:p w14:paraId="46954409" w14:textId="77777777" w:rsidR="00387D5A" w:rsidRDefault="00387D5A" w:rsidP="00387D5A">
      <w:pPr>
        <w:rPr>
          <w:rFonts w:asciiTheme="minorHAnsi" w:hAnsiTheme="minorHAnsi" w:cstheme="minorHAnsi"/>
          <w:b/>
          <w:color w:val="000000" w:themeColor="text1"/>
          <w:szCs w:val="22"/>
        </w:rPr>
      </w:pPr>
    </w:p>
    <w:p w14:paraId="675FF3B2" w14:textId="77777777" w:rsidR="00387D5A" w:rsidRPr="00D20E4C" w:rsidRDefault="00387D5A" w:rsidP="00387D5A">
      <w:pPr>
        <w:rPr>
          <w:rFonts w:asciiTheme="minorHAnsi" w:hAnsiTheme="minorHAnsi" w:cstheme="minorHAnsi"/>
          <w:b/>
          <w:color w:val="000000" w:themeColor="text1"/>
          <w:szCs w:val="22"/>
        </w:rPr>
      </w:pPr>
      <w:r w:rsidRPr="00D20E4C">
        <w:rPr>
          <w:rFonts w:asciiTheme="minorHAnsi" w:hAnsiTheme="minorHAnsi" w:cstheme="minorHAnsi"/>
          <w:b/>
          <w:color w:val="000000" w:themeColor="text1"/>
          <w:szCs w:val="22"/>
        </w:rPr>
        <w:t>Hodnotící kritéria jsou společné pro všechny části veřejné zakázky.</w:t>
      </w:r>
    </w:p>
    <w:p w14:paraId="6714D91D" w14:textId="77777777" w:rsidR="00387D5A" w:rsidRDefault="00387D5A" w:rsidP="00387D5A">
      <w:pPr>
        <w:rPr>
          <w:rFonts w:ascii="Calibri" w:hAnsi="Calibri" w:cs="Calibri"/>
        </w:rPr>
      </w:pPr>
    </w:p>
    <w:p w14:paraId="25DA2B7E" w14:textId="77777777" w:rsidR="00387D5A" w:rsidRPr="001229C1" w:rsidRDefault="00387D5A" w:rsidP="00387D5A">
      <w:pPr>
        <w:rPr>
          <w:rFonts w:asciiTheme="minorHAnsi" w:hAnsiTheme="minorHAnsi" w:cstheme="minorHAnsi"/>
          <w:szCs w:val="22"/>
        </w:rPr>
      </w:pPr>
      <w:r w:rsidRPr="001229C1">
        <w:rPr>
          <w:rFonts w:asciiTheme="minorHAnsi" w:hAnsiTheme="minorHAnsi" w:cstheme="minorHAnsi"/>
          <w:szCs w:val="22"/>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p>
    <w:p w14:paraId="3DC34136" w14:textId="77777777" w:rsidR="00387D5A" w:rsidRPr="009F4A7F" w:rsidRDefault="00387D5A" w:rsidP="00387D5A">
      <w:pPr>
        <w:rPr>
          <w:rFonts w:ascii="Calibri" w:hAnsi="Calibri" w:cs="Calibri"/>
        </w:rPr>
      </w:pPr>
    </w:p>
    <w:p w14:paraId="06A9968D" w14:textId="77777777" w:rsidR="00387D5A" w:rsidRPr="000579D4" w:rsidRDefault="00387D5A" w:rsidP="00387D5A">
      <w:pPr>
        <w:rPr>
          <w:rFonts w:ascii="Calibri" w:hAnsi="Calibri" w:cs="Calibri"/>
        </w:rPr>
      </w:pPr>
      <w:r w:rsidRPr="009F4A7F">
        <w:rPr>
          <w:rFonts w:ascii="Calibri" w:hAnsi="Calibri" w:cs="Calibri"/>
        </w:rPr>
        <w:t xml:space="preserve">Hodnotící komise posoudí nabídky podle </w:t>
      </w:r>
      <w:proofErr w:type="spellStart"/>
      <w:r w:rsidRPr="009F4A7F">
        <w:rPr>
          <w:rFonts w:ascii="Calibri" w:hAnsi="Calibri" w:cs="Calibri"/>
        </w:rPr>
        <w:t>ust</w:t>
      </w:r>
      <w:proofErr w:type="spellEnd"/>
      <w:r w:rsidRPr="009F4A7F">
        <w:rPr>
          <w:rFonts w:ascii="Calibri" w:hAnsi="Calibri" w:cs="Calibri"/>
        </w:rPr>
        <w:t>. § 113 ZZVZ (mimořádně nízká nabídková cena).</w:t>
      </w:r>
    </w:p>
    <w:p w14:paraId="1FE543CE" w14:textId="77777777" w:rsidR="002A1F87" w:rsidRPr="00E77B82" w:rsidRDefault="002569FB" w:rsidP="00C574C5">
      <w:pPr>
        <w:pStyle w:val="Styl1"/>
        <w:numPr>
          <w:ilvl w:val="0"/>
          <w:numId w:val="10"/>
        </w:numPr>
        <w:ind w:left="426" w:hanging="426"/>
        <w:rPr>
          <w:rFonts w:asciiTheme="minorHAnsi" w:hAnsiTheme="minorHAnsi"/>
        </w:rPr>
      </w:pPr>
      <w:r w:rsidRPr="00E77B82">
        <w:rPr>
          <w:rFonts w:asciiTheme="minorHAnsi" w:hAnsiTheme="minorHAnsi"/>
        </w:rPr>
        <w:t>O</w:t>
      </w:r>
      <w:r w:rsidR="00EE1D2C" w:rsidRPr="00E77B82">
        <w:rPr>
          <w:rFonts w:asciiTheme="minorHAnsi" w:hAnsiTheme="minorHAnsi"/>
        </w:rPr>
        <w:t>bchodní podmínky</w:t>
      </w:r>
    </w:p>
    <w:p w14:paraId="6E137E4D" w14:textId="08A580CE" w:rsidR="00565DF3" w:rsidRPr="00565DF3" w:rsidRDefault="00565DF3" w:rsidP="00565DF3">
      <w:pPr>
        <w:pStyle w:val="Normln-slovn"/>
        <w:rPr>
          <w:rFonts w:asciiTheme="minorHAnsi" w:hAnsiTheme="minorHAnsi"/>
        </w:rPr>
      </w:pPr>
      <w:r w:rsidRPr="00565DF3">
        <w:rPr>
          <w:rFonts w:asciiTheme="minorHAnsi" w:hAnsiTheme="minorHAnsi"/>
        </w:rPr>
        <w:t xml:space="preserve">Zadavatel pro plnění předmětu veřejné zakázky stanovuje obchodní, platební, dodací a další podmínky formou závazného návrhu textu </w:t>
      </w:r>
      <w:r w:rsidR="00A61C91">
        <w:rPr>
          <w:rFonts w:asciiTheme="minorHAnsi" w:hAnsiTheme="minorHAnsi"/>
        </w:rPr>
        <w:t>Smlouvy o dílo</w:t>
      </w:r>
      <w:r w:rsidRPr="00565DF3">
        <w:rPr>
          <w:rFonts w:asciiTheme="minorHAnsi" w:hAnsiTheme="minorHAnsi"/>
        </w:rPr>
        <w:t>, kter</w:t>
      </w:r>
      <w:r w:rsidR="00FA1727">
        <w:rPr>
          <w:rFonts w:asciiTheme="minorHAnsi" w:hAnsiTheme="minorHAnsi"/>
        </w:rPr>
        <w:t>ý</w:t>
      </w:r>
      <w:r w:rsidRPr="00565DF3">
        <w:rPr>
          <w:rFonts w:asciiTheme="minorHAnsi" w:hAnsiTheme="minorHAnsi"/>
        </w:rPr>
        <w:t xml:space="preserve"> j</w:t>
      </w:r>
      <w:r w:rsidR="00A61C91">
        <w:rPr>
          <w:rFonts w:asciiTheme="minorHAnsi" w:hAnsiTheme="minorHAnsi"/>
        </w:rPr>
        <w:t>e</w:t>
      </w:r>
      <w:r w:rsidRPr="00565DF3">
        <w:rPr>
          <w:rFonts w:asciiTheme="minorHAnsi" w:hAnsiTheme="minorHAnsi"/>
        </w:rPr>
        <w:t xml:space="preserve"> uveden v přílo</w:t>
      </w:r>
      <w:r w:rsidR="00A61C91">
        <w:rPr>
          <w:rFonts w:asciiTheme="minorHAnsi" w:hAnsiTheme="minorHAnsi"/>
        </w:rPr>
        <w:t>ze</w:t>
      </w:r>
      <w:r w:rsidRPr="00565DF3">
        <w:rPr>
          <w:rFonts w:asciiTheme="minorHAnsi" w:hAnsiTheme="minorHAnsi"/>
        </w:rPr>
        <w:t xml:space="preserve"> č. </w:t>
      </w:r>
      <w:proofErr w:type="gramStart"/>
      <w:r w:rsidR="00A61C91">
        <w:rPr>
          <w:rFonts w:asciiTheme="minorHAnsi" w:hAnsiTheme="minorHAnsi"/>
        </w:rPr>
        <w:t>2</w:t>
      </w:r>
      <w:r w:rsidR="00387D5A">
        <w:rPr>
          <w:rFonts w:asciiTheme="minorHAnsi" w:hAnsiTheme="minorHAnsi"/>
        </w:rPr>
        <w:t>a</w:t>
      </w:r>
      <w:proofErr w:type="gramEnd"/>
      <w:r w:rsidR="00387D5A">
        <w:rPr>
          <w:rFonts w:asciiTheme="minorHAnsi" w:hAnsiTheme="minorHAnsi"/>
        </w:rPr>
        <w:t xml:space="preserve">, </w:t>
      </w:r>
      <w:r w:rsidR="00587BD7">
        <w:rPr>
          <w:rFonts w:asciiTheme="minorHAnsi" w:hAnsiTheme="minorHAnsi"/>
        </w:rPr>
        <w:t>2</w:t>
      </w:r>
      <w:r w:rsidR="00387D5A">
        <w:rPr>
          <w:rFonts w:asciiTheme="minorHAnsi" w:hAnsiTheme="minorHAnsi"/>
        </w:rPr>
        <w:t xml:space="preserve">b nebo </w:t>
      </w:r>
      <w:r w:rsidR="00587BD7">
        <w:rPr>
          <w:rFonts w:asciiTheme="minorHAnsi" w:hAnsiTheme="minorHAnsi"/>
        </w:rPr>
        <w:t>2</w:t>
      </w:r>
      <w:r w:rsidR="00387D5A">
        <w:rPr>
          <w:rFonts w:asciiTheme="minorHAnsi" w:hAnsiTheme="minorHAnsi"/>
        </w:rPr>
        <w:t>c</w:t>
      </w:r>
      <w:r w:rsidRPr="00565DF3">
        <w:rPr>
          <w:rFonts w:asciiTheme="minorHAnsi" w:hAnsiTheme="minorHAnsi"/>
        </w:rPr>
        <w:t xml:space="preserve"> této zadávací dokumentace.</w:t>
      </w:r>
    </w:p>
    <w:p w14:paraId="7CE14622" w14:textId="71BE40A9" w:rsidR="00565DF3" w:rsidRPr="00565DF3" w:rsidRDefault="00565DF3" w:rsidP="00565DF3">
      <w:pPr>
        <w:pStyle w:val="Normln-slovn"/>
        <w:rPr>
          <w:rFonts w:asciiTheme="minorHAnsi" w:hAnsiTheme="minorHAnsi"/>
        </w:rPr>
      </w:pPr>
      <w:r w:rsidRPr="00565DF3">
        <w:rPr>
          <w:rFonts w:asciiTheme="minorHAnsi" w:hAnsiTheme="minorHAnsi"/>
        </w:rPr>
        <w:t xml:space="preserve">Účastník je povinen předložit v nabídce jako její nedílnou součást návrh </w:t>
      </w:r>
      <w:r w:rsidR="00A61C91">
        <w:rPr>
          <w:rFonts w:asciiTheme="minorHAnsi" w:hAnsiTheme="minorHAnsi"/>
        </w:rPr>
        <w:t>Smlouvy o dílo</w:t>
      </w:r>
      <w:r w:rsidR="00587BD7">
        <w:rPr>
          <w:rFonts w:asciiTheme="minorHAnsi" w:hAnsiTheme="minorHAnsi"/>
        </w:rPr>
        <w:t xml:space="preserve"> pro</w:t>
      </w:r>
      <w:r w:rsidR="00387D5A">
        <w:rPr>
          <w:rFonts w:asciiTheme="minorHAnsi" w:hAnsiTheme="minorHAnsi"/>
        </w:rPr>
        <w:t xml:space="preserve"> příslušn</w:t>
      </w:r>
      <w:r w:rsidR="00587BD7">
        <w:rPr>
          <w:rFonts w:asciiTheme="minorHAnsi" w:hAnsiTheme="minorHAnsi"/>
        </w:rPr>
        <w:t>ou</w:t>
      </w:r>
      <w:r w:rsidR="00387D5A">
        <w:rPr>
          <w:rFonts w:asciiTheme="minorHAnsi" w:hAnsiTheme="minorHAnsi"/>
        </w:rPr>
        <w:t xml:space="preserve"> část VZ. </w:t>
      </w:r>
      <w:r w:rsidRPr="00565DF3">
        <w:rPr>
          <w:rFonts w:asciiTheme="minorHAnsi" w:hAnsiTheme="minorHAnsi"/>
        </w:rPr>
        <w:t>Dodavatel je povinen obchodní podmínky uvedené v text</w:t>
      </w:r>
      <w:r w:rsidR="00A61C91">
        <w:rPr>
          <w:rFonts w:asciiTheme="minorHAnsi" w:hAnsiTheme="minorHAnsi"/>
        </w:rPr>
        <w:t>u</w:t>
      </w:r>
      <w:r w:rsidRPr="00565DF3">
        <w:rPr>
          <w:rFonts w:asciiTheme="minorHAnsi" w:hAnsiTheme="minorHAnsi"/>
        </w:rPr>
        <w:t xml:space="preserve"> návrh</w:t>
      </w:r>
      <w:r w:rsidR="00A61C91">
        <w:rPr>
          <w:rFonts w:asciiTheme="minorHAnsi" w:hAnsiTheme="minorHAnsi"/>
        </w:rPr>
        <w:t>u</w:t>
      </w:r>
      <w:r w:rsidRPr="00565DF3">
        <w:rPr>
          <w:rFonts w:asciiTheme="minorHAnsi" w:hAnsiTheme="minorHAnsi"/>
        </w:rPr>
        <w:t xml:space="preserve"> sml</w:t>
      </w:r>
      <w:r w:rsidR="00A61C91">
        <w:rPr>
          <w:rFonts w:asciiTheme="minorHAnsi" w:hAnsiTheme="minorHAnsi"/>
        </w:rPr>
        <w:t>ouvy</w:t>
      </w:r>
      <w:r w:rsidRPr="00565DF3">
        <w:rPr>
          <w:rFonts w:asciiTheme="minorHAnsi" w:hAnsiTheme="minorHAnsi"/>
        </w:rPr>
        <w:t xml:space="preserve"> akceptovat, zadavatel jejich změny neumožňuje. Dodavatel je povinen doplnit do text</w:t>
      </w:r>
      <w:r w:rsidR="00A61C91">
        <w:rPr>
          <w:rFonts w:asciiTheme="minorHAnsi" w:hAnsiTheme="minorHAnsi"/>
        </w:rPr>
        <w:t>u</w:t>
      </w:r>
      <w:r w:rsidRPr="00565DF3">
        <w:rPr>
          <w:rFonts w:asciiTheme="minorHAnsi" w:hAnsiTheme="minorHAnsi"/>
        </w:rPr>
        <w:t xml:space="preserve"> návrh</w:t>
      </w:r>
      <w:r w:rsidR="00A61C91">
        <w:rPr>
          <w:rFonts w:asciiTheme="minorHAnsi" w:hAnsiTheme="minorHAnsi"/>
        </w:rPr>
        <w:t>u</w:t>
      </w:r>
      <w:r w:rsidRPr="00565DF3">
        <w:rPr>
          <w:rFonts w:asciiTheme="minorHAnsi" w:hAnsiTheme="minorHAnsi"/>
        </w:rPr>
        <w:t xml:space="preserve"> sml</w:t>
      </w:r>
      <w:r w:rsidR="00A61C91">
        <w:rPr>
          <w:rFonts w:asciiTheme="minorHAnsi" w:hAnsiTheme="minorHAnsi"/>
        </w:rPr>
        <w:t>ouvy</w:t>
      </w:r>
      <w:r w:rsidRPr="00565DF3">
        <w:rPr>
          <w:rFonts w:asciiTheme="minorHAnsi" w:hAnsiTheme="minorHAnsi"/>
        </w:rPr>
        <w:t xml:space="preserve"> pouze chybějící údaje. Návrh sml</w:t>
      </w:r>
      <w:r w:rsidR="00A61C91">
        <w:rPr>
          <w:rFonts w:asciiTheme="minorHAnsi" w:hAnsiTheme="minorHAnsi"/>
        </w:rPr>
        <w:t>ouvy</w:t>
      </w:r>
      <w:r w:rsidRPr="00565DF3">
        <w:rPr>
          <w:rFonts w:asciiTheme="minorHAnsi" w:hAnsiTheme="minorHAnsi"/>
        </w:rPr>
        <w:t xml:space="preserve"> musí být podepsán statutárním orgánem účastníka v souladu s oprávněním jednat jménem účastníka uvedeným v obchodním rejstříku, popř. jiné evidenci, ve které je účastník zapsán. </w:t>
      </w:r>
    </w:p>
    <w:p w14:paraId="694C716C" w14:textId="30874B60" w:rsidR="00565DF3" w:rsidRDefault="00565DF3" w:rsidP="00565DF3">
      <w:pPr>
        <w:pStyle w:val="Normln-slovn"/>
        <w:rPr>
          <w:rFonts w:asciiTheme="minorHAnsi" w:hAnsiTheme="minorHAnsi"/>
        </w:rPr>
      </w:pPr>
      <w:r w:rsidRPr="00565DF3">
        <w:rPr>
          <w:rFonts w:asciiTheme="minorHAnsi" w:hAnsiTheme="minorHAnsi"/>
        </w:rPr>
        <w:t>Jiné změny než uvedené v bodě 2. bude zadavatel považovat za porušení podmínek zadávacího řízení. V takovém případě může být účastník zadávacího řízení vyloučen ze zadávacího řízení.</w:t>
      </w:r>
    </w:p>
    <w:p w14:paraId="516372F2" w14:textId="76376090" w:rsidR="00325CDC" w:rsidRPr="00371022" w:rsidRDefault="00325CDC" w:rsidP="00565DF3">
      <w:pPr>
        <w:pStyle w:val="Normln-slovn"/>
        <w:rPr>
          <w:rFonts w:asciiTheme="minorHAnsi" w:hAnsiTheme="minorHAnsi"/>
        </w:rPr>
      </w:pPr>
      <w:r w:rsidRPr="00371022">
        <w:rPr>
          <w:rFonts w:asciiTheme="minorHAnsi" w:hAnsiTheme="minorHAnsi"/>
        </w:rPr>
        <w:lastRenderedPageBreak/>
        <w:t>Před samotným uzavřením smlouvy o dílo budou vybraným dodavatelem předloženy následující přílohy smlouvy:</w:t>
      </w:r>
    </w:p>
    <w:p w14:paraId="636EA22A" w14:textId="15005877" w:rsidR="00325CDC" w:rsidRPr="00371022" w:rsidRDefault="00325CDC" w:rsidP="00325CDC">
      <w:pPr>
        <w:pStyle w:val="Normln-slovn"/>
        <w:numPr>
          <w:ilvl w:val="0"/>
          <w:numId w:val="0"/>
        </w:numPr>
        <w:ind w:left="567"/>
        <w:rPr>
          <w:rFonts w:asciiTheme="minorHAnsi" w:hAnsiTheme="minorHAnsi" w:cstheme="minorHAnsi"/>
        </w:rPr>
      </w:pPr>
      <w:r w:rsidRPr="00371022">
        <w:rPr>
          <w:rFonts w:asciiTheme="minorHAnsi" w:hAnsiTheme="minorHAnsi" w:cstheme="minorHAnsi"/>
        </w:rPr>
        <w:t>příloha č. 2: Poddodavatelské schéma (zpracuje zhotovitel)</w:t>
      </w:r>
    </w:p>
    <w:p w14:paraId="6725264D" w14:textId="6666F1FF" w:rsidR="00325CDC" w:rsidRPr="00371022" w:rsidRDefault="00325CDC" w:rsidP="00325CDC">
      <w:pPr>
        <w:pStyle w:val="Normln-slovn"/>
        <w:numPr>
          <w:ilvl w:val="0"/>
          <w:numId w:val="0"/>
        </w:numPr>
        <w:ind w:left="567"/>
        <w:rPr>
          <w:rFonts w:asciiTheme="minorHAnsi" w:hAnsiTheme="minorHAnsi" w:cstheme="minorHAnsi"/>
        </w:rPr>
      </w:pPr>
      <w:r w:rsidRPr="00371022">
        <w:rPr>
          <w:rFonts w:asciiTheme="minorHAnsi" w:hAnsiTheme="minorHAnsi" w:cstheme="minorHAnsi"/>
        </w:rPr>
        <w:t>příloha č. 4: Harmonogram (zpracuje zhotovitel)</w:t>
      </w:r>
    </w:p>
    <w:p w14:paraId="147F16A5" w14:textId="45C2A9EB" w:rsidR="005E6FCC" w:rsidRPr="00371022" w:rsidRDefault="00325CDC" w:rsidP="00325CDC">
      <w:pPr>
        <w:pStyle w:val="Normln-slovn"/>
        <w:numPr>
          <w:ilvl w:val="0"/>
          <w:numId w:val="0"/>
        </w:numPr>
        <w:ind w:left="567"/>
        <w:rPr>
          <w:rFonts w:asciiTheme="minorHAnsi" w:hAnsiTheme="minorHAnsi" w:cstheme="minorHAnsi"/>
        </w:rPr>
      </w:pPr>
      <w:r w:rsidRPr="00371022">
        <w:rPr>
          <w:rFonts w:asciiTheme="minorHAnsi" w:hAnsiTheme="minorHAnsi" w:cstheme="minorHAnsi"/>
        </w:rPr>
        <w:t>příloha č. 6: Přímý kontakt na poddodavatele (zpracuje zhotovitel)</w:t>
      </w:r>
    </w:p>
    <w:p w14:paraId="57FD6427" w14:textId="20EC984C" w:rsidR="00371022" w:rsidRPr="00325CDC" w:rsidRDefault="00371022" w:rsidP="00325CDC">
      <w:pPr>
        <w:pStyle w:val="Normln-slovn"/>
        <w:numPr>
          <w:ilvl w:val="0"/>
          <w:numId w:val="0"/>
        </w:numPr>
        <w:ind w:left="567"/>
        <w:rPr>
          <w:rFonts w:asciiTheme="minorHAnsi" w:hAnsiTheme="minorHAnsi" w:cstheme="minorHAnsi"/>
        </w:rPr>
      </w:pPr>
      <w:r w:rsidRPr="00371022">
        <w:rPr>
          <w:rFonts w:asciiTheme="minorHAnsi" w:hAnsiTheme="minorHAnsi" w:cstheme="minorHAnsi"/>
        </w:rPr>
        <w:t xml:space="preserve">příloha č. 8: Vzor seznamu dodaných zdravotnických a nezdravotnických technologií (zpracuje zhotovitel </w:t>
      </w:r>
      <w:r>
        <w:rPr>
          <w:rFonts w:asciiTheme="minorHAnsi" w:hAnsiTheme="minorHAnsi" w:cstheme="minorHAnsi"/>
        </w:rPr>
        <w:t xml:space="preserve">až </w:t>
      </w:r>
      <w:r w:rsidRPr="00371022">
        <w:rPr>
          <w:rFonts w:asciiTheme="minorHAnsi" w:hAnsiTheme="minorHAnsi" w:cstheme="minorHAnsi"/>
        </w:rPr>
        <w:t>při předání dokončeného díla)</w:t>
      </w:r>
    </w:p>
    <w:p w14:paraId="0FCED3F0" w14:textId="77777777" w:rsidR="004A5029" w:rsidRPr="00E01154" w:rsidRDefault="004A5029" w:rsidP="00C574C5">
      <w:pPr>
        <w:pStyle w:val="Styl1"/>
        <w:numPr>
          <w:ilvl w:val="0"/>
          <w:numId w:val="10"/>
        </w:numPr>
        <w:ind w:left="426" w:hanging="426"/>
        <w:rPr>
          <w:rFonts w:asciiTheme="minorHAnsi" w:hAnsiTheme="minorHAnsi"/>
        </w:rPr>
      </w:pPr>
      <w:r w:rsidRPr="00E01154">
        <w:rPr>
          <w:rFonts w:asciiTheme="minorHAnsi" w:hAnsiTheme="minorHAnsi"/>
        </w:rPr>
        <w:t xml:space="preserve">Kvalifikace dodavatelů </w:t>
      </w:r>
    </w:p>
    <w:p w14:paraId="0CA54707" w14:textId="77777777" w:rsidR="000830EF" w:rsidRPr="00E01154" w:rsidRDefault="00B13003" w:rsidP="00BD4DBD">
      <w:pPr>
        <w:rPr>
          <w:rFonts w:asciiTheme="minorHAnsi" w:hAnsiTheme="minorHAnsi"/>
          <w:color w:val="000000"/>
          <w:szCs w:val="22"/>
        </w:rPr>
      </w:pPr>
      <w:r w:rsidRPr="00E01154">
        <w:rPr>
          <w:rFonts w:asciiTheme="minorHAnsi" w:hAnsiTheme="minorHAnsi"/>
          <w:color w:val="000000"/>
          <w:szCs w:val="22"/>
        </w:rPr>
        <w:t>Dodavatel je povinen prokázat, že je kvalifikovaným pro plnění této veřejné zakázky. Zadavatel může účastníka, který neprokáže splnění kvalifikačních kritérií ze zadávacího řízení vyloučit.</w:t>
      </w:r>
    </w:p>
    <w:p w14:paraId="3BA28ACB" w14:textId="1D6BBCCE" w:rsidR="00B13003" w:rsidRDefault="00B13003" w:rsidP="00B13003">
      <w:pPr>
        <w:rPr>
          <w:rFonts w:asciiTheme="minorHAnsi" w:hAnsiTheme="minorHAnsi"/>
        </w:rPr>
      </w:pPr>
      <w:r w:rsidRPr="00E01154">
        <w:rPr>
          <w:rFonts w:asciiTheme="minorHAnsi" w:hAnsiTheme="minorHAnsi"/>
        </w:rPr>
        <w:t>Kvalifikovaným pro plnění veřejní zakázky je dodavatel, který splní:</w:t>
      </w:r>
    </w:p>
    <w:p w14:paraId="65B370E0" w14:textId="066BC2AC" w:rsidR="00B13003" w:rsidRPr="00577FC9" w:rsidRDefault="00B13003" w:rsidP="0012246D">
      <w:pPr>
        <w:numPr>
          <w:ilvl w:val="0"/>
          <w:numId w:val="7"/>
        </w:numPr>
        <w:spacing w:after="0"/>
        <w:rPr>
          <w:rFonts w:asciiTheme="minorHAnsi" w:hAnsiTheme="minorHAnsi"/>
        </w:rPr>
      </w:pPr>
      <w:r w:rsidRPr="00196777">
        <w:rPr>
          <w:rFonts w:asciiTheme="minorHAnsi" w:hAnsiTheme="minorHAnsi"/>
          <w:b/>
        </w:rPr>
        <w:t xml:space="preserve">Základní způsobilost – viz </w:t>
      </w:r>
      <w:r w:rsidR="00B02580" w:rsidRPr="00196777">
        <w:rPr>
          <w:rFonts w:asciiTheme="minorHAnsi" w:hAnsiTheme="minorHAnsi"/>
          <w:b/>
        </w:rPr>
        <w:t xml:space="preserve">bod </w:t>
      </w:r>
      <w:r w:rsidR="0067247A" w:rsidRPr="00196777">
        <w:rPr>
          <w:rFonts w:asciiTheme="minorHAnsi" w:hAnsiTheme="minorHAnsi"/>
          <w:b/>
        </w:rPr>
        <w:t>1</w:t>
      </w:r>
      <w:r w:rsidR="008145A4">
        <w:rPr>
          <w:rFonts w:asciiTheme="minorHAnsi" w:hAnsiTheme="minorHAnsi"/>
          <w:b/>
        </w:rPr>
        <w:t>2</w:t>
      </w:r>
      <w:r w:rsidRPr="00196777">
        <w:rPr>
          <w:rFonts w:asciiTheme="minorHAnsi" w:hAnsiTheme="minorHAnsi"/>
          <w:b/>
        </w:rPr>
        <w:t xml:space="preserve">.1. této </w:t>
      </w:r>
      <w:r w:rsidR="00B02580" w:rsidRPr="00196777">
        <w:rPr>
          <w:rFonts w:asciiTheme="minorHAnsi" w:hAnsiTheme="minorHAnsi"/>
          <w:b/>
        </w:rPr>
        <w:t>zadávací dokumentace</w:t>
      </w:r>
    </w:p>
    <w:p w14:paraId="6F17E3EC" w14:textId="74A2F0B7" w:rsidR="00577FC9" w:rsidRDefault="00577FC9" w:rsidP="0012246D">
      <w:pPr>
        <w:numPr>
          <w:ilvl w:val="0"/>
          <w:numId w:val="7"/>
        </w:numPr>
        <w:spacing w:after="0"/>
        <w:rPr>
          <w:rFonts w:asciiTheme="minorHAnsi" w:hAnsiTheme="minorHAnsi"/>
          <w:b/>
        </w:rPr>
      </w:pPr>
      <w:r w:rsidRPr="00577FC9">
        <w:rPr>
          <w:rFonts w:asciiTheme="minorHAnsi" w:hAnsiTheme="minorHAnsi"/>
          <w:b/>
        </w:rPr>
        <w:t>Profesní způsobilost – viz bod 12.2. této zadávací dokumentace</w:t>
      </w:r>
    </w:p>
    <w:p w14:paraId="29F99352" w14:textId="3CC90036" w:rsidR="00A61C91" w:rsidRPr="00577FC9" w:rsidRDefault="00A61C91" w:rsidP="0012246D">
      <w:pPr>
        <w:numPr>
          <w:ilvl w:val="0"/>
          <w:numId w:val="7"/>
        </w:numPr>
        <w:spacing w:after="0"/>
        <w:rPr>
          <w:rFonts w:asciiTheme="minorHAnsi" w:hAnsiTheme="minorHAnsi"/>
          <w:b/>
        </w:rPr>
      </w:pPr>
      <w:r>
        <w:rPr>
          <w:rFonts w:asciiTheme="minorHAnsi" w:hAnsiTheme="minorHAnsi"/>
          <w:b/>
        </w:rPr>
        <w:t>Technická kvalifikace – viz bod 12.3. této zadávací dokumentace</w:t>
      </w:r>
    </w:p>
    <w:p w14:paraId="062A9E8D" w14:textId="77777777" w:rsidR="00D7057C" w:rsidRDefault="00D7057C" w:rsidP="00BB7BEB">
      <w:pPr>
        <w:rPr>
          <w:rFonts w:asciiTheme="minorHAnsi" w:hAnsiTheme="minorHAnsi"/>
          <w:b/>
          <w:color w:val="FF0000"/>
        </w:rPr>
      </w:pPr>
    </w:p>
    <w:p w14:paraId="7D344AAB" w14:textId="77777777" w:rsidR="00B13003" w:rsidRPr="00E01154" w:rsidRDefault="0067247A" w:rsidP="00DA3009">
      <w:pPr>
        <w:rPr>
          <w:rFonts w:asciiTheme="minorHAnsi" w:hAnsiTheme="minorHAnsi"/>
          <w:b/>
        </w:rPr>
      </w:pPr>
      <w:r w:rsidRPr="00E01154">
        <w:rPr>
          <w:rFonts w:asciiTheme="minorHAnsi" w:hAnsiTheme="minorHAnsi"/>
          <w:b/>
        </w:rPr>
        <w:t>1</w:t>
      </w:r>
      <w:r w:rsidR="008145A4">
        <w:rPr>
          <w:rFonts w:asciiTheme="minorHAnsi" w:hAnsiTheme="minorHAnsi"/>
          <w:b/>
        </w:rPr>
        <w:t>2</w:t>
      </w:r>
      <w:r w:rsidR="00B13003" w:rsidRPr="00E01154">
        <w:rPr>
          <w:rFonts w:asciiTheme="minorHAnsi" w:hAnsiTheme="minorHAnsi"/>
          <w:b/>
        </w:rPr>
        <w:t>.1 Základní způsobilost</w:t>
      </w:r>
    </w:p>
    <w:p w14:paraId="5A218BEA" w14:textId="77777777" w:rsidR="00B02580" w:rsidRPr="00E01154" w:rsidRDefault="00B02580" w:rsidP="00DA3009">
      <w:pPr>
        <w:rPr>
          <w:rFonts w:asciiTheme="minorHAnsi" w:hAnsiTheme="minorHAnsi"/>
        </w:rPr>
      </w:pPr>
      <w:r w:rsidRPr="00E01154">
        <w:rPr>
          <w:rFonts w:asciiTheme="minorHAnsi" w:hAnsiTheme="minorHAnsi"/>
        </w:rPr>
        <w:t>Základn</w:t>
      </w:r>
      <w:r w:rsidR="00283CF9" w:rsidRPr="00E01154">
        <w:rPr>
          <w:rFonts w:asciiTheme="minorHAnsi" w:hAnsiTheme="minorHAnsi"/>
        </w:rPr>
        <w:t>í způsobilost splňuje dodavatel, který:</w:t>
      </w:r>
    </w:p>
    <w:p w14:paraId="54016B58" w14:textId="77777777" w:rsidR="00B02580" w:rsidRPr="00E01154" w:rsidRDefault="00B02580" w:rsidP="00B02580">
      <w:pPr>
        <w:rPr>
          <w:rFonts w:asciiTheme="minorHAnsi" w:hAnsiTheme="minorHAnsi"/>
          <w:bCs/>
        </w:rPr>
      </w:pPr>
      <w:r w:rsidRPr="00E01154">
        <w:rPr>
          <w:rFonts w:asciiTheme="minorHAnsi" w:hAnsiTheme="minorHAnsi"/>
          <w:b/>
          <w:bCs/>
        </w:rPr>
        <w:t>a)</w:t>
      </w:r>
      <w:r w:rsidRPr="00E01154">
        <w:rPr>
          <w:rFonts w:asciiTheme="minorHAnsi" w:hAnsiTheme="minorHAnsi"/>
          <w:bCs/>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Pr>
          <w:rFonts w:asciiTheme="minorHAnsi" w:hAnsiTheme="minorHAnsi"/>
          <w:bCs/>
        </w:rPr>
        <w:t>,</w:t>
      </w:r>
      <w:r w:rsidRPr="00E01154">
        <w:rPr>
          <w:rFonts w:asciiTheme="minorHAnsi" w:hAnsiTheme="minorHAnsi"/>
          <w:bCs/>
        </w:rPr>
        <w:t xml:space="preserve"> musí podmínku podle věty první splňovat také vedoucí pobočky závodu;</w:t>
      </w:r>
    </w:p>
    <w:p w14:paraId="557FF8EB" w14:textId="77777777" w:rsidR="00B02580" w:rsidRPr="00E01154" w:rsidRDefault="00B02580" w:rsidP="00B02580">
      <w:pPr>
        <w:rPr>
          <w:rFonts w:asciiTheme="minorHAnsi" w:hAnsiTheme="minorHAnsi"/>
          <w:bCs/>
        </w:rPr>
      </w:pPr>
      <w:r w:rsidRPr="00E01154">
        <w:rPr>
          <w:rFonts w:asciiTheme="minorHAnsi" w:hAnsiTheme="minorHAnsi"/>
          <w:b/>
          <w:bCs/>
        </w:rPr>
        <w:t>b)</w:t>
      </w:r>
      <w:r w:rsidRPr="00E01154">
        <w:rPr>
          <w:rFonts w:asciiTheme="minorHAnsi" w:hAnsiTheme="minorHAnsi"/>
          <w:bCs/>
        </w:rPr>
        <w:t xml:space="preserve"> nemá v České republice nebo v zemi svého sídla v evidenci daní zachycen splatný daňový nedoplatek;</w:t>
      </w:r>
    </w:p>
    <w:p w14:paraId="297D2311" w14:textId="77777777" w:rsidR="00B02580" w:rsidRPr="00E01154" w:rsidRDefault="00B02580" w:rsidP="00B02580">
      <w:pPr>
        <w:rPr>
          <w:rFonts w:asciiTheme="minorHAnsi" w:hAnsiTheme="minorHAnsi"/>
          <w:bCs/>
        </w:rPr>
      </w:pPr>
      <w:r w:rsidRPr="00E01154">
        <w:rPr>
          <w:rFonts w:asciiTheme="minorHAnsi" w:hAnsiTheme="minorHAnsi"/>
          <w:b/>
          <w:bCs/>
        </w:rPr>
        <w:t>c)</w:t>
      </w:r>
      <w:r w:rsidRPr="00E01154">
        <w:rPr>
          <w:rFonts w:asciiTheme="minorHAnsi" w:hAnsiTheme="minorHAnsi"/>
          <w:bCs/>
        </w:rPr>
        <w:t xml:space="preserve"> nemá v České republice nebo v zemi svého sídla splatný nedoplatek na pojistném nebo na penále na veřejné zdravotní pojištění;</w:t>
      </w:r>
    </w:p>
    <w:p w14:paraId="40B718E5" w14:textId="77777777" w:rsidR="00B02580" w:rsidRPr="00E01154" w:rsidRDefault="00B02580" w:rsidP="00B02580">
      <w:pPr>
        <w:rPr>
          <w:rFonts w:asciiTheme="minorHAnsi" w:hAnsiTheme="minorHAnsi"/>
          <w:bCs/>
        </w:rPr>
      </w:pPr>
      <w:r w:rsidRPr="00E01154">
        <w:rPr>
          <w:rFonts w:asciiTheme="minorHAnsi" w:hAnsiTheme="minorHAnsi"/>
          <w:b/>
          <w:bCs/>
        </w:rPr>
        <w:t>d)</w:t>
      </w:r>
      <w:r w:rsidRPr="00E01154">
        <w:rPr>
          <w:rFonts w:asciiTheme="minorHAnsi" w:hAnsiTheme="minorHAnsi"/>
          <w:bCs/>
        </w:rPr>
        <w:t xml:space="preserve"> nemá v České republice nebo v zemi svého sídla splatný nedoplatek na pojistném nebo na penále na sociální zabezpečení a příspěvku na státní politiku zaměstnanosti;</w:t>
      </w:r>
    </w:p>
    <w:p w14:paraId="4B42DB3D" w14:textId="77777777" w:rsidR="00B13003" w:rsidRPr="00E01154" w:rsidRDefault="00B02580" w:rsidP="00B02580">
      <w:pPr>
        <w:rPr>
          <w:rFonts w:asciiTheme="minorHAnsi" w:hAnsiTheme="minorHAnsi"/>
          <w:bCs/>
        </w:rPr>
      </w:pPr>
      <w:r w:rsidRPr="00E01154">
        <w:rPr>
          <w:rFonts w:asciiTheme="minorHAnsi" w:hAnsiTheme="minorHAnsi"/>
          <w:b/>
          <w:bCs/>
        </w:rPr>
        <w:t>e)</w:t>
      </w:r>
      <w:r w:rsidRPr="00E01154">
        <w:rPr>
          <w:rFonts w:asciiTheme="minorHAnsi" w:hAnsiTheme="minorHAnsi"/>
          <w:bCs/>
        </w:rPr>
        <w:t xml:space="preserve"> není v likvidaci, nebylo proti němu vydáno rozhodnutí o úpadku, nebyla vůči němu nařízena nucená správa podle jiného právního předpisu nebo v obdobné situaci podle právního řádu země sídla dodavatele.</w:t>
      </w:r>
    </w:p>
    <w:p w14:paraId="5EE18907" w14:textId="77777777" w:rsidR="00116E0D" w:rsidRDefault="00116E0D" w:rsidP="00B02580">
      <w:pPr>
        <w:rPr>
          <w:rFonts w:asciiTheme="minorHAnsi" w:hAnsiTheme="minorHAnsi"/>
          <w:bCs/>
        </w:rPr>
      </w:pPr>
    </w:p>
    <w:p w14:paraId="0D52B188" w14:textId="77777777" w:rsidR="006B305C" w:rsidRPr="00E01154" w:rsidRDefault="006B305C" w:rsidP="00B02580">
      <w:pPr>
        <w:rPr>
          <w:rFonts w:asciiTheme="minorHAnsi" w:hAnsiTheme="minorHAnsi"/>
          <w:bCs/>
        </w:rPr>
      </w:pPr>
      <w:r w:rsidRPr="00E01154">
        <w:rPr>
          <w:rFonts w:asciiTheme="minorHAnsi" w:hAnsiTheme="minorHAnsi"/>
          <w:bCs/>
        </w:rPr>
        <w:t>Dodavatel prokáže splnění podmínek základní způsobilosti ve vztahu k České republice předložením:</w:t>
      </w:r>
    </w:p>
    <w:p w14:paraId="387155AB"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lastRenderedPageBreak/>
        <w:t>a) výpisu z evidence Rejstříku trestů ve vztahu k § 74 odst. 1 písm. a)</w:t>
      </w:r>
      <w:r w:rsidR="007F59FA">
        <w:rPr>
          <w:rFonts w:asciiTheme="minorHAnsi" w:eastAsia="Calibri" w:hAnsiTheme="minorHAnsi"/>
          <w:szCs w:val="22"/>
        </w:rPr>
        <w:t xml:space="preserve"> ZZVZ</w:t>
      </w:r>
      <w:r w:rsidRPr="00E01154">
        <w:rPr>
          <w:rFonts w:asciiTheme="minorHAnsi" w:eastAsia="Calibri" w:hAnsiTheme="minorHAnsi"/>
          <w:szCs w:val="22"/>
        </w:rPr>
        <w:t>;</w:t>
      </w:r>
    </w:p>
    <w:p w14:paraId="6EF061DA"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t>b) potvrzení příslušného finančního úřadu ve vztahu k § 74 odst. 1 písm. b)</w:t>
      </w:r>
      <w:r w:rsidR="007F59FA">
        <w:rPr>
          <w:rFonts w:asciiTheme="minorHAnsi" w:eastAsia="Calibri" w:hAnsiTheme="minorHAnsi"/>
          <w:szCs w:val="22"/>
        </w:rPr>
        <w:t xml:space="preserve"> ZZVZ</w:t>
      </w:r>
      <w:r w:rsidRPr="00E01154">
        <w:rPr>
          <w:rFonts w:asciiTheme="minorHAnsi" w:eastAsia="Calibri" w:hAnsiTheme="minorHAnsi"/>
          <w:szCs w:val="22"/>
        </w:rPr>
        <w:t>;</w:t>
      </w:r>
    </w:p>
    <w:p w14:paraId="16E6D525"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t>c) písemného čestného prohlášení ve vztahu ke spotřební dani ve vztahu k § 74 odst. 1 písm. b)</w:t>
      </w:r>
      <w:r w:rsidR="007F59FA">
        <w:rPr>
          <w:rFonts w:asciiTheme="minorHAnsi" w:eastAsia="Calibri" w:hAnsiTheme="minorHAnsi"/>
          <w:szCs w:val="22"/>
        </w:rPr>
        <w:t xml:space="preserve"> ZZVZ</w:t>
      </w:r>
      <w:r w:rsidRPr="00E01154">
        <w:rPr>
          <w:rFonts w:asciiTheme="minorHAnsi" w:eastAsia="Calibri" w:hAnsiTheme="minorHAnsi"/>
          <w:szCs w:val="22"/>
        </w:rPr>
        <w:t>;</w:t>
      </w:r>
    </w:p>
    <w:p w14:paraId="308BA41D"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t>d) písemného čestného prohlášení ve vztahu k § 74 odst. 1 písm. c)</w:t>
      </w:r>
      <w:r w:rsidR="007F59FA">
        <w:rPr>
          <w:rFonts w:asciiTheme="minorHAnsi" w:eastAsia="Calibri" w:hAnsiTheme="minorHAnsi"/>
          <w:szCs w:val="22"/>
        </w:rPr>
        <w:t xml:space="preserve"> ZZVZ</w:t>
      </w:r>
      <w:r w:rsidRPr="00E01154">
        <w:rPr>
          <w:rFonts w:asciiTheme="minorHAnsi" w:eastAsia="Calibri" w:hAnsiTheme="minorHAnsi"/>
          <w:szCs w:val="22"/>
        </w:rPr>
        <w:t>;</w:t>
      </w:r>
    </w:p>
    <w:p w14:paraId="7823C4CC"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t>e) potvrzení příslušné okresní správy sociálního zabezpečení ve vztahu k § 74 odst. 1 písm. d)</w:t>
      </w:r>
      <w:r w:rsidR="007F59FA">
        <w:rPr>
          <w:rFonts w:asciiTheme="minorHAnsi" w:eastAsia="Calibri" w:hAnsiTheme="minorHAnsi"/>
          <w:szCs w:val="22"/>
        </w:rPr>
        <w:t xml:space="preserve"> </w:t>
      </w:r>
      <w:r w:rsidR="006B2381">
        <w:rPr>
          <w:rFonts w:asciiTheme="minorHAnsi" w:eastAsia="Calibri" w:hAnsiTheme="minorHAnsi"/>
          <w:szCs w:val="22"/>
        </w:rPr>
        <w:t>ZZVZ</w:t>
      </w:r>
      <w:r w:rsidRPr="00E01154">
        <w:rPr>
          <w:rFonts w:asciiTheme="minorHAnsi" w:eastAsia="Calibri" w:hAnsiTheme="minorHAnsi"/>
          <w:szCs w:val="22"/>
        </w:rPr>
        <w:t>;</w:t>
      </w:r>
    </w:p>
    <w:p w14:paraId="0F41C544" w14:textId="77777777" w:rsidR="006B305C" w:rsidRPr="00E01154" w:rsidRDefault="006B305C" w:rsidP="006B305C">
      <w:pPr>
        <w:autoSpaceDE w:val="0"/>
        <w:autoSpaceDN w:val="0"/>
        <w:adjustRightInd w:val="0"/>
        <w:spacing w:after="0"/>
        <w:jc w:val="left"/>
        <w:rPr>
          <w:rFonts w:asciiTheme="minorHAnsi" w:eastAsia="Calibri" w:hAnsiTheme="minorHAnsi"/>
          <w:szCs w:val="22"/>
        </w:rPr>
      </w:pPr>
      <w:r w:rsidRPr="00E01154">
        <w:rPr>
          <w:rFonts w:asciiTheme="minorHAnsi" w:eastAsia="Calibri" w:hAnsiTheme="minorHAnsi"/>
          <w:szCs w:val="22"/>
        </w:rPr>
        <w:t>f) výpisu z obchodního rejstříku, nebo předložením písemného čestného prohlášení v případě, že není</w:t>
      </w:r>
    </w:p>
    <w:p w14:paraId="69397E9E" w14:textId="77777777" w:rsidR="006B305C" w:rsidRPr="00E01154" w:rsidRDefault="006B305C" w:rsidP="006B305C">
      <w:pPr>
        <w:rPr>
          <w:rFonts w:asciiTheme="minorHAnsi" w:hAnsiTheme="minorHAnsi"/>
          <w:bCs/>
          <w:szCs w:val="22"/>
        </w:rPr>
      </w:pPr>
      <w:r w:rsidRPr="00E01154">
        <w:rPr>
          <w:rFonts w:asciiTheme="minorHAnsi" w:eastAsia="Calibri" w:hAnsiTheme="minorHAnsi"/>
          <w:szCs w:val="22"/>
        </w:rPr>
        <w:t>v obchodním rejstříku zapsán, ve vztahu k § 74 odst. 1 písm. e)</w:t>
      </w:r>
      <w:r w:rsidR="007F59FA">
        <w:rPr>
          <w:rFonts w:asciiTheme="minorHAnsi" w:eastAsia="Calibri" w:hAnsiTheme="minorHAnsi"/>
          <w:szCs w:val="22"/>
        </w:rPr>
        <w:t xml:space="preserve"> ZZVZ</w:t>
      </w:r>
      <w:r w:rsidRPr="00E01154">
        <w:rPr>
          <w:rFonts w:asciiTheme="minorHAnsi" w:eastAsia="Calibri" w:hAnsiTheme="minorHAnsi"/>
          <w:szCs w:val="22"/>
        </w:rPr>
        <w:t>.</w:t>
      </w:r>
    </w:p>
    <w:p w14:paraId="18B13226" w14:textId="7E336C6E" w:rsidR="00E05EA7" w:rsidRDefault="00E05EA7" w:rsidP="00CB316E">
      <w:pPr>
        <w:autoSpaceDE w:val="0"/>
        <w:autoSpaceDN w:val="0"/>
        <w:adjustRightInd w:val="0"/>
        <w:rPr>
          <w:rFonts w:asciiTheme="minorHAnsi" w:eastAsia="Calibri" w:hAnsiTheme="minorHAnsi"/>
          <w:bCs/>
          <w:iCs/>
          <w:szCs w:val="22"/>
        </w:rPr>
      </w:pPr>
    </w:p>
    <w:p w14:paraId="5958C7AC" w14:textId="211B0765" w:rsidR="00A61C91" w:rsidRPr="009173B5" w:rsidRDefault="00A61C91" w:rsidP="00A61C91">
      <w:pPr>
        <w:spacing w:after="0"/>
        <w:rPr>
          <w:rFonts w:asciiTheme="minorHAnsi" w:hAnsiTheme="minorHAnsi" w:cs="Calibri"/>
          <w:b/>
          <w:color w:val="000000"/>
        </w:rPr>
      </w:pPr>
      <w:r>
        <w:rPr>
          <w:rFonts w:asciiTheme="minorHAnsi" w:hAnsiTheme="minorHAnsi" w:cs="Calibri"/>
          <w:b/>
          <w:color w:val="000000"/>
        </w:rPr>
        <w:t>12</w:t>
      </w:r>
      <w:r w:rsidRPr="009173B5">
        <w:rPr>
          <w:rFonts w:asciiTheme="minorHAnsi" w:hAnsiTheme="minorHAnsi" w:cs="Calibri"/>
          <w:b/>
          <w:color w:val="000000"/>
        </w:rPr>
        <w:t>.2. Profesní způsobilost</w:t>
      </w:r>
    </w:p>
    <w:p w14:paraId="3DF0F30B" w14:textId="77777777" w:rsidR="00A61C91" w:rsidRPr="009173B5" w:rsidRDefault="00A61C91" w:rsidP="00A61C91">
      <w:pPr>
        <w:spacing w:after="0"/>
        <w:rPr>
          <w:rFonts w:asciiTheme="minorHAnsi" w:hAnsiTheme="minorHAnsi" w:cs="Calibri"/>
          <w:color w:val="000000"/>
        </w:rPr>
      </w:pPr>
      <w:r w:rsidRPr="009173B5">
        <w:rPr>
          <w:rFonts w:asciiTheme="minorHAnsi" w:hAnsiTheme="minorHAnsi" w:cs="Calibri"/>
          <w:color w:val="000000"/>
        </w:rPr>
        <w:t>Dle § 77 odst. 1 ZZVZ prokáže dodavatel splnění profesní způsobilosti ve vztahu k České republice předložením výpisu z obchodního rejstříku, pokud je v něm zapsán.</w:t>
      </w:r>
    </w:p>
    <w:p w14:paraId="5FA8B381" w14:textId="77777777" w:rsidR="00A61C91" w:rsidRPr="009173B5" w:rsidRDefault="00A61C91" w:rsidP="00A61C91">
      <w:pPr>
        <w:pStyle w:val="Textpsmene"/>
        <w:ind w:right="-2"/>
        <w:rPr>
          <w:rFonts w:asciiTheme="minorHAnsi" w:hAnsiTheme="minorHAnsi"/>
          <w:bCs/>
          <w:sz w:val="22"/>
          <w:szCs w:val="22"/>
        </w:rPr>
      </w:pPr>
    </w:p>
    <w:p w14:paraId="65FB32C7" w14:textId="77777777" w:rsidR="00A61C91" w:rsidRPr="00310142" w:rsidRDefault="00A61C91" w:rsidP="00A61C91">
      <w:pPr>
        <w:pStyle w:val="Textpsmene"/>
        <w:ind w:right="-2"/>
        <w:rPr>
          <w:rFonts w:asciiTheme="minorHAnsi" w:hAnsiTheme="minorHAnsi"/>
          <w:bCs/>
          <w:sz w:val="22"/>
          <w:szCs w:val="22"/>
        </w:rPr>
      </w:pPr>
      <w:r w:rsidRPr="00310142">
        <w:rPr>
          <w:rFonts w:asciiTheme="minorHAnsi" w:hAnsiTheme="minorHAnsi" w:cs="Calibri"/>
          <w:color w:val="000000"/>
          <w:sz w:val="22"/>
          <w:szCs w:val="22"/>
        </w:rPr>
        <w:t>Dle § 77 odst. 2 písm. a) ZZVZ prokáže dodavatel splnění profesní způsobilosti</w:t>
      </w:r>
      <w:r w:rsidRPr="00310142">
        <w:rPr>
          <w:rFonts w:asciiTheme="minorHAnsi" w:hAnsiTheme="minorHAnsi"/>
          <w:bCs/>
          <w:sz w:val="22"/>
          <w:szCs w:val="22"/>
        </w:rPr>
        <w:t xml:space="preserve"> předložením oprávnění k podnikání podle zvláštních právních předpisů v rozsahu odpovídajícím předmětu veřejné zakázky, zejména doklad prokazující příslušné živnostenské oprávnění či licenci pro předmět podnikání:  </w:t>
      </w:r>
    </w:p>
    <w:p w14:paraId="48C5B05C" w14:textId="16DF4AA4" w:rsidR="00A61C91" w:rsidRPr="00D803FB" w:rsidRDefault="00A61C91" w:rsidP="00C574C5">
      <w:pPr>
        <w:pStyle w:val="Normln-odrky"/>
        <w:numPr>
          <w:ilvl w:val="0"/>
          <w:numId w:val="14"/>
        </w:numPr>
        <w:rPr>
          <w:rFonts w:asciiTheme="minorHAnsi" w:hAnsiTheme="minorHAnsi"/>
        </w:rPr>
      </w:pPr>
      <w:r w:rsidRPr="009173B5">
        <w:rPr>
          <w:rFonts w:asciiTheme="minorHAnsi" w:hAnsiTheme="minorHAnsi"/>
          <w:b/>
        </w:rPr>
        <w:t>provádění staveb, jejich změn a odstraňování</w:t>
      </w:r>
    </w:p>
    <w:p w14:paraId="630B8300" w14:textId="10B60978" w:rsidR="00A61C91" w:rsidRPr="009F0FBD" w:rsidRDefault="00A61C91" w:rsidP="00A61C91">
      <w:pPr>
        <w:spacing w:before="240"/>
        <w:rPr>
          <w:rFonts w:asciiTheme="minorHAnsi" w:hAnsiTheme="minorHAnsi" w:cs="Calibri"/>
          <w:b/>
          <w:color w:val="000000"/>
        </w:rPr>
      </w:pPr>
      <w:r>
        <w:rPr>
          <w:rFonts w:asciiTheme="minorHAnsi" w:hAnsiTheme="minorHAnsi" w:cs="Calibri"/>
          <w:b/>
          <w:color w:val="000000"/>
        </w:rPr>
        <w:t>12</w:t>
      </w:r>
      <w:r w:rsidRPr="009F0FBD">
        <w:rPr>
          <w:rFonts w:asciiTheme="minorHAnsi" w:hAnsiTheme="minorHAnsi" w:cs="Calibri"/>
          <w:b/>
          <w:color w:val="000000"/>
        </w:rPr>
        <w:t xml:space="preserve">.3. </w:t>
      </w:r>
      <w:r w:rsidRPr="009F0FBD">
        <w:rPr>
          <w:rFonts w:asciiTheme="minorHAnsi" w:hAnsiTheme="minorHAnsi"/>
          <w:b/>
        </w:rPr>
        <w:t>Technická kvalifikační kritéria</w:t>
      </w:r>
    </w:p>
    <w:p w14:paraId="4BAD7F13" w14:textId="77777777" w:rsidR="00A61C91" w:rsidRPr="009F0FBD" w:rsidRDefault="00A61C91" w:rsidP="00A61C91">
      <w:pPr>
        <w:spacing w:after="0"/>
        <w:rPr>
          <w:rFonts w:asciiTheme="minorHAnsi" w:hAnsiTheme="minorHAnsi"/>
          <w:szCs w:val="22"/>
        </w:rPr>
      </w:pPr>
      <w:r w:rsidRPr="009F0FBD">
        <w:rPr>
          <w:rFonts w:asciiTheme="minorHAnsi" w:hAnsiTheme="minorHAnsi"/>
          <w:szCs w:val="22"/>
        </w:rPr>
        <w:t>Splnění technických kvalifikačních kritérií prokáže dodavatel, který:</w:t>
      </w:r>
    </w:p>
    <w:p w14:paraId="59F0E134" w14:textId="77777777" w:rsidR="00A61C91" w:rsidRPr="009F0FBD" w:rsidRDefault="00A61C91" w:rsidP="00A61C91">
      <w:pPr>
        <w:spacing w:after="0"/>
        <w:rPr>
          <w:rFonts w:asciiTheme="minorHAnsi" w:hAnsiTheme="minorHAnsi"/>
          <w:szCs w:val="22"/>
        </w:rPr>
      </w:pPr>
    </w:p>
    <w:p w14:paraId="08FC77E9" w14:textId="13FF090F" w:rsidR="00A61C91" w:rsidRPr="009F0FBD" w:rsidRDefault="00A61C91" w:rsidP="00A61C91">
      <w:pPr>
        <w:widowControl w:val="0"/>
        <w:rPr>
          <w:rFonts w:asciiTheme="minorHAnsi" w:hAnsiTheme="minorHAnsi"/>
          <w:szCs w:val="22"/>
        </w:rPr>
      </w:pPr>
      <w:r w:rsidRPr="009F0FBD">
        <w:rPr>
          <w:rFonts w:asciiTheme="minorHAnsi" w:hAnsiTheme="minorHAnsi"/>
          <w:b/>
          <w:szCs w:val="22"/>
        </w:rPr>
        <w:t>Dle § 79 odst. 2 písm. a)</w:t>
      </w:r>
      <w:r w:rsidRPr="009F0FBD">
        <w:rPr>
          <w:rFonts w:asciiTheme="minorHAnsi" w:hAnsiTheme="minorHAnsi"/>
          <w:szCs w:val="22"/>
        </w:rPr>
        <w:t xml:space="preserve"> ZZVZ předloží seznam významných stavebních prací poskytnutých za posledních </w:t>
      </w:r>
      <w:r w:rsidR="00391357">
        <w:rPr>
          <w:rFonts w:asciiTheme="minorHAnsi" w:hAnsiTheme="minorHAnsi"/>
          <w:szCs w:val="22"/>
        </w:rPr>
        <w:t>8</w:t>
      </w:r>
      <w:r w:rsidRPr="009F0FBD">
        <w:rPr>
          <w:rFonts w:asciiTheme="minorHAnsi" w:hAnsiTheme="minorHAnsi"/>
          <w:szCs w:val="22"/>
        </w:rPr>
        <w:t xml:space="preserve"> let před zahájením zadávacího řízení</w:t>
      </w:r>
      <w:r w:rsidRPr="009F0FBD">
        <w:rPr>
          <w:rFonts w:asciiTheme="minorHAnsi" w:hAnsiTheme="minorHAnsi"/>
          <w:b/>
          <w:szCs w:val="22"/>
        </w:rPr>
        <w:t xml:space="preserve">, </w:t>
      </w:r>
      <w:r w:rsidRPr="009F0FBD">
        <w:rPr>
          <w:rFonts w:asciiTheme="minorHAnsi" w:hAnsiTheme="minorHAnsi"/>
          <w:szCs w:val="22"/>
        </w:rPr>
        <w:t>a to včetně osvědčení objednatele o řádném poskytnutí a dokončení těchto prací:</w:t>
      </w:r>
    </w:p>
    <w:p w14:paraId="0E293623" w14:textId="2178C099" w:rsidR="00904E9D" w:rsidRDefault="00904E9D" w:rsidP="00904E9D">
      <w:pPr>
        <w:widowControl w:val="0"/>
        <w:rPr>
          <w:rFonts w:asciiTheme="minorHAnsi" w:hAnsiTheme="minorHAnsi"/>
          <w:szCs w:val="22"/>
        </w:rPr>
      </w:pPr>
      <w:r w:rsidRPr="00904E9D">
        <w:rPr>
          <w:rFonts w:asciiTheme="minorHAnsi" w:hAnsiTheme="minorHAnsi"/>
          <w:szCs w:val="22"/>
        </w:rPr>
        <w:t xml:space="preserve">Z předloženého seznamu významných stavebních prací a jeho příloh musí vyplývat, že dodavatel v posledních </w:t>
      </w:r>
      <w:r w:rsidR="00765367">
        <w:rPr>
          <w:rFonts w:asciiTheme="minorHAnsi" w:hAnsiTheme="minorHAnsi"/>
          <w:szCs w:val="22"/>
        </w:rPr>
        <w:t>8</w:t>
      </w:r>
      <w:r w:rsidRPr="00904E9D">
        <w:rPr>
          <w:rFonts w:asciiTheme="minorHAnsi" w:hAnsiTheme="minorHAnsi"/>
          <w:szCs w:val="22"/>
        </w:rPr>
        <w:t xml:space="preserve"> letech před zahájením zadávacího řízení realizoval tyto stavební práce:</w:t>
      </w:r>
    </w:p>
    <w:p w14:paraId="3C4D1E52" w14:textId="77777777" w:rsidR="00904E9D" w:rsidRPr="00904E9D" w:rsidRDefault="00904E9D" w:rsidP="00904E9D">
      <w:pPr>
        <w:widowControl w:val="0"/>
        <w:rPr>
          <w:rFonts w:asciiTheme="minorHAnsi" w:hAnsiTheme="minorHAnsi"/>
          <w:szCs w:val="22"/>
        </w:rPr>
      </w:pPr>
    </w:p>
    <w:p w14:paraId="254619A2" w14:textId="5396C177" w:rsidR="00387D5A" w:rsidRPr="0099209E" w:rsidRDefault="00387D5A" w:rsidP="00387D5A">
      <w:pPr>
        <w:widowControl w:val="0"/>
        <w:rPr>
          <w:rFonts w:asciiTheme="minorHAnsi" w:hAnsiTheme="minorHAnsi"/>
          <w:b/>
          <w:szCs w:val="22"/>
          <w:u w:val="single"/>
        </w:rPr>
      </w:pPr>
      <w:r w:rsidRPr="0099209E">
        <w:rPr>
          <w:rFonts w:asciiTheme="minorHAnsi" w:hAnsiTheme="minorHAnsi"/>
          <w:b/>
          <w:szCs w:val="22"/>
          <w:u w:val="single"/>
        </w:rPr>
        <w:t>Pro část I:</w:t>
      </w:r>
    </w:p>
    <w:p w14:paraId="08602ABB" w14:textId="6D9878DF" w:rsidR="00AC677C" w:rsidRPr="00957549" w:rsidRDefault="00387D5A" w:rsidP="00957549">
      <w:pPr>
        <w:pStyle w:val="Odstavecseseznamem"/>
        <w:widowControl w:val="0"/>
        <w:numPr>
          <w:ilvl w:val="0"/>
          <w:numId w:val="28"/>
        </w:numPr>
        <w:rPr>
          <w:rFonts w:asciiTheme="minorHAnsi" w:hAnsiTheme="minorHAnsi"/>
          <w:szCs w:val="22"/>
        </w:rPr>
      </w:pPr>
      <w:r w:rsidRPr="00957549">
        <w:rPr>
          <w:rFonts w:asciiTheme="minorHAnsi" w:hAnsiTheme="minorHAnsi"/>
          <w:szCs w:val="22"/>
        </w:rPr>
        <w:t xml:space="preserve">Minimálně </w:t>
      </w:r>
      <w:r w:rsidR="0063676D">
        <w:rPr>
          <w:rFonts w:asciiTheme="minorHAnsi" w:hAnsiTheme="minorHAnsi"/>
          <w:szCs w:val="22"/>
        </w:rPr>
        <w:t>dvě</w:t>
      </w:r>
      <w:r w:rsidRPr="00957549">
        <w:rPr>
          <w:rFonts w:asciiTheme="minorHAnsi" w:hAnsiTheme="minorHAnsi"/>
          <w:szCs w:val="22"/>
        </w:rPr>
        <w:t xml:space="preserve"> dokončen</w:t>
      </w:r>
      <w:r w:rsidR="0063676D">
        <w:rPr>
          <w:rFonts w:asciiTheme="minorHAnsi" w:hAnsiTheme="minorHAnsi"/>
          <w:szCs w:val="22"/>
        </w:rPr>
        <w:t>é</w:t>
      </w:r>
      <w:r w:rsidRPr="00957549">
        <w:rPr>
          <w:rFonts w:asciiTheme="minorHAnsi" w:hAnsiTheme="minorHAnsi"/>
          <w:szCs w:val="22"/>
        </w:rPr>
        <w:t xml:space="preserve"> rekonstrukce</w:t>
      </w:r>
      <w:r w:rsidR="0063676D">
        <w:rPr>
          <w:rFonts w:asciiTheme="minorHAnsi" w:hAnsiTheme="minorHAnsi"/>
          <w:szCs w:val="22"/>
        </w:rPr>
        <w:t xml:space="preserve"> </w:t>
      </w:r>
      <w:r w:rsidRPr="00957549">
        <w:rPr>
          <w:rFonts w:asciiTheme="minorHAnsi" w:hAnsiTheme="minorHAnsi"/>
          <w:szCs w:val="22"/>
        </w:rPr>
        <w:t>zdravotnického či obdobného objektu (tj. prostory určené pro poskytování zdravotních služeb dle zákona o zdravotních službách č. 372/2011 Sb.), s minimálními finančními náklady ve výši 50 mil. Kč bez DPH, kdy tyto práce probíhaly při zachování provozu rekonstruovaného objektu</w:t>
      </w:r>
      <w:r w:rsidR="0099209E" w:rsidRPr="00957549">
        <w:rPr>
          <w:rFonts w:asciiTheme="minorHAnsi" w:hAnsiTheme="minorHAnsi"/>
          <w:szCs w:val="22"/>
        </w:rPr>
        <w:t xml:space="preserve"> a součástí předmětu plnění zakázky byla realizace výměn</w:t>
      </w:r>
      <w:r w:rsidR="000B6A06">
        <w:rPr>
          <w:rFonts w:asciiTheme="minorHAnsi" w:hAnsiTheme="minorHAnsi"/>
          <w:szCs w:val="22"/>
        </w:rPr>
        <w:t>y</w:t>
      </w:r>
      <w:r w:rsidR="0099209E" w:rsidRPr="00957549">
        <w:rPr>
          <w:rFonts w:asciiTheme="minorHAnsi" w:hAnsiTheme="minorHAnsi"/>
          <w:szCs w:val="22"/>
        </w:rPr>
        <w:t xml:space="preserve"> vnějších výplní otvorů</w:t>
      </w:r>
      <w:r w:rsidR="00AC677C" w:rsidRPr="00957549">
        <w:rPr>
          <w:rFonts w:asciiTheme="minorHAnsi" w:hAnsiTheme="minorHAnsi"/>
          <w:szCs w:val="22"/>
        </w:rPr>
        <w:t>.</w:t>
      </w:r>
      <w:r w:rsidR="0099209E" w:rsidRPr="00957549">
        <w:rPr>
          <w:rFonts w:asciiTheme="minorHAnsi" w:hAnsiTheme="minorHAnsi"/>
          <w:szCs w:val="22"/>
        </w:rPr>
        <w:t xml:space="preserve"> </w:t>
      </w:r>
    </w:p>
    <w:p w14:paraId="6A657965" w14:textId="77777777" w:rsidR="00AC677C" w:rsidRDefault="00AC677C" w:rsidP="00387D5A">
      <w:pPr>
        <w:widowControl w:val="0"/>
        <w:rPr>
          <w:rFonts w:asciiTheme="minorHAnsi" w:hAnsiTheme="minorHAnsi"/>
          <w:szCs w:val="22"/>
        </w:rPr>
      </w:pPr>
    </w:p>
    <w:p w14:paraId="0D520FC8" w14:textId="60135A7E" w:rsidR="00387D5A" w:rsidRPr="00957549" w:rsidRDefault="00AC677C" w:rsidP="00957549">
      <w:pPr>
        <w:pStyle w:val="Odstavecseseznamem"/>
        <w:widowControl w:val="0"/>
        <w:numPr>
          <w:ilvl w:val="0"/>
          <w:numId w:val="28"/>
        </w:numPr>
        <w:rPr>
          <w:rFonts w:asciiTheme="minorHAnsi" w:hAnsiTheme="minorHAnsi"/>
          <w:szCs w:val="22"/>
        </w:rPr>
      </w:pPr>
      <w:r w:rsidRPr="00957549">
        <w:rPr>
          <w:rFonts w:asciiTheme="minorHAnsi" w:hAnsiTheme="minorHAnsi"/>
          <w:szCs w:val="22"/>
        </w:rPr>
        <w:t xml:space="preserve">Minimálně </w:t>
      </w:r>
      <w:r w:rsidR="0063676D">
        <w:rPr>
          <w:rFonts w:asciiTheme="minorHAnsi" w:hAnsiTheme="minorHAnsi"/>
          <w:szCs w:val="22"/>
        </w:rPr>
        <w:t>dvě</w:t>
      </w:r>
      <w:r w:rsidRPr="00957549">
        <w:rPr>
          <w:rFonts w:asciiTheme="minorHAnsi" w:hAnsiTheme="minorHAnsi"/>
          <w:szCs w:val="22"/>
        </w:rPr>
        <w:t xml:space="preserve"> dokončen</w:t>
      </w:r>
      <w:r w:rsidR="0063676D">
        <w:rPr>
          <w:rFonts w:asciiTheme="minorHAnsi" w:hAnsiTheme="minorHAnsi"/>
          <w:szCs w:val="22"/>
        </w:rPr>
        <w:t xml:space="preserve">é </w:t>
      </w:r>
      <w:r w:rsidR="00C57B8F" w:rsidRPr="00C32F36">
        <w:rPr>
          <w:rFonts w:asciiTheme="minorHAnsi" w:hAnsiTheme="minorHAnsi" w:cstheme="minorHAnsi"/>
        </w:rPr>
        <w:t xml:space="preserve">novostavby, rekonstrukce, přístavby nebo nástavby budovy </w:t>
      </w:r>
      <w:r w:rsidR="00C57B8F" w:rsidRPr="00C32F36">
        <w:rPr>
          <w:rFonts w:asciiTheme="minorHAnsi" w:hAnsiTheme="minorHAnsi"/>
        </w:rPr>
        <w:t>dle platné klasifikace staveb CZ – CC SEKCE 1 – BUDOVY</w:t>
      </w:r>
      <w:r w:rsidR="00184C5A">
        <w:rPr>
          <w:rFonts w:asciiTheme="minorHAnsi" w:hAnsiTheme="minorHAnsi"/>
        </w:rPr>
        <w:t xml:space="preserve">, kdy </w:t>
      </w:r>
      <w:r w:rsidR="00C57B8F">
        <w:rPr>
          <w:rFonts w:asciiTheme="minorHAnsi" w:hAnsiTheme="minorHAnsi"/>
        </w:rPr>
        <w:t>s</w:t>
      </w:r>
      <w:r w:rsidR="00C57B8F" w:rsidRPr="00C32F36">
        <w:rPr>
          <w:rFonts w:asciiTheme="minorHAnsi" w:hAnsiTheme="minorHAnsi" w:cstheme="minorHAnsi"/>
        </w:rPr>
        <w:t>oučástí předmět</w:t>
      </w:r>
      <w:r w:rsidR="00C57B8F">
        <w:rPr>
          <w:rFonts w:asciiTheme="minorHAnsi" w:hAnsiTheme="minorHAnsi" w:cstheme="minorHAnsi"/>
        </w:rPr>
        <w:t>u</w:t>
      </w:r>
      <w:r w:rsidR="00C57B8F" w:rsidRPr="00C32F36">
        <w:rPr>
          <w:rFonts w:asciiTheme="minorHAnsi" w:hAnsiTheme="minorHAnsi" w:cstheme="minorHAnsi"/>
        </w:rPr>
        <w:t xml:space="preserve"> plnění zakázky byla realizace kontaktního zateplovacího systému ETICS z minerální vaty v min.  </w:t>
      </w:r>
      <w:proofErr w:type="spellStart"/>
      <w:r w:rsidR="00C57B8F" w:rsidRPr="00C32F36">
        <w:rPr>
          <w:rFonts w:asciiTheme="minorHAnsi" w:hAnsiTheme="minorHAnsi" w:cstheme="minorHAnsi"/>
        </w:rPr>
        <w:t>tl</w:t>
      </w:r>
      <w:proofErr w:type="spellEnd"/>
      <w:r w:rsidR="00C57B8F" w:rsidRPr="00C32F36">
        <w:rPr>
          <w:rFonts w:asciiTheme="minorHAnsi" w:hAnsiTheme="minorHAnsi" w:cstheme="minorHAnsi"/>
        </w:rPr>
        <w:t>. 200 mm a v min. rozsahu 2</w:t>
      </w:r>
      <w:r w:rsidR="00C57B8F">
        <w:rPr>
          <w:rFonts w:asciiTheme="minorHAnsi" w:hAnsiTheme="minorHAnsi" w:cstheme="minorHAnsi"/>
        </w:rPr>
        <w:t xml:space="preserve"> </w:t>
      </w:r>
      <w:r w:rsidR="00C57B8F" w:rsidRPr="00C32F36">
        <w:rPr>
          <w:rFonts w:asciiTheme="minorHAnsi" w:hAnsiTheme="minorHAnsi" w:cstheme="minorHAnsi"/>
        </w:rPr>
        <w:t>000 m</w:t>
      </w:r>
      <w:r w:rsidR="00C57B8F" w:rsidRPr="00C32F36">
        <w:rPr>
          <w:rFonts w:asciiTheme="minorHAnsi" w:hAnsiTheme="minorHAnsi" w:cstheme="minorHAnsi"/>
          <w:vertAlign w:val="superscript"/>
        </w:rPr>
        <w:t>2</w:t>
      </w:r>
      <w:r w:rsidR="00C57B8F">
        <w:rPr>
          <w:rFonts w:asciiTheme="minorHAnsi" w:hAnsiTheme="minorHAnsi" w:cstheme="minorHAnsi"/>
        </w:rPr>
        <w:t>.</w:t>
      </w:r>
    </w:p>
    <w:p w14:paraId="20341A6A" w14:textId="77777777" w:rsidR="00387D5A" w:rsidRPr="00387D5A" w:rsidRDefault="00387D5A" w:rsidP="00387D5A">
      <w:pPr>
        <w:widowControl w:val="0"/>
        <w:rPr>
          <w:rFonts w:asciiTheme="minorHAnsi" w:hAnsiTheme="minorHAnsi"/>
          <w:szCs w:val="22"/>
        </w:rPr>
      </w:pPr>
    </w:p>
    <w:p w14:paraId="57B983EA" w14:textId="77A51E1B" w:rsidR="0099209E" w:rsidRDefault="0099209E" w:rsidP="00957549">
      <w:pPr>
        <w:pStyle w:val="Odstavecseseznamem"/>
        <w:widowControl w:val="0"/>
        <w:numPr>
          <w:ilvl w:val="0"/>
          <w:numId w:val="28"/>
        </w:numPr>
        <w:rPr>
          <w:rFonts w:asciiTheme="minorHAnsi" w:hAnsiTheme="minorHAnsi"/>
          <w:szCs w:val="22"/>
        </w:rPr>
      </w:pPr>
      <w:r w:rsidRPr="00957549">
        <w:rPr>
          <w:rFonts w:asciiTheme="minorHAnsi" w:hAnsiTheme="minorHAnsi"/>
          <w:szCs w:val="22"/>
        </w:rPr>
        <w:t xml:space="preserve">Minimálně jedna dokončená rekonstrukce, přístavba nebo nástavba vícepodlažní </w:t>
      </w:r>
      <w:r w:rsidR="00A6256F" w:rsidRPr="00957549">
        <w:rPr>
          <w:rFonts w:asciiTheme="minorHAnsi" w:hAnsiTheme="minorHAnsi"/>
          <w:szCs w:val="22"/>
        </w:rPr>
        <w:t>budovy</w:t>
      </w:r>
      <w:r w:rsidR="00A6256F" w:rsidRPr="00904E9D">
        <w:rPr>
          <w:rFonts w:asciiTheme="minorHAnsi" w:hAnsiTheme="minorHAnsi"/>
          <w:szCs w:val="22"/>
        </w:rPr>
        <w:t xml:space="preserve"> dle platné klasifikace staveb CZ – CC SEKCE 1 – BUDOVY</w:t>
      </w:r>
      <w:r w:rsidRPr="00957549">
        <w:rPr>
          <w:rFonts w:asciiTheme="minorHAnsi" w:hAnsiTheme="minorHAnsi"/>
          <w:szCs w:val="22"/>
        </w:rPr>
        <w:t>), s minimálními finančními náklady ve výši 50 mil. Kč bez DPH</w:t>
      </w:r>
      <w:r w:rsidR="00184C5A">
        <w:rPr>
          <w:rFonts w:asciiTheme="minorHAnsi" w:hAnsiTheme="minorHAnsi"/>
          <w:szCs w:val="22"/>
        </w:rPr>
        <w:t xml:space="preserve">, kdy </w:t>
      </w:r>
      <w:r w:rsidRPr="00957549">
        <w:rPr>
          <w:rFonts w:asciiTheme="minorHAnsi" w:hAnsiTheme="minorHAnsi"/>
          <w:szCs w:val="22"/>
        </w:rPr>
        <w:t>součástí předmětu plnění zakázky byla realizace kontaktního zateplovacího systému ETICS z minerální vaty na budově o výšce min. 6 nadzemních podlaží.</w:t>
      </w:r>
    </w:p>
    <w:p w14:paraId="6535C459" w14:textId="77777777" w:rsidR="00814CB1" w:rsidRPr="00814CB1" w:rsidRDefault="00814CB1" w:rsidP="00814CB1">
      <w:pPr>
        <w:pStyle w:val="Odstavecseseznamem"/>
        <w:rPr>
          <w:rFonts w:asciiTheme="minorHAnsi" w:hAnsiTheme="minorHAnsi"/>
          <w:szCs w:val="22"/>
        </w:rPr>
      </w:pPr>
    </w:p>
    <w:p w14:paraId="2CCF2570" w14:textId="48D47272" w:rsidR="0099209E" w:rsidRDefault="0099209E" w:rsidP="00957549">
      <w:pPr>
        <w:pStyle w:val="Odstavecseseznamem"/>
        <w:widowControl w:val="0"/>
        <w:numPr>
          <w:ilvl w:val="0"/>
          <w:numId w:val="28"/>
        </w:numPr>
        <w:rPr>
          <w:rFonts w:asciiTheme="minorHAnsi" w:hAnsiTheme="minorHAnsi"/>
          <w:szCs w:val="22"/>
        </w:rPr>
      </w:pPr>
      <w:r w:rsidRPr="00957549">
        <w:rPr>
          <w:rFonts w:asciiTheme="minorHAnsi" w:hAnsiTheme="minorHAnsi"/>
          <w:szCs w:val="22"/>
        </w:rPr>
        <w:t xml:space="preserve">Minimálně jedna dokončená </w:t>
      </w:r>
      <w:r w:rsidR="00275778" w:rsidRPr="00957549">
        <w:rPr>
          <w:rFonts w:asciiTheme="minorHAnsi" w:hAnsiTheme="minorHAnsi"/>
          <w:szCs w:val="22"/>
        </w:rPr>
        <w:t xml:space="preserve">novostavba, </w:t>
      </w:r>
      <w:r w:rsidRPr="00957549">
        <w:rPr>
          <w:rFonts w:asciiTheme="minorHAnsi" w:hAnsiTheme="minorHAnsi"/>
          <w:szCs w:val="22"/>
        </w:rPr>
        <w:t xml:space="preserve">rekonstrukce, přístavba nebo nástavba budovy </w:t>
      </w:r>
      <w:r w:rsidRPr="00957549">
        <w:rPr>
          <w:rFonts w:asciiTheme="minorHAnsi" w:hAnsiTheme="minorHAnsi"/>
          <w:szCs w:val="22"/>
        </w:rPr>
        <w:lastRenderedPageBreak/>
        <w:t>zdravotnického či obdobného objektu (tj. prostory určené pro poskytování zdravotních služeb dle zákona o zdravotních službách č. 372/2011 Sb.)</w:t>
      </w:r>
      <w:r w:rsidR="00275778" w:rsidRPr="00957549">
        <w:rPr>
          <w:rFonts w:asciiTheme="minorHAnsi" w:hAnsiTheme="minorHAnsi"/>
          <w:szCs w:val="22"/>
        </w:rPr>
        <w:t>, kd</w:t>
      </w:r>
      <w:r w:rsidR="00184C5A">
        <w:rPr>
          <w:rFonts w:asciiTheme="minorHAnsi" w:hAnsiTheme="minorHAnsi"/>
          <w:szCs w:val="22"/>
        </w:rPr>
        <w:t>y</w:t>
      </w:r>
      <w:r w:rsidRPr="00957549">
        <w:rPr>
          <w:rFonts w:asciiTheme="minorHAnsi" w:hAnsiTheme="minorHAnsi"/>
          <w:szCs w:val="22"/>
        </w:rPr>
        <w:t xml:space="preserve"> součástí předmětu plnění zakázky byla </w:t>
      </w:r>
      <w:r w:rsidR="00275778" w:rsidRPr="00957549">
        <w:rPr>
          <w:rFonts w:asciiTheme="minorHAnsi" w:hAnsiTheme="minorHAnsi"/>
          <w:szCs w:val="22"/>
        </w:rPr>
        <w:t xml:space="preserve">dodávka a instalace </w:t>
      </w:r>
      <w:r w:rsidRPr="00957549">
        <w:rPr>
          <w:rFonts w:asciiTheme="minorHAnsi" w:hAnsiTheme="minorHAnsi"/>
          <w:szCs w:val="22"/>
        </w:rPr>
        <w:t xml:space="preserve">fotovoltaické elektrárny o min. výkonu 60 </w:t>
      </w:r>
      <w:proofErr w:type="spellStart"/>
      <w:r w:rsidRPr="00957549">
        <w:rPr>
          <w:rFonts w:asciiTheme="minorHAnsi" w:hAnsiTheme="minorHAnsi"/>
          <w:szCs w:val="22"/>
        </w:rPr>
        <w:t>kWp</w:t>
      </w:r>
      <w:proofErr w:type="spellEnd"/>
      <w:r w:rsidRPr="00957549">
        <w:rPr>
          <w:rFonts w:asciiTheme="minorHAnsi" w:hAnsiTheme="minorHAnsi"/>
          <w:szCs w:val="22"/>
        </w:rPr>
        <w:t>.</w:t>
      </w:r>
    </w:p>
    <w:p w14:paraId="69011749" w14:textId="5A2F3D41" w:rsidR="00F94EAF" w:rsidRDefault="00F94EAF" w:rsidP="00F94EAF">
      <w:pPr>
        <w:widowControl w:val="0"/>
        <w:rPr>
          <w:rFonts w:asciiTheme="minorHAnsi" w:hAnsiTheme="minorHAnsi"/>
          <w:szCs w:val="22"/>
        </w:rPr>
      </w:pPr>
    </w:p>
    <w:p w14:paraId="614DD821" w14:textId="19376026" w:rsidR="00F94EAF" w:rsidRPr="00F94EAF" w:rsidRDefault="00B479ED" w:rsidP="00F94EAF">
      <w:pPr>
        <w:widowControl w:val="0"/>
        <w:rPr>
          <w:rFonts w:asciiTheme="minorHAnsi" w:hAnsiTheme="minorHAnsi"/>
          <w:szCs w:val="22"/>
        </w:rPr>
      </w:pPr>
      <w:r w:rsidRPr="00184C5A">
        <w:rPr>
          <w:rFonts w:asciiTheme="minorHAnsi" w:hAnsiTheme="minorHAnsi"/>
          <w:szCs w:val="22"/>
        </w:rPr>
        <w:t xml:space="preserve">Dodavatel může ke splnění podmínek předložit </w:t>
      </w:r>
      <w:r w:rsidR="0063676D" w:rsidRPr="00184C5A">
        <w:rPr>
          <w:rFonts w:asciiTheme="minorHAnsi" w:hAnsiTheme="minorHAnsi"/>
          <w:szCs w:val="22"/>
        </w:rPr>
        <w:t>dvě</w:t>
      </w:r>
      <w:r w:rsidRPr="00184C5A">
        <w:rPr>
          <w:rFonts w:asciiTheme="minorHAnsi" w:hAnsiTheme="minorHAnsi"/>
          <w:szCs w:val="22"/>
        </w:rPr>
        <w:t xml:space="preserve"> zakázk</w:t>
      </w:r>
      <w:r w:rsidR="0063676D" w:rsidRPr="00184C5A">
        <w:rPr>
          <w:rFonts w:asciiTheme="minorHAnsi" w:hAnsiTheme="minorHAnsi"/>
          <w:szCs w:val="22"/>
        </w:rPr>
        <w:t>y</w:t>
      </w:r>
      <w:r w:rsidRPr="00184C5A">
        <w:rPr>
          <w:rFonts w:asciiTheme="minorHAnsi" w:hAnsiTheme="minorHAnsi"/>
          <w:szCs w:val="22"/>
        </w:rPr>
        <w:t xml:space="preserve">, pokud v sobě zahrnovala všechna požadovaná plnění uvedená u jednotlivých zakázek pod písm. a) - d). Avšak celkově je nutno předložit alespoň 2 referenční zakázky. </w:t>
      </w:r>
    </w:p>
    <w:p w14:paraId="24C468D6" w14:textId="77777777" w:rsidR="00387D5A" w:rsidRPr="00387D5A" w:rsidRDefault="00387D5A" w:rsidP="00387D5A">
      <w:pPr>
        <w:widowControl w:val="0"/>
        <w:rPr>
          <w:rFonts w:asciiTheme="minorHAnsi" w:hAnsiTheme="minorHAnsi"/>
          <w:szCs w:val="22"/>
        </w:rPr>
      </w:pPr>
    </w:p>
    <w:p w14:paraId="1DF6AB31" w14:textId="0711E2B3" w:rsidR="00387D5A" w:rsidRPr="0099209E" w:rsidRDefault="00387D5A" w:rsidP="00387D5A">
      <w:pPr>
        <w:widowControl w:val="0"/>
        <w:rPr>
          <w:rFonts w:asciiTheme="minorHAnsi" w:hAnsiTheme="minorHAnsi"/>
          <w:b/>
          <w:szCs w:val="22"/>
          <w:u w:val="single"/>
        </w:rPr>
      </w:pPr>
      <w:r w:rsidRPr="0099209E">
        <w:rPr>
          <w:rFonts w:asciiTheme="minorHAnsi" w:hAnsiTheme="minorHAnsi"/>
          <w:b/>
          <w:szCs w:val="22"/>
          <w:u w:val="single"/>
        </w:rPr>
        <w:t>Pro část II:</w:t>
      </w:r>
    </w:p>
    <w:p w14:paraId="1B123B4A" w14:textId="138DBC12" w:rsidR="00387D5A" w:rsidRPr="00957549" w:rsidRDefault="00387D5A" w:rsidP="00957549">
      <w:pPr>
        <w:pStyle w:val="Odstavecseseznamem"/>
        <w:widowControl w:val="0"/>
        <w:numPr>
          <w:ilvl w:val="0"/>
          <w:numId w:val="29"/>
        </w:numPr>
        <w:rPr>
          <w:rFonts w:asciiTheme="minorHAnsi" w:hAnsiTheme="minorHAnsi"/>
          <w:szCs w:val="22"/>
        </w:rPr>
      </w:pPr>
      <w:r w:rsidRPr="00957549">
        <w:rPr>
          <w:rFonts w:asciiTheme="minorHAnsi" w:hAnsiTheme="minorHAnsi"/>
          <w:szCs w:val="22"/>
        </w:rPr>
        <w:t xml:space="preserve">Minimálně </w:t>
      </w:r>
      <w:r w:rsidR="0099209E" w:rsidRPr="00957549">
        <w:rPr>
          <w:rFonts w:asciiTheme="minorHAnsi" w:hAnsiTheme="minorHAnsi"/>
          <w:szCs w:val="22"/>
        </w:rPr>
        <w:t xml:space="preserve">jedna </w:t>
      </w:r>
      <w:r w:rsidRPr="00957549">
        <w:rPr>
          <w:rFonts w:asciiTheme="minorHAnsi" w:hAnsiTheme="minorHAnsi"/>
          <w:szCs w:val="22"/>
        </w:rPr>
        <w:t>dokončen</w:t>
      </w:r>
      <w:r w:rsidR="0099209E" w:rsidRPr="00957549">
        <w:rPr>
          <w:rFonts w:asciiTheme="minorHAnsi" w:hAnsiTheme="minorHAnsi"/>
          <w:szCs w:val="22"/>
        </w:rPr>
        <w:t>á</w:t>
      </w:r>
      <w:r w:rsidRPr="00957549">
        <w:rPr>
          <w:rFonts w:asciiTheme="minorHAnsi" w:hAnsiTheme="minorHAnsi"/>
          <w:szCs w:val="22"/>
        </w:rPr>
        <w:t xml:space="preserve"> </w:t>
      </w:r>
      <w:r w:rsidR="0077232D">
        <w:rPr>
          <w:rFonts w:asciiTheme="minorHAnsi" w:hAnsiTheme="minorHAnsi"/>
          <w:szCs w:val="22"/>
        </w:rPr>
        <w:t xml:space="preserve">novostavba, </w:t>
      </w:r>
      <w:r w:rsidRPr="00957549">
        <w:rPr>
          <w:rFonts w:asciiTheme="minorHAnsi" w:hAnsiTheme="minorHAnsi"/>
          <w:szCs w:val="22"/>
        </w:rPr>
        <w:t>rekonstrukce, přístavb</w:t>
      </w:r>
      <w:r w:rsidR="0099209E" w:rsidRPr="00957549">
        <w:rPr>
          <w:rFonts w:asciiTheme="minorHAnsi" w:hAnsiTheme="minorHAnsi"/>
          <w:szCs w:val="22"/>
        </w:rPr>
        <w:t>a</w:t>
      </w:r>
      <w:r w:rsidRPr="00957549">
        <w:rPr>
          <w:rFonts w:asciiTheme="minorHAnsi" w:hAnsiTheme="minorHAnsi"/>
          <w:szCs w:val="22"/>
        </w:rPr>
        <w:t xml:space="preserve"> nebo nástavb</w:t>
      </w:r>
      <w:r w:rsidR="0099209E" w:rsidRPr="00957549">
        <w:rPr>
          <w:rFonts w:asciiTheme="minorHAnsi" w:hAnsiTheme="minorHAnsi"/>
          <w:szCs w:val="22"/>
        </w:rPr>
        <w:t>a</w:t>
      </w:r>
      <w:r w:rsidRPr="00957549">
        <w:rPr>
          <w:rFonts w:asciiTheme="minorHAnsi" w:hAnsiTheme="minorHAnsi"/>
          <w:szCs w:val="22"/>
        </w:rPr>
        <w:t xml:space="preserve"> vícepodlažní budovy </w:t>
      </w:r>
      <w:r w:rsidR="00EF26D2">
        <w:rPr>
          <w:rFonts w:asciiTheme="minorHAnsi" w:hAnsiTheme="minorHAnsi"/>
          <w:szCs w:val="22"/>
        </w:rPr>
        <w:t xml:space="preserve">(tj. min 2 podlaží) </w:t>
      </w:r>
      <w:r w:rsidR="0063676D" w:rsidRPr="00904E9D">
        <w:rPr>
          <w:rFonts w:asciiTheme="minorHAnsi" w:hAnsiTheme="minorHAnsi"/>
          <w:szCs w:val="22"/>
        </w:rPr>
        <w:t>dle platné klasifikace staveb CZ – CC SEKCE 1 – BUDOVY</w:t>
      </w:r>
      <w:r w:rsidR="0063676D" w:rsidRPr="00957549">
        <w:rPr>
          <w:rFonts w:asciiTheme="minorHAnsi" w:hAnsiTheme="minorHAnsi"/>
          <w:szCs w:val="22"/>
        </w:rPr>
        <w:t>)</w:t>
      </w:r>
      <w:r w:rsidR="0063676D">
        <w:rPr>
          <w:rFonts w:asciiTheme="minorHAnsi" w:hAnsiTheme="minorHAnsi"/>
          <w:szCs w:val="22"/>
        </w:rPr>
        <w:t xml:space="preserve">, </w:t>
      </w:r>
      <w:r w:rsidR="00184C5A">
        <w:rPr>
          <w:rFonts w:asciiTheme="minorHAnsi" w:hAnsiTheme="minorHAnsi"/>
          <w:szCs w:val="22"/>
        </w:rPr>
        <w:t xml:space="preserve">kdy </w:t>
      </w:r>
      <w:r w:rsidR="0099209E" w:rsidRPr="00957549">
        <w:rPr>
          <w:rFonts w:asciiTheme="minorHAnsi" w:hAnsiTheme="minorHAnsi"/>
          <w:szCs w:val="22"/>
        </w:rPr>
        <w:t xml:space="preserve">součástí předmětu plnění zakázky byla realizace kontaktního zateplovacího systému ETICS z minerální vaty v min. </w:t>
      </w:r>
      <w:proofErr w:type="spellStart"/>
      <w:r w:rsidR="0099209E" w:rsidRPr="00957549">
        <w:rPr>
          <w:rFonts w:asciiTheme="minorHAnsi" w:hAnsiTheme="minorHAnsi"/>
          <w:szCs w:val="22"/>
        </w:rPr>
        <w:t>tl</w:t>
      </w:r>
      <w:proofErr w:type="spellEnd"/>
      <w:r w:rsidR="0099209E" w:rsidRPr="00957549">
        <w:rPr>
          <w:rFonts w:asciiTheme="minorHAnsi" w:hAnsiTheme="minorHAnsi"/>
          <w:szCs w:val="22"/>
        </w:rPr>
        <w:t xml:space="preserve">. </w:t>
      </w:r>
      <w:r w:rsidR="00A6256F">
        <w:rPr>
          <w:rFonts w:asciiTheme="minorHAnsi" w:hAnsiTheme="minorHAnsi"/>
          <w:szCs w:val="22"/>
        </w:rPr>
        <w:t>180</w:t>
      </w:r>
      <w:r w:rsidR="0099209E" w:rsidRPr="00957549">
        <w:rPr>
          <w:rFonts w:asciiTheme="minorHAnsi" w:hAnsiTheme="minorHAnsi"/>
          <w:szCs w:val="22"/>
        </w:rPr>
        <w:t xml:space="preserve"> mm a v min. rozsahu 1500 m</w:t>
      </w:r>
      <w:r w:rsidR="0099209E" w:rsidRPr="0063676D">
        <w:rPr>
          <w:rFonts w:asciiTheme="minorHAnsi" w:hAnsiTheme="minorHAnsi"/>
          <w:szCs w:val="22"/>
          <w:vertAlign w:val="superscript"/>
        </w:rPr>
        <w:t>2</w:t>
      </w:r>
      <w:r w:rsidR="0099209E" w:rsidRPr="00957549">
        <w:rPr>
          <w:rFonts w:asciiTheme="minorHAnsi" w:hAnsiTheme="minorHAnsi"/>
          <w:szCs w:val="22"/>
        </w:rPr>
        <w:t>.</w:t>
      </w:r>
    </w:p>
    <w:p w14:paraId="0CDB6594" w14:textId="77777777" w:rsidR="0099209E" w:rsidRPr="00387D5A" w:rsidRDefault="0099209E" w:rsidP="00387D5A">
      <w:pPr>
        <w:widowControl w:val="0"/>
        <w:rPr>
          <w:rFonts w:asciiTheme="minorHAnsi" w:hAnsiTheme="minorHAnsi"/>
          <w:szCs w:val="22"/>
        </w:rPr>
      </w:pPr>
    </w:p>
    <w:p w14:paraId="63C045C4" w14:textId="7DB83446" w:rsidR="0099209E" w:rsidRDefault="0099209E" w:rsidP="00957549">
      <w:pPr>
        <w:pStyle w:val="Odstavecseseznamem"/>
        <w:widowControl w:val="0"/>
        <w:numPr>
          <w:ilvl w:val="0"/>
          <w:numId w:val="29"/>
        </w:numPr>
        <w:rPr>
          <w:rFonts w:asciiTheme="minorHAnsi" w:hAnsiTheme="minorHAnsi"/>
          <w:szCs w:val="22"/>
        </w:rPr>
      </w:pPr>
      <w:r w:rsidRPr="00957549">
        <w:rPr>
          <w:rFonts w:asciiTheme="minorHAnsi" w:hAnsiTheme="minorHAnsi"/>
          <w:szCs w:val="22"/>
        </w:rPr>
        <w:t xml:space="preserve">Minimálně jedna dokončená </w:t>
      </w:r>
      <w:r w:rsidR="00275778" w:rsidRPr="00957549">
        <w:rPr>
          <w:rFonts w:asciiTheme="minorHAnsi" w:hAnsiTheme="minorHAnsi"/>
          <w:szCs w:val="22"/>
        </w:rPr>
        <w:t xml:space="preserve">novostavba, </w:t>
      </w:r>
      <w:r w:rsidRPr="00957549">
        <w:rPr>
          <w:rFonts w:asciiTheme="minorHAnsi" w:hAnsiTheme="minorHAnsi"/>
          <w:szCs w:val="22"/>
        </w:rPr>
        <w:t>rekonstrukce, přístavba nebo nástavba budovy</w:t>
      </w:r>
      <w:r w:rsidR="00A6256F" w:rsidRPr="00A6256F">
        <w:rPr>
          <w:rFonts w:asciiTheme="minorHAnsi" w:hAnsiTheme="minorHAnsi"/>
          <w:szCs w:val="22"/>
        </w:rPr>
        <w:t xml:space="preserve"> </w:t>
      </w:r>
      <w:r w:rsidR="00A6256F" w:rsidRPr="00904E9D">
        <w:rPr>
          <w:rFonts w:asciiTheme="minorHAnsi" w:hAnsiTheme="minorHAnsi"/>
          <w:szCs w:val="22"/>
        </w:rPr>
        <w:t>dle platné klasifikace staveb CZ – CC SEKCE 1 – BUDOVY</w:t>
      </w:r>
      <w:r w:rsidR="00275778" w:rsidRPr="00957549">
        <w:rPr>
          <w:rFonts w:asciiTheme="minorHAnsi" w:hAnsiTheme="minorHAnsi"/>
          <w:szCs w:val="22"/>
        </w:rPr>
        <w:t>, kd</w:t>
      </w:r>
      <w:r w:rsidR="00184C5A">
        <w:rPr>
          <w:rFonts w:asciiTheme="minorHAnsi" w:hAnsiTheme="minorHAnsi"/>
          <w:szCs w:val="22"/>
        </w:rPr>
        <w:t>y</w:t>
      </w:r>
      <w:r w:rsidR="00275778" w:rsidRPr="00957549">
        <w:rPr>
          <w:rFonts w:asciiTheme="minorHAnsi" w:hAnsiTheme="minorHAnsi"/>
          <w:szCs w:val="22"/>
        </w:rPr>
        <w:t xml:space="preserve"> </w:t>
      </w:r>
      <w:r w:rsidRPr="00957549">
        <w:rPr>
          <w:rFonts w:asciiTheme="minorHAnsi" w:hAnsiTheme="minorHAnsi"/>
          <w:szCs w:val="22"/>
        </w:rPr>
        <w:t xml:space="preserve">součástí předmětu plnění zakázky </w:t>
      </w:r>
      <w:r w:rsidR="00275778" w:rsidRPr="00957549">
        <w:rPr>
          <w:rFonts w:asciiTheme="minorHAnsi" w:hAnsiTheme="minorHAnsi"/>
          <w:szCs w:val="22"/>
        </w:rPr>
        <w:t xml:space="preserve">byla dodávka a instalace </w:t>
      </w:r>
      <w:r w:rsidRPr="00957549">
        <w:rPr>
          <w:rFonts w:asciiTheme="minorHAnsi" w:hAnsiTheme="minorHAnsi"/>
          <w:szCs w:val="22"/>
        </w:rPr>
        <w:t xml:space="preserve">fotovoltaické elektrárny o min. výkonu 35 </w:t>
      </w:r>
      <w:proofErr w:type="spellStart"/>
      <w:r w:rsidRPr="00957549">
        <w:rPr>
          <w:rFonts w:asciiTheme="minorHAnsi" w:hAnsiTheme="minorHAnsi"/>
          <w:szCs w:val="22"/>
        </w:rPr>
        <w:t>kWp</w:t>
      </w:r>
      <w:proofErr w:type="spellEnd"/>
      <w:r w:rsidRPr="00957549">
        <w:rPr>
          <w:rFonts w:asciiTheme="minorHAnsi" w:hAnsiTheme="minorHAnsi"/>
          <w:szCs w:val="22"/>
        </w:rPr>
        <w:t>.</w:t>
      </w:r>
    </w:p>
    <w:p w14:paraId="0406EF02" w14:textId="3EDA802D" w:rsidR="00BA4A27" w:rsidRDefault="00BA4A27" w:rsidP="00BA4A27">
      <w:pPr>
        <w:widowControl w:val="0"/>
        <w:rPr>
          <w:rFonts w:asciiTheme="minorHAnsi" w:hAnsiTheme="minorHAnsi"/>
          <w:szCs w:val="22"/>
        </w:rPr>
      </w:pPr>
    </w:p>
    <w:p w14:paraId="00D9DD41" w14:textId="1D6F856E" w:rsidR="00BA4A27" w:rsidRDefault="00BA4A27" w:rsidP="00BA4A27">
      <w:pPr>
        <w:widowControl w:val="0"/>
        <w:rPr>
          <w:rFonts w:asciiTheme="minorHAnsi" w:hAnsiTheme="minorHAnsi"/>
          <w:szCs w:val="22"/>
        </w:rPr>
      </w:pPr>
      <w:r w:rsidRPr="00BA6F14">
        <w:rPr>
          <w:rFonts w:asciiTheme="minorHAnsi" w:hAnsiTheme="minorHAnsi"/>
          <w:szCs w:val="22"/>
        </w:rPr>
        <w:t>Dodavatel může ke splnění podmínek předložit jednu zakázku, pokud v sobě zahrnovala všechna požadovaná plnění uvedená u jednotlivých</w:t>
      </w:r>
      <w:r>
        <w:rPr>
          <w:rFonts w:asciiTheme="minorHAnsi" w:hAnsiTheme="minorHAnsi"/>
          <w:szCs w:val="22"/>
        </w:rPr>
        <w:t xml:space="preserve"> zakázek pod písm. a) a b)</w:t>
      </w:r>
      <w:r w:rsidRPr="00BA6F14">
        <w:rPr>
          <w:rFonts w:asciiTheme="minorHAnsi" w:hAnsiTheme="minorHAnsi"/>
          <w:szCs w:val="22"/>
        </w:rPr>
        <w:t xml:space="preserve">. </w:t>
      </w:r>
    </w:p>
    <w:p w14:paraId="3A28907F" w14:textId="77777777" w:rsidR="00387D5A" w:rsidRPr="00387D5A" w:rsidRDefault="00387D5A" w:rsidP="00387D5A">
      <w:pPr>
        <w:widowControl w:val="0"/>
        <w:rPr>
          <w:rFonts w:asciiTheme="minorHAnsi" w:hAnsiTheme="minorHAnsi"/>
          <w:szCs w:val="22"/>
        </w:rPr>
      </w:pPr>
    </w:p>
    <w:p w14:paraId="413C3C51" w14:textId="62033DA8" w:rsidR="00387D5A" w:rsidRPr="00184C5A" w:rsidRDefault="00387D5A" w:rsidP="00387D5A">
      <w:pPr>
        <w:widowControl w:val="0"/>
        <w:rPr>
          <w:rFonts w:asciiTheme="minorHAnsi" w:hAnsiTheme="minorHAnsi"/>
          <w:b/>
          <w:szCs w:val="22"/>
          <w:u w:val="single"/>
        </w:rPr>
      </w:pPr>
      <w:r w:rsidRPr="00184C5A">
        <w:rPr>
          <w:rFonts w:asciiTheme="minorHAnsi" w:hAnsiTheme="minorHAnsi"/>
          <w:b/>
          <w:szCs w:val="22"/>
          <w:u w:val="single"/>
        </w:rPr>
        <w:t>Pro část III:</w:t>
      </w:r>
    </w:p>
    <w:p w14:paraId="5A3B2B99" w14:textId="587E9829" w:rsidR="004004FB" w:rsidRPr="00184C5A" w:rsidRDefault="004004FB" w:rsidP="000A101F">
      <w:pPr>
        <w:pStyle w:val="Odstavecseseznamem"/>
        <w:widowControl w:val="0"/>
        <w:numPr>
          <w:ilvl w:val="0"/>
          <w:numId w:val="31"/>
        </w:numPr>
        <w:rPr>
          <w:rFonts w:asciiTheme="minorHAnsi" w:hAnsiTheme="minorHAnsi"/>
          <w:szCs w:val="22"/>
        </w:rPr>
      </w:pPr>
      <w:r w:rsidRPr="00184C5A">
        <w:rPr>
          <w:rFonts w:asciiTheme="minorHAnsi" w:hAnsiTheme="minorHAnsi"/>
          <w:szCs w:val="22"/>
        </w:rPr>
        <w:t>Minimálně jedna dokončená novostavba, rekonstrukce, přístavba nebo nástavba vícepodlažní budovy</w:t>
      </w:r>
      <w:r w:rsidRPr="00184C5A">
        <w:rPr>
          <w:rFonts w:asciiTheme="minorHAnsi" w:hAnsiTheme="minorHAnsi"/>
          <w:szCs w:val="22"/>
        </w:rPr>
        <w:br/>
        <w:t xml:space="preserve">(tj. min 2 podlaží) dle platné klasifikace staveb CZ – CC SEKCE 1 – BUDOVY), s minimálními finančními náklady ve výši 8 mil. Kč bez DPH, </w:t>
      </w:r>
      <w:r w:rsidR="00184C5A" w:rsidRPr="00184C5A">
        <w:rPr>
          <w:rFonts w:asciiTheme="minorHAnsi" w:hAnsiTheme="minorHAnsi"/>
          <w:szCs w:val="22"/>
        </w:rPr>
        <w:t>kdy součástí předmětu plnění</w:t>
      </w:r>
      <w:r w:rsidRPr="00184C5A">
        <w:rPr>
          <w:rFonts w:asciiTheme="minorHAnsi" w:hAnsiTheme="minorHAnsi"/>
          <w:szCs w:val="22"/>
        </w:rPr>
        <w:t xml:space="preserve"> byla realizace výměna vnějších výplní otvorů</w:t>
      </w:r>
      <w:r w:rsidR="000A101F" w:rsidRPr="00184C5A">
        <w:rPr>
          <w:rFonts w:asciiTheme="minorHAnsi" w:hAnsiTheme="minorHAnsi"/>
          <w:szCs w:val="22"/>
        </w:rPr>
        <w:t>.</w:t>
      </w:r>
    </w:p>
    <w:p w14:paraId="25CB1310" w14:textId="77777777" w:rsidR="000A101F" w:rsidRPr="00184C5A" w:rsidRDefault="000A101F" w:rsidP="000A101F">
      <w:pPr>
        <w:widowControl w:val="0"/>
        <w:rPr>
          <w:rFonts w:asciiTheme="minorHAnsi" w:hAnsiTheme="minorHAnsi"/>
          <w:szCs w:val="22"/>
        </w:rPr>
      </w:pPr>
    </w:p>
    <w:p w14:paraId="5C75F374" w14:textId="4E249EEF" w:rsidR="000A101F" w:rsidRPr="00184C5A" w:rsidRDefault="000A101F" w:rsidP="000A101F">
      <w:pPr>
        <w:pStyle w:val="Odstavecseseznamem"/>
        <w:widowControl w:val="0"/>
        <w:numPr>
          <w:ilvl w:val="0"/>
          <w:numId w:val="31"/>
        </w:numPr>
        <w:rPr>
          <w:rFonts w:asciiTheme="minorHAnsi" w:hAnsiTheme="minorHAnsi"/>
          <w:szCs w:val="22"/>
        </w:rPr>
      </w:pPr>
      <w:r w:rsidRPr="00184C5A">
        <w:rPr>
          <w:rFonts w:asciiTheme="minorHAnsi" w:hAnsiTheme="minorHAnsi"/>
          <w:szCs w:val="22"/>
        </w:rPr>
        <w:t>Minimálně jedna dokončená novostavba, rekonstrukce, přístavba nebo nástavba vícepodlažní budovy</w:t>
      </w:r>
      <w:r w:rsidRPr="00184C5A">
        <w:rPr>
          <w:rFonts w:asciiTheme="minorHAnsi" w:hAnsiTheme="minorHAnsi"/>
          <w:szCs w:val="22"/>
        </w:rPr>
        <w:br/>
        <w:t xml:space="preserve">(tj. min 2 podlaží) dle platné klasifikace staveb CZ – CC SEKCE 1 – BUDOVY), </w:t>
      </w:r>
      <w:r w:rsidR="00184C5A" w:rsidRPr="00184C5A">
        <w:rPr>
          <w:rFonts w:asciiTheme="minorHAnsi" w:hAnsiTheme="minorHAnsi"/>
          <w:szCs w:val="22"/>
        </w:rPr>
        <w:t>kdy součástí předmětu plnění</w:t>
      </w:r>
      <w:r w:rsidRPr="00184C5A">
        <w:rPr>
          <w:rFonts w:asciiTheme="minorHAnsi" w:hAnsiTheme="minorHAnsi"/>
          <w:szCs w:val="22"/>
        </w:rPr>
        <w:t xml:space="preserve"> byla realizace kontaktního zateplovacího systému ETICS z minerální vaty v min. </w:t>
      </w:r>
      <w:proofErr w:type="spellStart"/>
      <w:r w:rsidRPr="00184C5A">
        <w:rPr>
          <w:rFonts w:asciiTheme="minorHAnsi" w:hAnsiTheme="minorHAnsi"/>
          <w:szCs w:val="22"/>
        </w:rPr>
        <w:t>tl</w:t>
      </w:r>
      <w:proofErr w:type="spellEnd"/>
      <w:r w:rsidRPr="00184C5A">
        <w:rPr>
          <w:rFonts w:asciiTheme="minorHAnsi" w:hAnsiTheme="minorHAnsi"/>
          <w:szCs w:val="22"/>
        </w:rPr>
        <w:t>. 160 mm a v min. rozsahu 600 m</w:t>
      </w:r>
      <w:r w:rsidRPr="00184C5A">
        <w:rPr>
          <w:rFonts w:asciiTheme="minorHAnsi" w:hAnsiTheme="minorHAnsi"/>
          <w:szCs w:val="22"/>
          <w:vertAlign w:val="superscript"/>
        </w:rPr>
        <w:t>2</w:t>
      </w:r>
      <w:r w:rsidRPr="00184C5A">
        <w:rPr>
          <w:rFonts w:asciiTheme="minorHAnsi" w:hAnsiTheme="minorHAnsi"/>
          <w:szCs w:val="22"/>
        </w:rPr>
        <w:t>.</w:t>
      </w:r>
    </w:p>
    <w:p w14:paraId="0D24EBC7" w14:textId="00DE49AF" w:rsidR="000A101F" w:rsidRPr="00184C5A" w:rsidRDefault="000A101F" w:rsidP="00387D5A">
      <w:pPr>
        <w:widowControl w:val="0"/>
        <w:rPr>
          <w:rFonts w:asciiTheme="minorHAnsi" w:hAnsiTheme="minorHAnsi"/>
          <w:szCs w:val="22"/>
        </w:rPr>
      </w:pPr>
    </w:p>
    <w:p w14:paraId="7F6A2E5D" w14:textId="77777777" w:rsidR="000A101F" w:rsidRDefault="000A101F" w:rsidP="000A101F">
      <w:pPr>
        <w:widowControl w:val="0"/>
        <w:rPr>
          <w:rFonts w:asciiTheme="minorHAnsi" w:hAnsiTheme="minorHAnsi"/>
          <w:szCs w:val="22"/>
        </w:rPr>
      </w:pPr>
      <w:r w:rsidRPr="00184C5A">
        <w:rPr>
          <w:rFonts w:asciiTheme="minorHAnsi" w:hAnsiTheme="minorHAnsi"/>
          <w:szCs w:val="22"/>
        </w:rPr>
        <w:t>Dodavatel může ke splnění podmínek předložit jednu zakázku, pokud v sobě zahrnovala všechna požadovaná plnění uvedená u jednotlivých zakázek pod písm. a) a b).</w:t>
      </w:r>
      <w:r w:rsidRPr="00BA6F14">
        <w:rPr>
          <w:rFonts w:asciiTheme="minorHAnsi" w:hAnsiTheme="minorHAnsi"/>
          <w:szCs w:val="22"/>
        </w:rPr>
        <w:t xml:space="preserve"> </w:t>
      </w:r>
    </w:p>
    <w:p w14:paraId="6ABD68CB" w14:textId="77777777" w:rsidR="000A101F" w:rsidRDefault="000A101F" w:rsidP="00387D5A">
      <w:pPr>
        <w:widowControl w:val="0"/>
        <w:rPr>
          <w:rFonts w:asciiTheme="minorHAnsi" w:hAnsiTheme="minorHAnsi"/>
          <w:szCs w:val="22"/>
        </w:rPr>
      </w:pPr>
    </w:p>
    <w:p w14:paraId="4B13C756" w14:textId="16EFD315" w:rsidR="00A61C91" w:rsidRPr="009F0FBD" w:rsidRDefault="00A61C91" w:rsidP="00A61C91">
      <w:pPr>
        <w:widowControl w:val="0"/>
        <w:spacing w:after="0"/>
        <w:rPr>
          <w:rFonts w:asciiTheme="minorHAnsi" w:hAnsiTheme="minorHAnsi" w:cs="Calibri"/>
          <w:color w:val="000000"/>
        </w:rPr>
      </w:pPr>
      <w:r w:rsidRPr="009F0FBD">
        <w:rPr>
          <w:rFonts w:asciiTheme="minorHAnsi" w:hAnsiTheme="minorHAnsi" w:cs="Calibri"/>
          <w:color w:val="000000"/>
        </w:rPr>
        <w:t>Dodavatel prokáže splnění tohoto kvalifikačního předpokladu předložením seznamu významných stavebních prací formou čestného prohlášení podepsaného osobou oprávněnou jednat za dodavatele (dodavatel povinně využije vzor čestného prohlášení, kter</w:t>
      </w:r>
      <w:r w:rsidRPr="00371022">
        <w:rPr>
          <w:rFonts w:asciiTheme="minorHAnsi" w:hAnsiTheme="minorHAnsi" w:cs="Calibri"/>
          <w:color w:val="000000"/>
        </w:rPr>
        <w:t xml:space="preserve">ý </w:t>
      </w:r>
      <w:r w:rsidRPr="00371022">
        <w:rPr>
          <w:rFonts w:asciiTheme="minorHAnsi" w:hAnsiTheme="minorHAnsi" w:cs="Calibri"/>
        </w:rPr>
        <w:t xml:space="preserve">je uvedený v příloze č. </w:t>
      </w:r>
      <w:r w:rsidR="00371022">
        <w:rPr>
          <w:rFonts w:asciiTheme="minorHAnsi" w:hAnsiTheme="minorHAnsi" w:cs="Calibri"/>
        </w:rPr>
        <w:t>6</w:t>
      </w:r>
      <w:r w:rsidRPr="00371022">
        <w:rPr>
          <w:rFonts w:asciiTheme="minorHAnsi" w:hAnsiTheme="minorHAnsi" w:cs="Calibri"/>
        </w:rPr>
        <w:t xml:space="preserve"> této</w:t>
      </w:r>
      <w:r w:rsidRPr="009F0FBD">
        <w:rPr>
          <w:rFonts w:asciiTheme="minorHAnsi" w:hAnsiTheme="minorHAnsi" w:cs="Calibri"/>
          <w:color w:val="000000"/>
        </w:rPr>
        <w:t xml:space="preserve"> zadávací dokumentace) a doložením osvědčení objednatelů o řádném plnění dle předchozího textu, z nichž bude patrné splnění shora vymezených podmínek a splnění minimální úrovně těchto kvalifikačních předpokladů (dále jen „osvědčení“); tato osvědčení musí dále obsahovat cenu, dobu a místo provádění stavebních prací a musí obsahovat údaj o tom, zda byly tyto stavební práce provedeny řádně a odborně. Jestliže relevantní informace prokazující požadavky zadavatele nebudou vyplývat z osvědčení objednatelů, je dodavatel </w:t>
      </w:r>
      <w:r w:rsidRPr="009F0FBD">
        <w:rPr>
          <w:rFonts w:asciiTheme="minorHAnsi" w:hAnsiTheme="minorHAnsi" w:cs="Calibri"/>
          <w:color w:val="000000"/>
        </w:rPr>
        <w:lastRenderedPageBreak/>
        <w:t>povinen prokázat je jinými relevantními doklady – např. částí smlouvy o dílo, výňatkem z rozpočtu, dodatečným potvrzením objednatele vztahujícímu se ke konkrétnímu požadavku (např. emailem).</w:t>
      </w:r>
    </w:p>
    <w:p w14:paraId="50D2F845" w14:textId="77777777" w:rsidR="00A61C91" w:rsidRPr="009F0FBD" w:rsidRDefault="00A61C91" w:rsidP="00A61C91">
      <w:pPr>
        <w:widowControl w:val="0"/>
        <w:ind w:firstLine="708"/>
        <w:rPr>
          <w:rFonts w:asciiTheme="minorHAnsi" w:hAnsiTheme="minorHAnsi"/>
          <w:i/>
          <w:szCs w:val="22"/>
        </w:rPr>
      </w:pPr>
    </w:p>
    <w:p w14:paraId="488B5A97" w14:textId="4023173C" w:rsidR="00A61C91" w:rsidRDefault="00A61C91" w:rsidP="00A61C91">
      <w:pPr>
        <w:widowControl w:val="0"/>
        <w:rPr>
          <w:rFonts w:asciiTheme="minorHAnsi" w:hAnsiTheme="minorHAnsi"/>
          <w:szCs w:val="22"/>
        </w:rPr>
      </w:pPr>
      <w:r w:rsidRPr="009F0FBD">
        <w:rPr>
          <w:rFonts w:asciiTheme="minorHAnsi" w:hAnsiTheme="minorHAnsi"/>
          <w:b/>
          <w:szCs w:val="22"/>
        </w:rPr>
        <w:t>Dle § 79 odst. 2 písm. c) a d)</w:t>
      </w:r>
      <w:r w:rsidRPr="009F0FBD">
        <w:rPr>
          <w:rFonts w:asciiTheme="minorHAnsi" w:hAnsiTheme="minorHAnsi"/>
          <w:szCs w:val="22"/>
        </w:rPr>
        <w:t xml:space="preserve"> ZZVZ předloží seznam techniků, kteří se budou podílet na plnění veřejné zakázky v níže uvedených pozicích a doloží jejich osvědčení o odborné kvalifikaci dodavatele:</w:t>
      </w:r>
    </w:p>
    <w:p w14:paraId="7444D57D" w14:textId="5CD2ADE6" w:rsidR="0099209E" w:rsidRPr="0099209E" w:rsidRDefault="0099209E" w:rsidP="0099209E">
      <w:pPr>
        <w:rPr>
          <w:rFonts w:asciiTheme="minorHAnsi" w:hAnsiTheme="minorHAnsi" w:cstheme="minorHAnsi"/>
          <w:b/>
          <w:szCs w:val="22"/>
          <w:u w:val="single"/>
        </w:rPr>
      </w:pPr>
      <w:r w:rsidRPr="0099209E">
        <w:rPr>
          <w:rFonts w:asciiTheme="minorHAnsi" w:hAnsiTheme="minorHAnsi" w:cstheme="minorHAnsi"/>
          <w:b/>
          <w:szCs w:val="22"/>
          <w:u w:val="single"/>
        </w:rPr>
        <w:t>Pro část I:</w:t>
      </w:r>
    </w:p>
    <w:p w14:paraId="0FBF0F94" w14:textId="77777777" w:rsidR="0099209E" w:rsidRPr="0099209E" w:rsidRDefault="0099209E" w:rsidP="0099209E">
      <w:pPr>
        <w:pStyle w:val="Bezmezer"/>
        <w:numPr>
          <w:ilvl w:val="0"/>
          <w:numId w:val="23"/>
        </w:numPr>
        <w:spacing w:before="120"/>
        <w:jc w:val="both"/>
        <w:rPr>
          <w:rFonts w:asciiTheme="minorHAnsi" w:hAnsiTheme="minorHAnsi" w:cstheme="minorHAnsi"/>
          <w:b/>
          <w:lang w:eastAsia="cs-CZ"/>
        </w:rPr>
      </w:pPr>
      <w:r w:rsidRPr="0099209E">
        <w:rPr>
          <w:rFonts w:asciiTheme="minorHAnsi" w:hAnsiTheme="minorHAnsi" w:cstheme="minorHAnsi"/>
          <w:b/>
          <w:lang w:eastAsia="cs-CZ"/>
        </w:rPr>
        <w:t>Vedoucí projektu</w:t>
      </w:r>
    </w:p>
    <w:p w14:paraId="2FC55B49" w14:textId="0F2E1998" w:rsidR="0099209E" w:rsidRDefault="0099209E" w:rsidP="0099209E">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Autorizovaný inženýr nebo technik v oboru pozemní stavby (IP00, TP00).</w:t>
      </w:r>
    </w:p>
    <w:p w14:paraId="76989AB5" w14:textId="77777777" w:rsidR="00D7562E" w:rsidRPr="0099209E" w:rsidRDefault="00D7562E" w:rsidP="00D7562E">
      <w:pPr>
        <w:pStyle w:val="Bezmezer"/>
        <w:ind w:left="714"/>
        <w:jc w:val="both"/>
        <w:rPr>
          <w:rFonts w:asciiTheme="minorHAnsi" w:hAnsiTheme="minorHAnsi" w:cstheme="minorHAnsi"/>
          <w:lang w:eastAsia="cs-CZ"/>
        </w:rPr>
      </w:pPr>
    </w:p>
    <w:p w14:paraId="0B56AA09" w14:textId="429262E6" w:rsidR="00EC7A28" w:rsidRDefault="0099209E" w:rsidP="00EC7A28">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Min. 5 let praxe při řízení realizace projektu.</w:t>
      </w:r>
    </w:p>
    <w:p w14:paraId="04E8E840" w14:textId="77777777" w:rsidR="00C57B8F" w:rsidRDefault="00C57B8F" w:rsidP="00C57B8F">
      <w:pPr>
        <w:pStyle w:val="Bezmezer"/>
        <w:ind w:left="714"/>
        <w:jc w:val="both"/>
        <w:rPr>
          <w:rFonts w:asciiTheme="minorHAnsi" w:hAnsiTheme="minorHAnsi" w:cstheme="minorHAnsi"/>
          <w:lang w:eastAsia="cs-CZ"/>
        </w:rPr>
      </w:pPr>
    </w:p>
    <w:p w14:paraId="6A1BD8F2" w14:textId="31BAFFB5" w:rsidR="00C32F36" w:rsidRDefault="0099209E" w:rsidP="00170578">
      <w:pPr>
        <w:pStyle w:val="Bezmezer"/>
        <w:numPr>
          <w:ilvl w:val="0"/>
          <w:numId w:val="24"/>
        </w:numPr>
        <w:ind w:left="714" w:hanging="357"/>
        <w:jc w:val="both"/>
        <w:rPr>
          <w:rFonts w:asciiTheme="minorHAnsi" w:hAnsiTheme="minorHAnsi" w:cstheme="minorHAnsi"/>
          <w:lang w:eastAsia="cs-CZ"/>
        </w:rPr>
      </w:pPr>
      <w:r w:rsidRPr="00C32F36">
        <w:rPr>
          <w:rFonts w:asciiTheme="minorHAnsi" w:hAnsiTheme="minorHAnsi" w:cstheme="minorHAnsi"/>
        </w:rPr>
        <w:t xml:space="preserve">Účast v obdobné funkci min. na </w:t>
      </w:r>
      <w:r w:rsidR="00873D3B">
        <w:rPr>
          <w:rFonts w:asciiTheme="minorHAnsi" w:hAnsiTheme="minorHAnsi" w:cstheme="minorHAnsi"/>
        </w:rPr>
        <w:t>2</w:t>
      </w:r>
      <w:r w:rsidRPr="00C32F36">
        <w:rPr>
          <w:rFonts w:asciiTheme="minorHAnsi" w:hAnsiTheme="minorHAnsi" w:cstheme="minorHAnsi"/>
        </w:rPr>
        <w:t xml:space="preserve"> projekt</w:t>
      </w:r>
      <w:r w:rsidR="00873D3B">
        <w:rPr>
          <w:rFonts w:asciiTheme="minorHAnsi" w:hAnsiTheme="minorHAnsi" w:cstheme="minorHAnsi"/>
        </w:rPr>
        <w:t>ech</w:t>
      </w:r>
      <w:r w:rsidR="001912B7">
        <w:rPr>
          <w:rFonts w:asciiTheme="minorHAnsi" w:hAnsiTheme="minorHAnsi" w:cstheme="minorHAnsi"/>
        </w:rPr>
        <w:t xml:space="preserve"> </w:t>
      </w:r>
      <w:r w:rsidR="001912B7" w:rsidRPr="00957549">
        <w:rPr>
          <w:rFonts w:asciiTheme="minorHAnsi" w:hAnsiTheme="minorHAnsi"/>
        </w:rPr>
        <w:t>dokončen</w:t>
      </w:r>
      <w:r w:rsidR="001912B7">
        <w:rPr>
          <w:rFonts w:asciiTheme="minorHAnsi" w:hAnsiTheme="minorHAnsi"/>
        </w:rPr>
        <w:t>é</w:t>
      </w:r>
      <w:r w:rsidR="001912B7" w:rsidRPr="00957549">
        <w:rPr>
          <w:rFonts w:asciiTheme="minorHAnsi" w:hAnsiTheme="minorHAnsi"/>
        </w:rPr>
        <w:t xml:space="preserve"> rekonstrukce</w:t>
      </w:r>
      <w:r w:rsidR="001912B7">
        <w:rPr>
          <w:rFonts w:asciiTheme="minorHAnsi" w:hAnsiTheme="minorHAnsi"/>
        </w:rPr>
        <w:t xml:space="preserve"> </w:t>
      </w:r>
      <w:r w:rsidR="001912B7" w:rsidRPr="00957549">
        <w:rPr>
          <w:rFonts w:asciiTheme="minorHAnsi" w:hAnsiTheme="minorHAnsi"/>
        </w:rPr>
        <w:t>zdravotnického či obdobného objektu (tj. prostory určené pro poskytování zdravotních služeb dle zákona o zdravotních službách č. 372/2011 Sb.), s minimálními finančními náklady ve výši 50 mil. Kč bez DPH, kdy tyto práce probíhaly při zachování provozu rekonstruovaného objektu a součástí předmětu plnění zakázky byla realizace výměn</w:t>
      </w:r>
      <w:r w:rsidR="001912B7">
        <w:rPr>
          <w:rFonts w:asciiTheme="minorHAnsi" w:hAnsiTheme="minorHAnsi"/>
        </w:rPr>
        <w:t>y</w:t>
      </w:r>
      <w:r w:rsidR="001912B7" w:rsidRPr="00957549">
        <w:rPr>
          <w:rFonts w:asciiTheme="minorHAnsi" w:hAnsiTheme="minorHAnsi"/>
        </w:rPr>
        <w:t xml:space="preserve"> vnějších výplní otvorů</w:t>
      </w:r>
      <w:r w:rsidR="00C32F36" w:rsidRPr="00C32F36">
        <w:rPr>
          <w:rFonts w:asciiTheme="minorHAnsi" w:hAnsiTheme="minorHAnsi" w:cstheme="minorHAnsi"/>
        </w:rPr>
        <w:t>.</w:t>
      </w:r>
    </w:p>
    <w:p w14:paraId="006F944B" w14:textId="77777777" w:rsidR="00531E2D" w:rsidRDefault="00531E2D" w:rsidP="00531E2D">
      <w:pPr>
        <w:pStyle w:val="Bezmezer"/>
        <w:ind w:left="714"/>
        <w:jc w:val="both"/>
        <w:rPr>
          <w:rFonts w:asciiTheme="minorHAnsi" w:hAnsiTheme="minorHAnsi" w:cstheme="minorHAnsi"/>
          <w:lang w:eastAsia="cs-CZ"/>
        </w:rPr>
      </w:pPr>
    </w:p>
    <w:p w14:paraId="064C3182" w14:textId="63817FDC" w:rsidR="001019EF" w:rsidRPr="00531E2D" w:rsidRDefault="001019EF" w:rsidP="00170578">
      <w:pPr>
        <w:pStyle w:val="Bezmezer"/>
        <w:numPr>
          <w:ilvl w:val="0"/>
          <w:numId w:val="24"/>
        </w:numPr>
        <w:ind w:left="714" w:hanging="357"/>
        <w:jc w:val="both"/>
        <w:rPr>
          <w:rFonts w:asciiTheme="minorHAnsi" w:hAnsiTheme="minorHAnsi" w:cstheme="minorHAnsi"/>
          <w:lang w:eastAsia="cs-CZ"/>
        </w:rPr>
      </w:pPr>
      <w:r w:rsidRPr="00C32F36">
        <w:rPr>
          <w:rFonts w:asciiTheme="minorHAnsi" w:hAnsiTheme="minorHAnsi" w:cstheme="minorHAnsi"/>
        </w:rPr>
        <w:t xml:space="preserve">Účast v obdobné funkci min. na </w:t>
      </w:r>
      <w:r w:rsidR="00C57B8F">
        <w:rPr>
          <w:rFonts w:asciiTheme="minorHAnsi" w:hAnsiTheme="minorHAnsi" w:cstheme="minorHAnsi"/>
        </w:rPr>
        <w:t>2</w:t>
      </w:r>
      <w:r w:rsidRPr="00C32F36">
        <w:rPr>
          <w:rFonts w:asciiTheme="minorHAnsi" w:hAnsiTheme="minorHAnsi" w:cstheme="minorHAnsi"/>
        </w:rPr>
        <w:t xml:space="preserve"> projekt</w:t>
      </w:r>
      <w:r w:rsidR="00C57B8F">
        <w:rPr>
          <w:rFonts w:asciiTheme="minorHAnsi" w:hAnsiTheme="minorHAnsi" w:cstheme="minorHAnsi"/>
        </w:rPr>
        <w:t>ech</w:t>
      </w:r>
      <w:r w:rsidRPr="00C32F36">
        <w:rPr>
          <w:rFonts w:asciiTheme="minorHAnsi" w:hAnsiTheme="minorHAnsi" w:cstheme="minorHAnsi"/>
        </w:rPr>
        <w:t xml:space="preserve"> novostavby, rekonstrukce, přístavby nebo nástavby </w:t>
      </w:r>
      <w:r w:rsidR="00C715D7" w:rsidRPr="00C32F36">
        <w:rPr>
          <w:rFonts w:asciiTheme="minorHAnsi" w:hAnsiTheme="minorHAnsi" w:cstheme="minorHAnsi"/>
        </w:rPr>
        <w:t xml:space="preserve">budovy </w:t>
      </w:r>
      <w:r w:rsidR="00C715D7" w:rsidRPr="00C32F36">
        <w:rPr>
          <w:rFonts w:asciiTheme="minorHAnsi" w:hAnsiTheme="minorHAnsi"/>
        </w:rPr>
        <w:t>dle platné klasifikace staveb CZ – CC SEKCE 1 – BUDOVY</w:t>
      </w:r>
      <w:r w:rsidR="00C715D7" w:rsidRPr="00C32F36">
        <w:rPr>
          <w:rFonts w:asciiTheme="minorHAnsi" w:hAnsiTheme="minorHAnsi" w:cstheme="minorHAnsi"/>
        </w:rPr>
        <w:t xml:space="preserve"> </w:t>
      </w:r>
      <w:r w:rsidRPr="00C32F36">
        <w:rPr>
          <w:rFonts w:asciiTheme="minorHAnsi" w:hAnsiTheme="minorHAnsi" w:cstheme="minorHAnsi"/>
        </w:rPr>
        <w:t>s minimálními finančními náklady</w:t>
      </w:r>
      <w:r w:rsidR="00D7562E">
        <w:rPr>
          <w:rFonts w:asciiTheme="minorHAnsi" w:hAnsiTheme="minorHAnsi" w:cstheme="minorHAnsi"/>
        </w:rPr>
        <w:t xml:space="preserve">, </w:t>
      </w:r>
      <w:r w:rsidR="000A101F">
        <w:rPr>
          <w:rFonts w:asciiTheme="minorHAnsi" w:hAnsiTheme="minorHAnsi"/>
        </w:rPr>
        <w:t xml:space="preserve">kdy </w:t>
      </w:r>
      <w:r w:rsidR="00531E2D">
        <w:rPr>
          <w:rFonts w:asciiTheme="minorHAnsi" w:hAnsiTheme="minorHAnsi"/>
        </w:rPr>
        <w:t>s</w:t>
      </w:r>
      <w:r w:rsidRPr="00C32F36">
        <w:rPr>
          <w:rFonts w:asciiTheme="minorHAnsi" w:hAnsiTheme="minorHAnsi" w:cstheme="minorHAnsi"/>
        </w:rPr>
        <w:t>oučástí předmět</w:t>
      </w:r>
      <w:r w:rsidR="00C32F36">
        <w:rPr>
          <w:rFonts w:asciiTheme="minorHAnsi" w:hAnsiTheme="minorHAnsi" w:cstheme="minorHAnsi"/>
        </w:rPr>
        <w:t>u</w:t>
      </w:r>
      <w:r w:rsidRPr="00C32F36">
        <w:rPr>
          <w:rFonts w:asciiTheme="minorHAnsi" w:hAnsiTheme="minorHAnsi" w:cstheme="minorHAnsi"/>
        </w:rPr>
        <w:t xml:space="preserve"> plnění zakázky byla realizace kontaktního zateplovacího systému ETICS z minerální vaty v min.  </w:t>
      </w:r>
      <w:proofErr w:type="spellStart"/>
      <w:r w:rsidRPr="00C32F36">
        <w:rPr>
          <w:rFonts w:asciiTheme="minorHAnsi" w:hAnsiTheme="minorHAnsi" w:cstheme="minorHAnsi"/>
        </w:rPr>
        <w:t>tl</w:t>
      </w:r>
      <w:proofErr w:type="spellEnd"/>
      <w:r w:rsidRPr="00C32F36">
        <w:rPr>
          <w:rFonts w:asciiTheme="minorHAnsi" w:hAnsiTheme="minorHAnsi" w:cstheme="minorHAnsi"/>
        </w:rPr>
        <w:t xml:space="preserve">. 200 mm a </w:t>
      </w:r>
      <w:r w:rsidR="00C32F36" w:rsidRPr="00C32F36">
        <w:rPr>
          <w:rFonts w:asciiTheme="minorHAnsi" w:hAnsiTheme="minorHAnsi" w:cstheme="minorHAnsi"/>
        </w:rPr>
        <w:t>v min. rozsahu 2</w:t>
      </w:r>
      <w:r w:rsidR="00C32F36">
        <w:rPr>
          <w:rFonts w:asciiTheme="minorHAnsi" w:hAnsiTheme="minorHAnsi" w:cstheme="minorHAnsi"/>
        </w:rPr>
        <w:t xml:space="preserve"> </w:t>
      </w:r>
      <w:r w:rsidR="00C32F36" w:rsidRPr="00C32F36">
        <w:rPr>
          <w:rFonts w:asciiTheme="minorHAnsi" w:hAnsiTheme="minorHAnsi" w:cstheme="minorHAnsi"/>
        </w:rPr>
        <w:t>000 m</w:t>
      </w:r>
      <w:r w:rsidR="00C32F36" w:rsidRPr="00C32F36">
        <w:rPr>
          <w:rFonts w:asciiTheme="minorHAnsi" w:hAnsiTheme="minorHAnsi" w:cstheme="minorHAnsi"/>
          <w:vertAlign w:val="superscript"/>
        </w:rPr>
        <w:t>2</w:t>
      </w:r>
      <w:r w:rsidR="00C57B8F">
        <w:rPr>
          <w:rFonts w:asciiTheme="minorHAnsi" w:hAnsiTheme="minorHAnsi" w:cstheme="minorHAnsi"/>
        </w:rPr>
        <w:t>.</w:t>
      </w:r>
    </w:p>
    <w:p w14:paraId="21858F79" w14:textId="77777777" w:rsidR="00531E2D" w:rsidRPr="00C32F36" w:rsidRDefault="00531E2D" w:rsidP="00531E2D">
      <w:pPr>
        <w:pStyle w:val="Bezmezer"/>
        <w:ind w:left="714"/>
        <w:jc w:val="both"/>
        <w:rPr>
          <w:rFonts w:asciiTheme="minorHAnsi" w:hAnsiTheme="minorHAnsi" w:cstheme="minorHAnsi"/>
          <w:lang w:eastAsia="cs-CZ"/>
        </w:rPr>
      </w:pPr>
    </w:p>
    <w:p w14:paraId="12E53F63" w14:textId="498BB1BA" w:rsidR="00E979F7" w:rsidRPr="00E979F7" w:rsidRDefault="00E979F7" w:rsidP="00E979F7">
      <w:pPr>
        <w:pStyle w:val="Bezmezer"/>
        <w:numPr>
          <w:ilvl w:val="0"/>
          <w:numId w:val="24"/>
        </w:numPr>
        <w:ind w:left="714" w:hanging="357"/>
        <w:jc w:val="both"/>
        <w:rPr>
          <w:rFonts w:asciiTheme="minorHAnsi" w:hAnsiTheme="minorHAnsi" w:cstheme="minorHAnsi"/>
          <w:lang w:eastAsia="cs-CZ"/>
        </w:rPr>
      </w:pPr>
      <w:r w:rsidRPr="00EC7A28">
        <w:rPr>
          <w:rFonts w:asciiTheme="minorHAnsi" w:hAnsiTheme="minorHAnsi" w:cstheme="minorHAnsi"/>
        </w:rPr>
        <w:t xml:space="preserve">Účast v obdobné funkci min. na </w:t>
      </w:r>
      <w:r>
        <w:rPr>
          <w:rFonts w:asciiTheme="minorHAnsi" w:hAnsiTheme="minorHAnsi" w:cstheme="minorHAnsi"/>
        </w:rPr>
        <w:t>1</w:t>
      </w:r>
      <w:r w:rsidRPr="00EC7A28">
        <w:rPr>
          <w:rFonts w:asciiTheme="minorHAnsi" w:hAnsiTheme="minorHAnsi" w:cstheme="minorHAnsi"/>
        </w:rPr>
        <w:t xml:space="preserve"> projekt</w:t>
      </w:r>
      <w:r>
        <w:rPr>
          <w:rFonts w:asciiTheme="minorHAnsi" w:hAnsiTheme="minorHAnsi" w:cstheme="minorHAnsi"/>
        </w:rPr>
        <w:t>u</w:t>
      </w:r>
      <w:r w:rsidRPr="00EC7A28">
        <w:rPr>
          <w:rFonts w:asciiTheme="minorHAnsi" w:hAnsiTheme="minorHAnsi" w:cstheme="minorHAnsi"/>
        </w:rPr>
        <w:t xml:space="preserve"> </w:t>
      </w:r>
      <w:r w:rsidR="00765367">
        <w:rPr>
          <w:rFonts w:asciiTheme="minorHAnsi" w:hAnsiTheme="minorHAnsi" w:cstheme="minorHAnsi"/>
        </w:rPr>
        <w:t xml:space="preserve">novostavby, </w:t>
      </w:r>
      <w:r w:rsidRPr="00EC7A28">
        <w:rPr>
          <w:rFonts w:asciiTheme="minorHAnsi" w:hAnsiTheme="minorHAnsi" w:cstheme="minorHAnsi"/>
        </w:rPr>
        <w:t xml:space="preserve">rekonstrukce, přístavby nebo nástavby zdravotnického nebo obdobného objektu (tj. prostory určené pro poskytování zdravotních služeb dle zákona o zdravotních službách č. 372/2011 Sb.), </w:t>
      </w:r>
      <w:r>
        <w:rPr>
          <w:rFonts w:asciiTheme="minorHAnsi" w:hAnsiTheme="minorHAnsi" w:cstheme="minorHAnsi"/>
        </w:rPr>
        <w:t>kd</w:t>
      </w:r>
      <w:r w:rsidR="00D7562E">
        <w:rPr>
          <w:rFonts w:asciiTheme="minorHAnsi" w:hAnsiTheme="minorHAnsi" w:cstheme="minorHAnsi"/>
        </w:rPr>
        <w:t>y</w:t>
      </w:r>
      <w:r>
        <w:rPr>
          <w:rFonts w:asciiTheme="minorHAnsi" w:hAnsiTheme="minorHAnsi" w:cstheme="minorHAnsi"/>
        </w:rPr>
        <w:t xml:space="preserve"> s</w:t>
      </w:r>
      <w:r w:rsidRPr="00EC7A28">
        <w:rPr>
          <w:rFonts w:asciiTheme="minorHAnsi" w:hAnsiTheme="minorHAnsi" w:cstheme="minorHAnsi"/>
        </w:rPr>
        <w:t>oučástí předmět</w:t>
      </w:r>
      <w:r>
        <w:rPr>
          <w:rFonts w:asciiTheme="minorHAnsi" w:hAnsiTheme="minorHAnsi" w:cstheme="minorHAnsi"/>
        </w:rPr>
        <w:t>u</w:t>
      </w:r>
      <w:r w:rsidRPr="00EC7A28">
        <w:rPr>
          <w:rFonts w:asciiTheme="minorHAnsi" w:hAnsiTheme="minorHAnsi" w:cstheme="minorHAnsi"/>
        </w:rPr>
        <w:t xml:space="preserve"> plnění zakázky byla </w:t>
      </w:r>
      <w:r>
        <w:rPr>
          <w:rFonts w:asciiTheme="minorHAnsi" w:hAnsiTheme="minorHAnsi" w:cstheme="minorHAnsi"/>
        </w:rPr>
        <w:t xml:space="preserve">dodávka a instalace </w:t>
      </w:r>
      <w:r w:rsidRPr="00E979F7">
        <w:rPr>
          <w:rFonts w:asciiTheme="minorHAnsi" w:hAnsiTheme="minorHAnsi" w:cstheme="minorHAnsi"/>
        </w:rPr>
        <w:t xml:space="preserve">fotovoltaické elektrárny o min. výkonu 60 </w:t>
      </w:r>
      <w:proofErr w:type="spellStart"/>
      <w:r w:rsidRPr="00E979F7">
        <w:rPr>
          <w:rFonts w:asciiTheme="minorHAnsi" w:hAnsiTheme="minorHAnsi" w:cstheme="minorHAnsi"/>
        </w:rPr>
        <w:t>kWp</w:t>
      </w:r>
      <w:proofErr w:type="spellEnd"/>
      <w:r w:rsidRPr="00E979F7">
        <w:rPr>
          <w:rFonts w:asciiTheme="minorHAnsi" w:hAnsiTheme="minorHAnsi" w:cstheme="minorHAnsi"/>
        </w:rPr>
        <w:t xml:space="preserve">. </w:t>
      </w:r>
    </w:p>
    <w:p w14:paraId="7BF7C3DE" w14:textId="77777777" w:rsidR="0099209E" w:rsidRPr="0099209E" w:rsidRDefault="0099209E" w:rsidP="0099209E">
      <w:pPr>
        <w:pStyle w:val="Bezmezer"/>
        <w:ind w:left="714"/>
        <w:jc w:val="both"/>
        <w:rPr>
          <w:rFonts w:asciiTheme="minorHAnsi" w:hAnsiTheme="minorHAnsi" w:cstheme="minorHAnsi"/>
          <w:lang w:eastAsia="cs-CZ"/>
        </w:rPr>
      </w:pPr>
    </w:p>
    <w:p w14:paraId="6B221C00" w14:textId="77777777" w:rsidR="0099209E" w:rsidRPr="0099209E" w:rsidRDefault="0099209E" w:rsidP="0099209E">
      <w:pPr>
        <w:pStyle w:val="Bezmezer"/>
        <w:numPr>
          <w:ilvl w:val="0"/>
          <w:numId w:val="23"/>
        </w:numPr>
        <w:spacing w:before="120"/>
        <w:jc w:val="both"/>
        <w:rPr>
          <w:rFonts w:asciiTheme="minorHAnsi" w:hAnsiTheme="minorHAnsi" w:cstheme="minorHAnsi"/>
          <w:b/>
          <w:lang w:eastAsia="cs-CZ"/>
        </w:rPr>
      </w:pPr>
      <w:r w:rsidRPr="0099209E">
        <w:rPr>
          <w:rFonts w:asciiTheme="minorHAnsi" w:hAnsiTheme="minorHAnsi" w:cstheme="minorHAnsi"/>
          <w:b/>
          <w:lang w:eastAsia="cs-CZ"/>
        </w:rPr>
        <w:t>Stavbyvedoucí</w:t>
      </w:r>
    </w:p>
    <w:p w14:paraId="16990BB0" w14:textId="5773FE53" w:rsidR="0099209E" w:rsidRDefault="0099209E" w:rsidP="0099209E">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Autorizovaný inženýr nebo technik v oboru pozemní stavby (IP00, TP00).</w:t>
      </w:r>
    </w:p>
    <w:p w14:paraId="17F097A3" w14:textId="77777777" w:rsidR="00D7562E" w:rsidRPr="0099209E" w:rsidRDefault="00D7562E" w:rsidP="00D7562E">
      <w:pPr>
        <w:pStyle w:val="Bezmezer"/>
        <w:ind w:left="714"/>
        <w:jc w:val="both"/>
        <w:rPr>
          <w:rFonts w:asciiTheme="minorHAnsi" w:hAnsiTheme="minorHAnsi" w:cstheme="minorHAnsi"/>
          <w:lang w:eastAsia="cs-CZ"/>
        </w:rPr>
      </w:pPr>
    </w:p>
    <w:p w14:paraId="1DB3756E" w14:textId="373E204A" w:rsidR="00EC7A28" w:rsidRDefault="0099209E" w:rsidP="00EC7A28">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 xml:space="preserve">Min. 5 let praxe při realizaci </w:t>
      </w:r>
      <w:r w:rsidR="003B3375">
        <w:rPr>
          <w:rFonts w:asciiTheme="minorHAnsi" w:hAnsiTheme="minorHAnsi" w:cstheme="minorHAnsi"/>
          <w:lang w:eastAsia="cs-CZ"/>
        </w:rPr>
        <w:t xml:space="preserve">pozemních </w:t>
      </w:r>
      <w:r w:rsidRPr="0099209E">
        <w:rPr>
          <w:rFonts w:asciiTheme="minorHAnsi" w:hAnsiTheme="minorHAnsi" w:cstheme="minorHAnsi"/>
          <w:lang w:eastAsia="cs-CZ"/>
        </w:rPr>
        <w:t>staveb.</w:t>
      </w:r>
    </w:p>
    <w:p w14:paraId="6569966A" w14:textId="77777777" w:rsidR="00C57B8F" w:rsidRDefault="00C57B8F" w:rsidP="00C57B8F">
      <w:pPr>
        <w:pStyle w:val="Bezmezer"/>
        <w:ind w:left="714"/>
        <w:jc w:val="both"/>
        <w:rPr>
          <w:rFonts w:asciiTheme="minorHAnsi" w:hAnsiTheme="minorHAnsi" w:cstheme="minorHAnsi"/>
          <w:lang w:eastAsia="cs-CZ"/>
        </w:rPr>
      </w:pPr>
    </w:p>
    <w:p w14:paraId="665DC780" w14:textId="745156F3" w:rsidR="00B04B96" w:rsidRDefault="00B04B96" w:rsidP="00531E2D">
      <w:pPr>
        <w:pStyle w:val="Bezmezer"/>
        <w:numPr>
          <w:ilvl w:val="0"/>
          <w:numId w:val="24"/>
        </w:numPr>
        <w:jc w:val="both"/>
        <w:rPr>
          <w:rFonts w:asciiTheme="minorHAnsi" w:hAnsiTheme="minorHAnsi" w:cstheme="minorHAnsi"/>
          <w:lang w:eastAsia="cs-CZ"/>
        </w:rPr>
      </w:pPr>
      <w:r w:rsidRPr="00C32F36">
        <w:rPr>
          <w:rFonts w:asciiTheme="minorHAnsi" w:hAnsiTheme="minorHAnsi" w:cstheme="minorHAnsi"/>
        </w:rPr>
        <w:t>Účast v obdobné funkci min. na 1 projektu</w:t>
      </w:r>
      <w:r w:rsidR="00C57B8F">
        <w:rPr>
          <w:rFonts w:asciiTheme="minorHAnsi" w:hAnsiTheme="minorHAnsi" w:cstheme="minorHAnsi"/>
        </w:rPr>
        <w:t xml:space="preserve"> dokončené</w:t>
      </w:r>
      <w:r w:rsidRPr="00C32F36">
        <w:rPr>
          <w:rFonts w:asciiTheme="minorHAnsi" w:hAnsiTheme="minorHAnsi" w:cstheme="minorHAnsi"/>
        </w:rPr>
        <w:t xml:space="preserve"> novostavby, rekonstrukce, přístavby nebo nástavby zdravotnického nebo obdobného objektu (tj. prostory určené pro poskytování zdravotních služeb dle zákona o zdravotních službách č. 372/2011 Sb.), s minimálními finančními náklady ve výši 30 mil. Kč bez DPH, kdy tyto práce probíhaly za provozu </w:t>
      </w:r>
      <w:r w:rsidR="00C32F36" w:rsidRPr="00C32F36">
        <w:rPr>
          <w:rFonts w:asciiTheme="minorHAnsi" w:hAnsiTheme="minorHAnsi" w:cstheme="minorHAnsi"/>
        </w:rPr>
        <w:t>objektu</w:t>
      </w:r>
      <w:r w:rsidR="00D7562E">
        <w:rPr>
          <w:rFonts w:asciiTheme="minorHAnsi" w:hAnsiTheme="minorHAnsi" w:cstheme="minorHAnsi"/>
        </w:rPr>
        <w:t>, kdy s</w:t>
      </w:r>
      <w:r w:rsidRPr="00C32F36">
        <w:rPr>
          <w:rFonts w:asciiTheme="minorHAnsi" w:hAnsiTheme="minorHAnsi" w:cstheme="minorHAnsi"/>
        </w:rPr>
        <w:t>oučástí předmětem plnění zakázky byla výměna vnějších výplní otvorů</w:t>
      </w:r>
      <w:r w:rsidR="00C32F36">
        <w:rPr>
          <w:rFonts w:asciiTheme="minorHAnsi" w:hAnsiTheme="minorHAnsi" w:cstheme="minorHAnsi"/>
        </w:rPr>
        <w:t>.</w:t>
      </w:r>
    </w:p>
    <w:p w14:paraId="6644936D" w14:textId="77777777" w:rsidR="00EF26D2" w:rsidRPr="00EF26D2" w:rsidRDefault="00EF26D2" w:rsidP="00EF26D2">
      <w:pPr>
        <w:pStyle w:val="Odstavecseseznamem"/>
        <w:rPr>
          <w:rFonts w:asciiTheme="minorHAnsi" w:hAnsiTheme="minorHAnsi" w:cstheme="minorHAnsi"/>
        </w:rPr>
      </w:pPr>
    </w:p>
    <w:p w14:paraId="27762A82" w14:textId="687EDEB3" w:rsidR="0099209E" w:rsidRPr="00EF26D2" w:rsidRDefault="00C57B8F" w:rsidP="00EF26D2">
      <w:pPr>
        <w:pStyle w:val="Odstavecseseznamem"/>
        <w:numPr>
          <w:ilvl w:val="0"/>
          <w:numId w:val="24"/>
        </w:numPr>
        <w:spacing w:before="120"/>
        <w:rPr>
          <w:rFonts w:asciiTheme="minorHAnsi" w:hAnsiTheme="minorHAnsi" w:cstheme="minorHAnsi"/>
          <w:szCs w:val="22"/>
        </w:rPr>
      </w:pPr>
      <w:r w:rsidRPr="00C32F36">
        <w:rPr>
          <w:rFonts w:asciiTheme="minorHAnsi" w:hAnsiTheme="minorHAnsi" w:cstheme="minorHAnsi"/>
        </w:rPr>
        <w:t xml:space="preserve">Účast v obdobné funkci min. na </w:t>
      </w:r>
      <w:r w:rsidR="00EF26D2">
        <w:rPr>
          <w:rFonts w:asciiTheme="minorHAnsi" w:hAnsiTheme="minorHAnsi" w:cstheme="minorHAnsi"/>
        </w:rPr>
        <w:t>1</w:t>
      </w:r>
      <w:r w:rsidRPr="00C32F36">
        <w:rPr>
          <w:rFonts w:asciiTheme="minorHAnsi" w:hAnsiTheme="minorHAnsi" w:cstheme="minorHAnsi"/>
        </w:rPr>
        <w:t xml:space="preserve"> projekt</w:t>
      </w:r>
      <w:r w:rsidR="00EF26D2">
        <w:rPr>
          <w:rFonts w:asciiTheme="minorHAnsi" w:hAnsiTheme="minorHAnsi" w:cstheme="minorHAnsi"/>
        </w:rPr>
        <w:t>u</w:t>
      </w:r>
      <w:r w:rsidRPr="00C32F36">
        <w:rPr>
          <w:rFonts w:asciiTheme="minorHAnsi" w:hAnsiTheme="minorHAnsi" w:cstheme="minorHAnsi"/>
        </w:rPr>
        <w:t xml:space="preserve"> novostavby, rekonstrukce, přístavby nebo nástavby budovy </w:t>
      </w:r>
      <w:r w:rsidRPr="00C32F36">
        <w:rPr>
          <w:rFonts w:asciiTheme="minorHAnsi" w:hAnsiTheme="minorHAnsi"/>
        </w:rPr>
        <w:t>dle platné klasifikace staveb CZ – CC SEKCE 1 – BUDOVY</w:t>
      </w:r>
      <w:r w:rsidR="00D7562E">
        <w:rPr>
          <w:rFonts w:asciiTheme="minorHAnsi" w:hAnsiTheme="minorHAnsi" w:cstheme="minorHAnsi"/>
        </w:rPr>
        <w:t xml:space="preserve">, </w:t>
      </w:r>
      <w:r w:rsidR="000A101F">
        <w:rPr>
          <w:rFonts w:asciiTheme="minorHAnsi" w:hAnsiTheme="minorHAnsi"/>
        </w:rPr>
        <w:t xml:space="preserve">kdy </w:t>
      </w:r>
      <w:r>
        <w:rPr>
          <w:rFonts w:asciiTheme="minorHAnsi" w:hAnsiTheme="minorHAnsi"/>
        </w:rPr>
        <w:t>s</w:t>
      </w:r>
      <w:r w:rsidRPr="00C32F36">
        <w:rPr>
          <w:rFonts w:asciiTheme="minorHAnsi" w:hAnsiTheme="minorHAnsi" w:cstheme="minorHAnsi"/>
        </w:rPr>
        <w:t>oučástí předmět</w:t>
      </w:r>
      <w:r>
        <w:rPr>
          <w:rFonts w:asciiTheme="minorHAnsi" w:hAnsiTheme="minorHAnsi" w:cstheme="minorHAnsi"/>
        </w:rPr>
        <w:t>u</w:t>
      </w:r>
      <w:r w:rsidRPr="00C32F36">
        <w:rPr>
          <w:rFonts w:asciiTheme="minorHAnsi" w:hAnsiTheme="minorHAnsi" w:cstheme="minorHAnsi"/>
        </w:rPr>
        <w:t xml:space="preserve"> plnění zakázky byla realizace kontaktního zateplovacího systému ETICS z minerální vaty v min.  </w:t>
      </w:r>
      <w:proofErr w:type="spellStart"/>
      <w:r w:rsidRPr="00C32F36">
        <w:rPr>
          <w:rFonts w:asciiTheme="minorHAnsi" w:hAnsiTheme="minorHAnsi" w:cstheme="minorHAnsi"/>
        </w:rPr>
        <w:t>tl</w:t>
      </w:r>
      <w:proofErr w:type="spellEnd"/>
      <w:r w:rsidRPr="00C32F36">
        <w:rPr>
          <w:rFonts w:asciiTheme="minorHAnsi" w:hAnsiTheme="minorHAnsi" w:cstheme="minorHAnsi"/>
        </w:rPr>
        <w:t xml:space="preserve">. 200 mm a v min. rozsahu </w:t>
      </w:r>
      <w:r>
        <w:rPr>
          <w:rFonts w:asciiTheme="minorHAnsi" w:hAnsiTheme="minorHAnsi" w:cstheme="minorHAnsi"/>
        </w:rPr>
        <w:t xml:space="preserve">1 </w:t>
      </w:r>
      <w:r w:rsidRPr="00C32F36">
        <w:rPr>
          <w:rFonts w:asciiTheme="minorHAnsi" w:hAnsiTheme="minorHAnsi" w:cstheme="minorHAnsi"/>
        </w:rPr>
        <w:t>000 m</w:t>
      </w:r>
      <w:r w:rsidRPr="00C32F36">
        <w:rPr>
          <w:rFonts w:asciiTheme="minorHAnsi" w:hAnsiTheme="minorHAnsi" w:cstheme="minorHAnsi"/>
          <w:vertAlign w:val="superscript"/>
        </w:rPr>
        <w:t>2</w:t>
      </w:r>
      <w:r>
        <w:rPr>
          <w:rFonts w:asciiTheme="minorHAnsi" w:hAnsiTheme="minorHAnsi" w:cstheme="minorHAnsi"/>
        </w:rPr>
        <w:t>.</w:t>
      </w:r>
    </w:p>
    <w:p w14:paraId="707A55D4" w14:textId="77777777" w:rsidR="00EF26D2" w:rsidRPr="00EF26D2" w:rsidRDefault="00EF26D2" w:rsidP="00EF26D2">
      <w:pPr>
        <w:pStyle w:val="Odstavecseseznamem"/>
        <w:rPr>
          <w:rFonts w:asciiTheme="minorHAnsi" w:hAnsiTheme="minorHAnsi" w:cstheme="minorHAnsi"/>
          <w:szCs w:val="22"/>
        </w:rPr>
      </w:pPr>
    </w:p>
    <w:p w14:paraId="7B498335" w14:textId="6A1F8D32" w:rsidR="0099209E" w:rsidRPr="0099209E" w:rsidRDefault="0099209E" w:rsidP="0099209E">
      <w:pPr>
        <w:rPr>
          <w:rFonts w:asciiTheme="minorHAnsi" w:hAnsiTheme="minorHAnsi" w:cstheme="minorHAnsi"/>
          <w:b/>
          <w:szCs w:val="22"/>
          <w:u w:val="single"/>
        </w:rPr>
      </w:pPr>
      <w:r w:rsidRPr="0099209E">
        <w:rPr>
          <w:rFonts w:asciiTheme="minorHAnsi" w:hAnsiTheme="minorHAnsi" w:cstheme="minorHAnsi"/>
          <w:b/>
          <w:szCs w:val="22"/>
          <w:u w:val="single"/>
        </w:rPr>
        <w:t>Pro část II:</w:t>
      </w:r>
    </w:p>
    <w:p w14:paraId="4E3B7B1E" w14:textId="77777777" w:rsidR="0099209E" w:rsidRPr="0099209E" w:rsidRDefault="0099209E" w:rsidP="0099209E">
      <w:pPr>
        <w:pStyle w:val="Bezmezer"/>
        <w:numPr>
          <w:ilvl w:val="0"/>
          <w:numId w:val="25"/>
        </w:numPr>
        <w:spacing w:before="120"/>
        <w:jc w:val="both"/>
        <w:rPr>
          <w:rFonts w:asciiTheme="minorHAnsi" w:hAnsiTheme="minorHAnsi" w:cstheme="minorHAnsi"/>
          <w:b/>
          <w:lang w:eastAsia="cs-CZ"/>
        </w:rPr>
      </w:pPr>
      <w:r w:rsidRPr="0099209E">
        <w:rPr>
          <w:rFonts w:asciiTheme="minorHAnsi" w:hAnsiTheme="minorHAnsi" w:cstheme="minorHAnsi"/>
          <w:b/>
          <w:lang w:eastAsia="cs-CZ"/>
        </w:rPr>
        <w:t>Vedoucí projektu</w:t>
      </w:r>
    </w:p>
    <w:p w14:paraId="5AEF1945" w14:textId="1E4A1387" w:rsidR="0099209E" w:rsidRDefault="0099209E" w:rsidP="0099209E">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lastRenderedPageBreak/>
        <w:t>Autorizovaný inženýr nebo technik v oboru pozemní stavby (IP00, TP00).</w:t>
      </w:r>
    </w:p>
    <w:p w14:paraId="1ADBDD9D" w14:textId="77777777" w:rsidR="00D7562E" w:rsidRPr="0099209E" w:rsidRDefault="00D7562E" w:rsidP="00D7562E">
      <w:pPr>
        <w:pStyle w:val="Bezmezer"/>
        <w:ind w:left="714"/>
        <w:jc w:val="both"/>
        <w:rPr>
          <w:rFonts w:asciiTheme="minorHAnsi" w:hAnsiTheme="minorHAnsi" w:cstheme="minorHAnsi"/>
          <w:lang w:eastAsia="cs-CZ"/>
        </w:rPr>
      </w:pPr>
    </w:p>
    <w:p w14:paraId="1A57498D" w14:textId="7FD19304" w:rsidR="00EC7A28" w:rsidRDefault="0099209E" w:rsidP="00EC7A28">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Min. 5 let praxe při řízení realizace projektu.</w:t>
      </w:r>
    </w:p>
    <w:p w14:paraId="26020F7E" w14:textId="77777777" w:rsidR="00D7562E" w:rsidRDefault="00D7562E" w:rsidP="00D7562E">
      <w:pPr>
        <w:pStyle w:val="Bezmezer"/>
        <w:ind w:left="714"/>
        <w:jc w:val="both"/>
        <w:rPr>
          <w:rFonts w:asciiTheme="minorHAnsi" w:hAnsiTheme="minorHAnsi" w:cstheme="minorHAnsi"/>
          <w:lang w:eastAsia="cs-CZ"/>
        </w:rPr>
      </w:pPr>
    </w:p>
    <w:p w14:paraId="642ED101" w14:textId="32C0820E" w:rsidR="00C715D7" w:rsidRPr="00ED4828" w:rsidRDefault="00C715D7" w:rsidP="00C715D7">
      <w:pPr>
        <w:pStyle w:val="Bezmezer"/>
        <w:numPr>
          <w:ilvl w:val="0"/>
          <w:numId w:val="24"/>
        </w:numPr>
        <w:ind w:left="714" w:hanging="357"/>
        <w:jc w:val="both"/>
        <w:rPr>
          <w:rFonts w:asciiTheme="minorHAnsi" w:hAnsiTheme="minorHAnsi" w:cstheme="minorHAnsi"/>
          <w:lang w:eastAsia="cs-CZ"/>
        </w:rPr>
      </w:pPr>
      <w:r w:rsidRPr="00EC7A28">
        <w:rPr>
          <w:rFonts w:asciiTheme="minorHAnsi" w:hAnsiTheme="minorHAnsi" w:cstheme="minorHAnsi"/>
        </w:rPr>
        <w:t xml:space="preserve">Účast v obdobné funkci min. na </w:t>
      </w:r>
      <w:r>
        <w:rPr>
          <w:rFonts w:asciiTheme="minorHAnsi" w:hAnsiTheme="minorHAnsi" w:cstheme="minorHAnsi"/>
        </w:rPr>
        <w:t>1</w:t>
      </w:r>
      <w:r w:rsidRPr="00EC7A28">
        <w:rPr>
          <w:rFonts w:asciiTheme="minorHAnsi" w:hAnsiTheme="minorHAnsi" w:cstheme="minorHAnsi"/>
        </w:rPr>
        <w:t xml:space="preserve"> projekt</w:t>
      </w:r>
      <w:r>
        <w:rPr>
          <w:rFonts w:asciiTheme="minorHAnsi" w:hAnsiTheme="minorHAnsi" w:cstheme="minorHAnsi"/>
        </w:rPr>
        <w:t>u</w:t>
      </w:r>
      <w:r w:rsidRPr="00EC7A28">
        <w:rPr>
          <w:rFonts w:asciiTheme="minorHAnsi" w:hAnsiTheme="minorHAnsi" w:cstheme="minorHAnsi"/>
        </w:rPr>
        <w:t xml:space="preserve"> </w:t>
      </w:r>
      <w:r>
        <w:rPr>
          <w:rFonts w:asciiTheme="minorHAnsi" w:hAnsiTheme="minorHAnsi" w:cstheme="minorHAnsi"/>
        </w:rPr>
        <w:t xml:space="preserve">novostavby, </w:t>
      </w:r>
      <w:r w:rsidRPr="00EC7A28">
        <w:rPr>
          <w:rFonts w:asciiTheme="minorHAnsi" w:hAnsiTheme="minorHAnsi" w:cstheme="minorHAnsi"/>
        </w:rPr>
        <w:t xml:space="preserve">rekonstrukce, přístavby nebo nástavby </w:t>
      </w:r>
      <w:r>
        <w:rPr>
          <w:rFonts w:asciiTheme="minorHAnsi" w:hAnsiTheme="minorHAnsi" w:cstheme="minorHAnsi"/>
        </w:rPr>
        <w:t>vícepodlažní budovy</w:t>
      </w:r>
      <w:r w:rsidR="00EF26D2">
        <w:rPr>
          <w:rFonts w:asciiTheme="minorHAnsi" w:hAnsiTheme="minorHAnsi" w:cstheme="minorHAnsi"/>
        </w:rPr>
        <w:t xml:space="preserve"> </w:t>
      </w:r>
      <w:r w:rsidR="00EF26D2">
        <w:rPr>
          <w:rFonts w:asciiTheme="minorHAnsi" w:hAnsiTheme="minorHAnsi"/>
        </w:rPr>
        <w:t xml:space="preserve">(tj. min 2 podlaží) </w:t>
      </w:r>
      <w:r w:rsidRPr="00904E9D">
        <w:rPr>
          <w:rFonts w:asciiTheme="minorHAnsi" w:hAnsiTheme="minorHAnsi"/>
        </w:rPr>
        <w:t>dle platné klasifikace staveb CZ – CC SEKCE 1 – BUDOVY</w:t>
      </w:r>
      <w:r>
        <w:rPr>
          <w:rFonts w:asciiTheme="minorHAnsi" w:hAnsiTheme="minorHAnsi" w:cstheme="minorHAnsi"/>
        </w:rPr>
        <w:t>,</w:t>
      </w:r>
      <w:r w:rsidR="00D7562E">
        <w:rPr>
          <w:rFonts w:asciiTheme="minorHAnsi" w:hAnsiTheme="minorHAnsi" w:cstheme="minorHAnsi"/>
        </w:rPr>
        <w:t xml:space="preserve"> </w:t>
      </w:r>
      <w:r w:rsidR="000A101F">
        <w:rPr>
          <w:rFonts w:asciiTheme="minorHAnsi" w:hAnsiTheme="minorHAnsi" w:cstheme="minorHAnsi"/>
        </w:rPr>
        <w:t xml:space="preserve">kdy </w:t>
      </w:r>
      <w:r w:rsidR="00870B1B">
        <w:rPr>
          <w:rFonts w:asciiTheme="minorHAnsi" w:hAnsiTheme="minorHAnsi" w:cstheme="minorHAnsi"/>
        </w:rPr>
        <w:t>s</w:t>
      </w:r>
      <w:r w:rsidRPr="00EC7A28">
        <w:rPr>
          <w:rFonts w:asciiTheme="minorHAnsi" w:hAnsiTheme="minorHAnsi" w:cstheme="minorHAnsi"/>
        </w:rPr>
        <w:t>oučástí předmět</w:t>
      </w:r>
      <w:r>
        <w:rPr>
          <w:rFonts w:asciiTheme="minorHAnsi" w:hAnsiTheme="minorHAnsi" w:cstheme="minorHAnsi"/>
        </w:rPr>
        <w:t>u</w:t>
      </w:r>
      <w:r w:rsidRPr="00EC7A28">
        <w:rPr>
          <w:rFonts w:asciiTheme="minorHAnsi" w:hAnsiTheme="minorHAnsi" w:cstheme="minorHAnsi"/>
        </w:rPr>
        <w:t xml:space="preserve"> plnění zakázky byla realizace kontaktního zateplovacího systému ETICS z minerální vaty v min. </w:t>
      </w:r>
      <w:r>
        <w:rPr>
          <w:rFonts w:asciiTheme="minorHAnsi" w:hAnsiTheme="minorHAnsi" w:cstheme="minorHAnsi"/>
        </w:rPr>
        <w:t xml:space="preserve"> </w:t>
      </w:r>
      <w:proofErr w:type="spellStart"/>
      <w:r w:rsidRPr="00EC7A28">
        <w:rPr>
          <w:rFonts w:asciiTheme="minorHAnsi" w:hAnsiTheme="minorHAnsi" w:cstheme="minorHAnsi"/>
        </w:rPr>
        <w:t>tl</w:t>
      </w:r>
      <w:proofErr w:type="spellEnd"/>
      <w:r w:rsidRPr="00EC7A28">
        <w:rPr>
          <w:rFonts w:asciiTheme="minorHAnsi" w:hAnsiTheme="minorHAnsi" w:cstheme="minorHAnsi"/>
        </w:rPr>
        <w:t xml:space="preserve">. </w:t>
      </w:r>
      <w:r>
        <w:rPr>
          <w:rFonts w:asciiTheme="minorHAnsi" w:hAnsiTheme="minorHAnsi" w:cstheme="minorHAnsi"/>
        </w:rPr>
        <w:t>180</w:t>
      </w:r>
      <w:r w:rsidRPr="00EC7A28">
        <w:rPr>
          <w:rFonts w:asciiTheme="minorHAnsi" w:hAnsiTheme="minorHAnsi" w:cstheme="minorHAnsi"/>
        </w:rPr>
        <w:t xml:space="preserve"> mm a v min. rozsahu </w:t>
      </w:r>
      <w:r>
        <w:rPr>
          <w:rFonts w:asciiTheme="minorHAnsi" w:hAnsiTheme="minorHAnsi" w:cstheme="minorHAnsi"/>
        </w:rPr>
        <w:t>1</w:t>
      </w:r>
      <w:r w:rsidR="00531E2D">
        <w:rPr>
          <w:rFonts w:asciiTheme="minorHAnsi" w:hAnsiTheme="minorHAnsi" w:cstheme="minorHAnsi"/>
        </w:rPr>
        <w:t xml:space="preserve"> </w:t>
      </w:r>
      <w:r>
        <w:rPr>
          <w:rFonts w:asciiTheme="minorHAnsi" w:hAnsiTheme="minorHAnsi" w:cstheme="minorHAnsi"/>
        </w:rPr>
        <w:t>5</w:t>
      </w:r>
      <w:r w:rsidRPr="00EC7A28">
        <w:rPr>
          <w:rFonts w:asciiTheme="minorHAnsi" w:hAnsiTheme="minorHAnsi" w:cstheme="minorHAnsi"/>
        </w:rPr>
        <w:t>00 m</w:t>
      </w:r>
      <w:r w:rsidRPr="00EC7A28">
        <w:rPr>
          <w:rFonts w:asciiTheme="minorHAnsi" w:hAnsiTheme="minorHAnsi" w:cstheme="minorHAnsi"/>
          <w:vertAlign w:val="superscript"/>
        </w:rPr>
        <w:t>2</w:t>
      </w:r>
      <w:r>
        <w:rPr>
          <w:rFonts w:asciiTheme="minorHAnsi" w:hAnsiTheme="minorHAnsi" w:cstheme="minorHAnsi"/>
          <w:vertAlign w:val="superscript"/>
        </w:rPr>
        <w:t>.</w:t>
      </w:r>
    </w:p>
    <w:p w14:paraId="7BD41659" w14:textId="77777777" w:rsidR="00ED4828" w:rsidRDefault="00ED4828" w:rsidP="00ED4828">
      <w:pPr>
        <w:pStyle w:val="Odstavecseseznamem"/>
        <w:rPr>
          <w:rFonts w:asciiTheme="minorHAnsi" w:hAnsiTheme="minorHAnsi" w:cstheme="minorHAnsi"/>
        </w:rPr>
      </w:pPr>
    </w:p>
    <w:p w14:paraId="15454146" w14:textId="37B3DF01" w:rsidR="00EF26D2" w:rsidRPr="00EF26D2" w:rsidRDefault="00E979F7" w:rsidP="00115D60">
      <w:pPr>
        <w:pStyle w:val="Bezmezer"/>
        <w:widowControl w:val="0"/>
        <w:numPr>
          <w:ilvl w:val="0"/>
          <w:numId w:val="24"/>
        </w:numPr>
        <w:jc w:val="both"/>
        <w:rPr>
          <w:rFonts w:asciiTheme="minorHAnsi" w:hAnsiTheme="minorHAnsi"/>
        </w:rPr>
      </w:pPr>
      <w:r w:rsidRPr="00EF26D2">
        <w:rPr>
          <w:rFonts w:asciiTheme="minorHAnsi" w:hAnsiTheme="minorHAnsi" w:cstheme="minorHAnsi"/>
        </w:rPr>
        <w:t xml:space="preserve">Účast v obdobné funkci min. na 1 projektu </w:t>
      </w:r>
      <w:r w:rsidR="00EF26D2" w:rsidRPr="00EF26D2">
        <w:rPr>
          <w:rFonts w:asciiTheme="minorHAnsi" w:hAnsiTheme="minorHAnsi"/>
        </w:rPr>
        <w:t>dokončen</w:t>
      </w:r>
      <w:r w:rsidR="00EF26D2">
        <w:rPr>
          <w:rFonts w:asciiTheme="minorHAnsi" w:hAnsiTheme="minorHAnsi"/>
        </w:rPr>
        <w:t>é</w:t>
      </w:r>
      <w:r w:rsidR="00EF26D2" w:rsidRPr="00EF26D2">
        <w:rPr>
          <w:rFonts w:asciiTheme="minorHAnsi" w:hAnsiTheme="minorHAnsi"/>
        </w:rPr>
        <w:t xml:space="preserve"> novostavb</w:t>
      </w:r>
      <w:r w:rsidR="00EF26D2">
        <w:rPr>
          <w:rFonts w:asciiTheme="minorHAnsi" w:hAnsiTheme="minorHAnsi"/>
        </w:rPr>
        <w:t>y</w:t>
      </w:r>
      <w:r w:rsidR="00EF26D2" w:rsidRPr="00EF26D2">
        <w:rPr>
          <w:rFonts w:asciiTheme="minorHAnsi" w:hAnsiTheme="minorHAnsi"/>
        </w:rPr>
        <w:t>, rekonstrukce, přístavb</w:t>
      </w:r>
      <w:r w:rsidR="00EF26D2">
        <w:rPr>
          <w:rFonts w:asciiTheme="minorHAnsi" w:hAnsiTheme="minorHAnsi"/>
        </w:rPr>
        <w:t>y</w:t>
      </w:r>
      <w:r w:rsidR="00EF26D2" w:rsidRPr="00EF26D2">
        <w:rPr>
          <w:rFonts w:asciiTheme="minorHAnsi" w:hAnsiTheme="minorHAnsi"/>
        </w:rPr>
        <w:t xml:space="preserve"> nebo nástavb</w:t>
      </w:r>
      <w:r w:rsidR="00EF26D2">
        <w:rPr>
          <w:rFonts w:asciiTheme="minorHAnsi" w:hAnsiTheme="minorHAnsi"/>
        </w:rPr>
        <w:t>y</w:t>
      </w:r>
      <w:r w:rsidR="00EF26D2" w:rsidRPr="00EF26D2">
        <w:rPr>
          <w:rFonts w:asciiTheme="minorHAnsi" w:hAnsiTheme="minorHAnsi"/>
        </w:rPr>
        <w:t xml:space="preserve"> budovy dle platné klasifikace staveb CZ – CC SEKCE 1 – BUDOVY, kd</w:t>
      </w:r>
      <w:r w:rsidR="00D7562E">
        <w:rPr>
          <w:rFonts w:asciiTheme="minorHAnsi" w:hAnsiTheme="minorHAnsi"/>
        </w:rPr>
        <w:t>y</w:t>
      </w:r>
      <w:r w:rsidR="00EF26D2" w:rsidRPr="00EF26D2">
        <w:rPr>
          <w:rFonts w:asciiTheme="minorHAnsi" w:hAnsiTheme="minorHAnsi"/>
        </w:rPr>
        <w:t xml:space="preserve"> součástí předmětu plnění zakázky byla dodávka a instalace fotovoltaické elektrárny o min. výkonu 35 </w:t>
      </w:r>
      <w:proofErr w:type="spellStart"/>
      <w:r w:rsidR="00EF26D2" w:rsidRPr="00EF26D2">
        <w:rPr>
          <w:rFonts w:asciiTheme="minorHAnsi" w:hAnsiTheme="minorHAnsi"/>
        </w:rPr>
        <w:t>kWp</w:t>
      </w:r>
      <w:proofErr w:type="spellEnd"/>
      <w:r w:rsidR="00EF26D2" w:rsidRPr="00EF26D2">
        <w:rPr>
          <w:rFonts w:asciiTheme="minorHAnsi" w:hAnsiTheme="minorHAnsi"/>
        </w:rPr>
        <w:t>.</w:t>
      </w:r>
    </w:p>
    <w:p w14:paraId="0D70B6E8" w14:textId="77777777" w:rsidR="00EF26D2" w:rsidRPr="00E979F7" w:rsidRDefault="00EF26D2" w:rsidP="00EF26D2">
      <w:pPr>
        <w:pStyle w:val="Bezmezer"/>
        <w:ind w:left="714"/>
        <w:jc w:val="both"/>
        <w:rPr>
          <w:rFonts w:asciiTheme="minorHAnsi" w:hAnsiTheme="minorHAnsi" w:cstheme="minorHAnsi"/>
          <w:lang w:eastAsia="cs-CZ"/>
        </w:rPr>
      </w:pPr>
    </w:p>
    <w:p w14:paraId="26BB877F" w14:textId="77777777" w:rsidR="0099209E" w:rsidRPr="0099209E" w:rsidRDefault="0099209E" w:rsidP="0099209E">
      <w:pPr>
        <w:pStyle w:val="Bezmezer"/>
        <w:numPr>
          <w:ilvl w:val="0"/>
          <w:numId w:val="25"/>
        </w:numPr>
        <w:spacing w:before="120"/>
        <w:jc w:val="both"/>
        <w:rPr>
          <w:rFonts w:asciiTheme="minorHAnsi" w:hAnsiTheme="minorHAnsi" w:cstheme="minorHAnsi"/>
          <w:b/>
          <w:lang w:eastAsia="cs-CZ"/>
        </w:rPr>
      </w:pPr>
      <w:r w:rsidRPr="0099209E">
        <w:rPr>
          <w:rFonts w:asciiTheme="minorHAnsi" w:hAnsiTheme="minorHAnsi" w:cstheme="minorHAnsi"/>
          <w:b/>
          <w:lang w:eastAsia="cs-CZ"/>
        </w:rPr>
        <w:t>Stavbyvedoucí</w:t>
      </w:r>
    </w:p>
    <w:p w14:paraId="0349D2D4" w14:textId="08FE3C85" w:rsidR="0099209E" w:rsidRDefault="0099209E" w:rsidP="0099209E">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Autorizovaný inženýr nebo technik v oboru pozemní stavby (IP00, TP00).</w:t>
      </w:r>
    </w:p>
    <w:p w14:paraId="1C646C4C" w14:textId="77777777" w:rsidR="005D053E" w:rsidRPr="0099209E" w:rsidRDefault="005D053E" w:rsidP="005D053E">
      <w:pPr>
        <w:pStyle w:val="Bezmezer"/>
        <w:ind w:left="714"/>
        <w:jc w:val="both"/>
        <w:rPr>
          <w:rFonts w:asciiTheme="minorHAnsi" w:hAnsiTheme="minorHAnsi" w:cstheme="minorHAnsi"/>
          <w:lang w:eastAsia="cs-CZ"/>
        </w:rPr>
      </w:pPr>
    </w:p>
    <w:p w14:paraId="04BD0A07" w14:textId="77BACFD8" w:rsidR="00EC7A28" w:rsidRDefault="0099209E" w:rsidP="00EC7A28">
      <w:pPr>
        <w:pStyle w:val="Bezmezer"/>
        <w:numPr>
          <w:ilvl w:val="0"/>
          <w:numId w:val="24"/>
        </w:numPr>
        <w:ind w:left="714" w:hanging="357"/>
        <w:jc w:val="both"/>
        <w:rPr>
          <w:rFonts w:asciiTheme="minorHAnsi" w:hAnsiTheme="minorHAnsi" w:cstheme="minorHAnsi"/>
          <w:lang w:eastAsia="cs-CZ"/>
        </w:rPr>
      </w:pPr>
      <w:r w:rsidRPr="0099209E">
        <w:rPr>
          <w:rFonts w:asciiTheme="minorHAnsi" w:hAnsiTheme="minorHAnsi" w:cstheme="minorHAnsi"/>
          <w:lang w:eastAsia="cs-CZ"/>
        </w:rPr>
        <w:t>Min. 5 let praxe při realizaci staveb.</w:t>
      </w:r>
    </w:p>
    <w:p w14:paraId="54C48BE7" w14:textId="77777777" w:rsidR="00EF26D2" w:rsidRDefault="00EF26D2" w:rsidP="00EF26D2">
      <w:pPr>
        <w:pStyle w:val="Bezmezer"/>
        <w:ind w:left="714"/>
        <w:jc w:val="both"/>
        <w:rPr>
          <w:rFonts w:asciiTheme="minorHAnsi" w:hAnsiTheme="minorHAnsi" w:cstheme="minorHAnsi"/>
          <w:lang w:eastAsia="cs-CZ"/>
        </w:rPr>
      </w:pPr>
    </w:p>
    <w:p w14:paraId="2F6A7714" w14:textId="0A7EF0EC" w:rsidR="00EF26D2" w:rsidRPr="00ED4828" w:rsidRDefault="00EF26D2" w:rsidP="00EF26D2">
      <w:pPr>
        <w:pStyle w:val="Bezmezer"/>
        <w:numPr>
          <w:ilvl w:val="0"/>
          <w:numId w:val="24"/>
        </w:numPr>
        <w:ind w:left="714" w:hanging="357"/>
        <w:jc w:val="both"/>
        <w:rPr>
          <w:rFonts w:asciiTheme="minorHAnsi" w:hAnsiTheme="minorHAnsi" w:cstheme="minorHAnsi"/>
          <w:lang w:eastAsia="cs-CZ"/>
        </w:rPr>
      </w:pPr>
      <w:r w:rsidRPr="00EC7A28">
        <w:rPr>
          <w:rFonts w:asciiTheme="minorHAnsi" w:hAnsiTheme="minorHAnsi" w:cstheme="minorHAnsi"/>
        </w:rPr>
        <w:t xml:space="preserve">Účast v obdobné funkci min. na </w:t>
      </w:r>
      <w:r>
        <w:rPr>
          <w:rFonts w:asciiTheme="minorHAnsi" w:hAnsiTheme="minorHAnsi" w:cstheme="minorHAnsi"/>
        </w:rPr>
        <w:t>1</w:t>
      </w:r>
      <w:r w:rsidRPr="00EC7A28">
        <w:rPr>
          <w:rFonts w:asciiTheme="minorHAnsi" w:hAnsiTheme="minorHAnsi" w:cstheme="minorHAnsi"/>
        </w:rPr>
        <w:t xml:space="preserve"> projekt</w:t>
      </w:r>
      <w:r>
        <w:rPr>
          <w:rFonts w:asciiTheme="minorHAnsi" w:hAnsiTheme="minorHAnsi" w:cstheme="minorHAnsi"/>
        </w:rPr>
        <w:t>u</w:t>
      </w:r>
      <w:r w:rsidRPr="00EC7A28">
        <w:rPr>
          <w:rFonts w:asciiTheme="minorHAnsi" w:hAnsiTheme="minorHAnsi" w:cstheme="minorHAnsi"/>
        </w:rPr>
        <w:t xml:space="preserve"> </w:t>
      </w:r>
      <w:r>
        <w:rPr>
          <w:rFonts w:asciiTheme="minorHAnsi" w:hAnsiTheme="minorHAnsi" w:cstheme="minorHAnsi"/>
        </w:rPr>
        <w:t xml:space="preserve">novostavby, </w:t>
      </w:r>
      <w:r w:rsidRPr="00EC7A28">
        <w:rPr>
          <w:rFonts w:asciiTheme="minorHAnsi" w:hAnsiTheme="minorHAnsi" w:cstheme="minorHAnsi"/>
        </w:rPr>
        <w:t xml:space="preserve">rekonstrukce, přístavby nebo nástavby </w:t>
      </w:r>
      <w:r>
        <w:rPr>
          <w:rFonts w:asciiTheme="minorHAnsi" w:hAnsiTheme="minorHAnsi" w:cstheme="minorHAnsi"/>
        </w:rPr>
        <w:t xml:space="preserve">vícepodlažní budovy </w:t>
      </w:r>
      <w:r>
        <w:rPr>
          <w:rFonts w:asciiTheme="minorHAnsi" w:hAnsiTheme="minorHAnsi"/>
        </w:rPr>
        <w:t xml:space="preserve">(tj. min 2 podlaží) </w:t>
      </w:r>
      <w:r w:rsidRPr="00904E9D">
        <w:rPr>
          <w:rFonts w:asciiTheme="minorHAnsi" w:hAnsiTheme="minorHAnsi"/>
        </w:rPr>
        <w:t>dle platné klasifikace staveb CZ – CC SEKCE 1 – BUDOVY</w:t>
      </w:r>
      <w:r>
        <w:rPr>
          <w:rFonts w:asciiTheme="minorHAnsi" w:hAnsiTheme="minorHAnsi" w:cstheme="minorHAnsi"/>
        </w:rPr>
        <w:t xml:space="preserve">, </w:t>
      </w:r>
      <w:r w:rsidR="000A101F">
        <w:rPr>
          <w:rFonts w:asciiTheme="minorHAnsi" w:hAnsiTheme="minorHAnsi" w:cstheme="minorHAnsi"/>
        </w:rPr>
        <w:t xml:space="preserve">kdy </w:t>
      </w:r>
      <w:r w:rsidR="004004FB">
        <w:rPr>
          <w:rFonts w:asciiTheme="minorHAnsi" w:hAnsiTheme="minorHAnsi" w:cstheme="minorHAnsi"/>
        </w:rPr>
        <w:t>s</w:t>
      </w:r>
      <w:r w:rsidRPr="00EC7A28">
        <w:rPr>
          <w:rFonts w:asciiTheme="minorHAnsi" w:hAnsiTheme="minorHAnsi" w:cstheme="minorHAnsi"/>
        </w:rPr>
        <w:t>oučástí předmět</w:t>
      </w:r>
      <w:r>
        <w:rPr>
          <w:rFonts w:asciiTheme="minorHAnsi" w:hAnsiTheme="minorHAnsi" w:cstheme="minorHAnsi"/>
        </w:rPr>
        <w:t>u</w:t>
      </w:r>
      <w:r w:rsidRPr="00EC7A28">
        <w:rPr>
          <w:rFonts w:asciiTheme="minorHAnsi" w:hAnsiTheme="minorHAnsi" w:cstheme="minorHAnsi"/>
        </w:rPr>
        <w:t xml:space="preserve"> plnění zakázky byla realizace kontaktního zateplovacího systému ETICS z minerální vaty v min. </w:t>
      </w:r>
      <w:r>
        <w:rPr>
          <w:rFonts w:asciiTheme="minorHAnsi" w:hAnsiTheme="minorHAnsi" w:cstheme="minorHAnsi"/>
        </w:rPr>
        <w:t xml:space="preserve"> </w:t>
      </w:r>
      <w:proofErr w:type="spellStart"/>
      <w:r w:rsidRPr="00EC7A28">
        <w:rPr>
          <w:rFonts w:asciiTheme="minorHAnsi" w:hAnsiTheme="minorHAnsi" w:cstheme="minorHAnsi"/>
        </w:rPr>
        <w:t>tl</w:t>
      </w:r>
      <w:proofErr w:type="spellEnd"/>
      <w:r w:rsidRPr="00EC7A28">
        <w:rPr>
          <w:rFonts w:asciiTheme="minorHAnsi" w:hAnsiTheme="minorHAnsi" w:cstheme="minorHAnsi"/>
        </w:rPr>
        <w:t xml:space="preserve">. </w:t>
      </w:r>
      <w:r>
        <w:rPr>
          <w:rFonts w:asciiTheme="minorHAnsi" w:hAnsiTheme="minorHAnsi" w:cstheme="minorHAnsi"/>
        </w:rPr>
        <w:t>180</w:t>
      </w:r>
      <w:r w:rsidRPr="00EC7A28">
        <w:rPr>
          <w:rFonts w:asciiTheme="minorHAnsi" w:hAnsiTheme="minorHAnsi" w:cstheme="minorHAnsi"/>
        </w:rPr>
        <w:t xml:space="preserve"> mm a v min. rozsahu </w:t>
      </w:r>
      <w:r>
        <w:rPr>
          <w:rFonts w:asciiTheme="minorHAnsi" w:hAnsiTheme="minorHAnsi" w:cstheme="minorHAnsi"/>
        </w:rPr>
        <w:t>1 0</w:t>
      </w:r>
      <w:r w:rsidRPr="00EC7A28">
        <w:rPr>
          <w:rFonts w:asciiTheme="minorHAnsi" w:hAnsiTheme="minorHAnsi" w:cstheme="minorHAnsi"/>
        </w:rPr>
        <w:t>00 m</w:t>
      </w:r>
      <w:r w:rsidRPr="00EC7A28">
        <w:rPr>
          <w:rFonts w:asciiTheme="minorHAnsi" w:hAnsiTheme="minorHAnsi" w:cstheme="minorHAnsi"/>
          <w:vertAlign w:val="superscript"/>
        </w:rPr>
        <w:t>2</w:t>
      </w:r>
      <w:r>
        <w:rPr>
          <w:rFonts w:asciiTheme="minorHAnsi" w:hAnsiTheme="minorHAnsi" w:cstheme="minorHAnsi"/>
          <w:vertAlign w:val="superscript"/>
        </w:rPr>
        <w:t>.</w:t>
      </w:r>
    </w:p>
    <w:p w14:paraId="7E13C5D7" w14:textId="77777777" w:rsidR="00615CD9" w:rsidRPr="0099209E" w:rsidRDefault="00615CD9" w:rsidP="0099209E">
      <w:pPr>
        <w:rPr>
          <w:rFonts w:asciiTheme="minorHAnsi" w:hAnsiTheme="minorHAnsi" w:cstheme="minorHAnsi"/>
          <w:szCs w:val="22"/>
        </w:rPr>
      </w:pPr>
    </w:p>
    <w:p w14:paraId="14743952" w14:textId="33D5F529" w:rsidR="0099209E" w:rsidRPr="0099209E" w:rsidRDefault="0099209E" w:rsidP="0099209E">
      <w:pPr>
        <w:rPr>
          <w:rFonts w:asciiTheme="minorHAnsi" w:hAnsiTheme="minorHAnsi" w:cstheme="minorHAnsi"/>
          <w:b/>
          <w:szCs w:val="22"/>
          <w:u w:val="single"/>
        </w:rPr>
      </w:pPr>
      <w:r w:rsidRPr="0099209E">
        <w:rPr>
          <w:rFonts w:asciiTheme="minorHAnsi" w:hAnsiTheme="minorHAnsi" w:cstheme="minorHAnsi"/>
          <w:b/>
          <w:szCs w:val="22"/>
          <w:u w:val="single"/>
        </w:rPr>
        <w:t>Pro část III:</w:t>
      </w:r>
    </w:p>
    <w:p w14:paraId="49C7B689" w14:textId="77777777" w:rsidR="0099209E" w:rsidRPr="0099209E" w:rsidRDefault="0099209E" w:rsidP="0099209E">
      <w:pPr>
        <w:pStyle w:val="Bezmezer"/>
        <w:numPr>
          <w:ilvl w:val="0"/>
          <w:numId w:val="26"/>
        </w:numPr>
        <w:spacing w:before="120"/>
        <w:jc w:val="both"/>
        <w:rPr>
          <w:rFonts w:asciiTheme="minorHAnsi" w:hAnsiTheme="minorHAnsi" w:cstheme="minorHAnsi"/>
          <w:b/>
          <w:lang w:eastAsia="cs-CZ"/>
        </w:rPr>
      </w:pPr>
      <w:r w:rsidRPr="0099209E">
        <w:rPr>
          <w:rFonts w:asciiTheme="minorHAnsi" w:hAnsiTheme="minorHAnsi" w:cstheme="minorHAnsi"/>
          <w:b/>
          <w:lang w:eastAsia="cs-CZ"/>
        </w:rPr>
        <w:t>Stavbyvedoucí</w:t>
      </w:r>
    </w:p>
    <w:p w14:paraId="0DB28502" w14:textId="34487A24" w:rsidR="0099209E" w:rsidRPr="00D7562E" w:rsidRDefault="0099209E" w:rsidP="0099209E">
      <w:pPr>
        <w:pStyle w:val="Bezmezer"/>
        <w:numPr>
          <w:ilvl w:val="0"/>
          <w:numId w:val="24"/>
        </w:numPr>
        <w:ind w:left="714" w:hanging="357"/>
        <w:jc w:val="both"/>
        <w:rPr>
          <w:rFonts w:asciiTheme="minorHAnsi" w:hAnsiTheme="minorHAnsi" w:cstheme="minorHAnsi"/>
          <w:lang w:eastAsia="cs-CZ"/>
        </w:rPr>
      </w:pPr>
      <w:r w:rsidRPr="00D7562E">
        <w:rPr>
          <w:rFonts w:asciiTheme="minorHAnsi" w:hAnsiTheme="minorHAnsi" w:cstheme="minorHAnsi"/>
          <w:lang w:eastAsia="cs-CZ"/>
        </w:rPr>
        <w:t>Autorizovaný inženýr nebo technik v oboru pozemní stavby (IP00, TP00).</w:t>
      </w:r>
    </w:p>
    <w:p w14:paraId="5B82921D" w14:textId="77777777" w:rsidR="00D7562E" w:rsidRPr="00D7562E" w:rsidRDefault="00D7562E" w:rsidP="00D7562E">
      <w:pPr>
        <w:pStyle w:val="Bezmezer"/>
        <w:ind w:left="357"/>
        <w:jc w:val="both"/>
        <w:rPr>
          <w:rFonts w:asciiTheme="minorHAnsi" w:hAnsiTheme="minorHAnsi" w:cstheme="minorHAnsi"/>
          <w:lang w:eastAsia="cs-CZ"/>
        </w:rPr>
      </w:pPr>
    </w:p>
    <w:p w14:paraId="6A948A70" w14:textId="11E14EB0" w:rsidR="00EC7A28" w:rsidRPr="00D7562E" w:rsidRDefault="0099209E" w:rsidP="00EC7A28">
      <w:pPr>
        <w:pStyle w:val="Bezmezer"/>
        <w:numPr>
          <w:ilvl w:val="0"/>
          <w:numId w:val="24"/>
        </w:numPr>
        <w:ind w:left="714" w:hanging="357"/>
        <w:jc w:val="both"/>
        <w:rPr>
          <w:rFonts w:asciiTheme="minorHAnsi" w:hAnsiTheme="minorHAnsi" w:cstheme="minorHAnsi"/>
          <w:lang w:eastAsia="cs-CZ"/>
        </w:rPr>
      </w:pPr>
      <w:r w:rsidRPr="00D7562E">
        <w:rPr>
          <w:rFonts w:asciiTheme="minorHAnsi" w:hAnsiTheme="minorHAnsi" w:cstheme="minorHAnsi"/>
          <w:lang w:eastAsia="cs-CZ"/>
        </w:rPr>
        <w:t xml:space="preserve">Min. 5 let praxe při realizaci </w:t>
      </w:r>
      <w:r w:rsidR="003B3375" w:rsidRPr="00D7562E">
        <w:rPr>
          <w:rFonts w:asciiTheme="minorHAnsi" w:hAnsiTheme="minorHAnsi" w:cstheme="minorHAnsi"/>
          <w:lang w:eastAsia="cs-CZ"/>
        </w:rPr>
        <w:t xml:space="preserve">pozemních </w:t>
      </w:r>
      <w:r w:rsidRPr="00D7562E">
        <w:rPr>
          <w:rFonts w:asciiTheme="minorHAnsi" w:hAnsiTheme="minorHAnsi" w:cstheme="minorHAnsi"/>
          <w:lang w:eastAsia="cs-CZ"/>
        </w:rPr>
        <w:t>staveb.</w:t>
      </w:r>
    </w:p>
    <w:p w14:paraId="2E027632" w14:textId="77777777" w:rsidR="00EF26D2" w:rsidRPr="00D7562E" w:rsidRDefault="00EF26D2" w:rsidP="002D0F56">
      <w:pPr>
        <w:pStyle w:val="Bezmezer"/>
        <w:ind w:left="714"/>
        <w:jc w:val="both"/>
        <w:rPr>
          <w:rFonts w:asciiTheme="minorHAnsi" w:hAnsiTheme="minorHAnsi" w:cstheme="minorHAnsi"/>
          <w:lang w:eastAsia="cs-CZ"/>
        </w:rPr>
      </w:pPr>
    </w:p>
    <w:p w14:paraId="16670198" w14:textId="42ED531E" w:rsidR="000A101F" w:rsidRPr="00D7562E" w:rsidRDefault="00EF26D2" w:rsidP="00184C5A">
      <w:pPr>
        <w:pStyle w:val="Bezmezer"/>
        <w:numPr>
          <w:ilvl w:val="0"/>
          <w:numId w:val="24"/>
        </w:numPr>
        <w:ind w:left="714" w:hanging="357"/>
        <w:jc w:val="both"/>
        <w:rPr>
          <w:rFonts w:asciiTheme="minorHAnsi" w:hAnsiTheme="minorHAnsi" w:cstheme="minorHAnsi"/>
        </w:rPr>
      </w:pPr>
      <w:r w:rsidRPr="00D7562E">
        <w:rPr>
          <w:rFonts w:asciiTheme="minorHAnsi" w:hAnsiTheme="minorHAnsi" w:cstheme="minorHAnsi"/>
        </w:rPr>
        <w:t xml:space="preserve">Účast v obdobné funkci min. na 1 projektu novostavby, rekonstrukce, přístavby nebo nástavby vícepodlažní budovy </w:t>
      </w:r>
      <w:r w:rsidRPr="00D7562E">
        <w:rPr>
          <w:rFonts w:asciiTheme="minorHAnsi" w:hAnsiTheme="minorHAnsi"/>
        </w:rPr>
        <w:t>(tj. min 2 podlaží) dle platné klasifikace staveb CZ – CC SEKCE 1 – BUDOVY</w:t>
      </w:r>
      <w:r w:rsidRPr="00D7562E">
        <w:rPr>
          <w:rFonts w:asciiTheme="minorHAnsi" w:hAnsiTheme="minorHAnsi" w:cstheme="minorHAnsi"/>
        </w:rPr>
        <w:t>, s minimálními finančními náklady ve výši 8 mil. Kč bez DPH</w:t>
      </w:r>
      <w:r w:rsidR="000A101F" w:rsidRPr="00D7562E">
        <w:rPr>
          <w:rFonts w:asciiTheme="minorHAnsi" w:hAnsiTheme="minorHAnsi" w:cstheme="minorHAnsi"/>
        </w:rPr>
        <w:t>, kdy s</w:t>
      </w:r>
      <w:r w:rsidRPr="00D7562E">
        <w:rPr>
          <w:rFonts w:asciiTheme="minorHAnsi" w:hAnsiTheme="minorHAnsi" w:cstheme="minorHAnsi"/>
        </w:rPr>
        <w:t>oučástí předmětu plnění zakázky byla realizace</w:t>
      </w:r>
      <w:r w:rsidR="002D0F56" w:rsidRPr="00D7562E">
        <w:rPr>
          <w:rFonts w:asciiTheme="minorHAnsi" w:hAnsiTheme="minorHAnsi" w:cstheme="minorHAnsi"/>
        </w:rPr>
        <w:t xml:space="preserve"> výměny vnějších výplní otvorů </w:t>
      </w:r>
    </w:p>
    <w:p w14:paraId="259A8762" w14:textId="77777777" w:rsidR="00D7562E" w:rsidRPr="00D7562E" w:rsidRDefault="00D7562E" w:rsidP="00D7562E">
      <w:pPr>
        <w:pStyle w:val="Bezmezer"/>
        <w:ind w:left="357"/>
        <w:jc w:val="both"/>
        <w:rPr>
          <w:rFonts w:asciiTheme="minorHAnsi" w:hAnsiTheme="minorHAnsi" w:cstheme="minorHAnsi"/>
        </w:rPr>
      </w:pPr>
    </w:p>
    <w:p w14:paraId="08B4EFD3" w14:textId="42B9D496" w:rsidR="000A101F" w:rsidRPr="00D7562E" w:rsidRDefault="000A101F" w:rsidP="000A101F">
      <w:pPr>
        <w:pStyle w:val="Bezmezer"/>
        <w:numPr>
          <w:ilvl w:val="0"/>
          <w:numId w:val="24"/>
        </w:numPr>
        <w:ind w:left="714" w:hanging="357"/>
        <w:jc w:val="both"/>
        <w:rPr>
          <w:rFonts w:asciiTheme="minorHAnsi" w:hAnsiTheme="minorHAnsi" w:cstheme="minorHAnsi"/>
          <w:lang w:eastAsia="cs-CZ"/>
        </w:rPr>
      </w:pPr>
      <w:r w:rsidRPr="00D7562E">
        <w:rPr>
          <w:rFonts w:asciiTheme="minorHAnsi" w:hAnsiTheme="minorHAnsi" w:cstheme="minorHAnsi"/>
        </w:rPr>
        <w:t xml:space="preserve">Účast v obdobné funkci min. na 1 projektu novostavby, rekonstrukce, přístavby nebo nástavby vícepodlažní budovy </w:t>
      </w:r>
      <w:r w:rsidRPr="00D7562E">
        <w:rPr>
          <w:rFonts w:asciiTheme="minorHAnsi" w:hAnsiTheme="minorHAnsi"/>
        </w:rPr>
        <w:t>(tj. min 2 podlaží) dle platné klasifikace staveb CZ – CC SEKCE 1 – BUDOVY</w:t>
      </w:r>
      <w:r w:rsidRPr="00D7562E">
        <w:rPr>
          <w:rFonts w:asciiTheme="minorHAnsi" w:hAnsiTheme="minorHAnsi" w:cstheme="minorHAnsi"/>
        </w:rPr>
        <w:t xml:space="preserve">, kdy součástí předmětu plnění byla realizace kontaktního zateplovacího systému ETICS z minerální vaty v min.  </w:t>
      </w:r>
      <w:proofErr w:type="spellStart"/>
      <w:r w:rsidRPr="00D7562E">
        <w:rPr>
          <w:rFonts w:asciiTheme="minorHAnsi" w:hAnsiTheme="minorHAnsi" w:cstheme="minorHAnsi"/>
        </w:rPr>
        <w:t>tl</w:t>
      </w:r>
      <w:proofErr w:type="spellEnd"/>
      <w:r w:rsidRPr="00D7562E">
        <w:rPr>
          <w:rFonts w:asciiTheme="minorHAnsi" w:hAnsiTheme="minorHAnsi" w:cstheme="minorHAnsi"/>
        </w:rPr>
        <w:t>. 160 mm a v min. rozsahu 600 m</w:t>
      </w:r>
      <w:r w:rsidRPr="00D7562E">
        <w:rPr>
          <w:rFonts w:asciiTheme="minorHAnsi" w:hAnsiTheme="minorHAnsi" w:cstheme="minorHAnsi"/>
          <w:vertAlign w:val="superscript"/>
        </w:rPr>
        <w:t>2.</w:t>
      </w:r>
    </w:p>
    <w:p w14:paraId="44F56D18" w14:textId="77777777" w:rsidR="000A101F" w:rsidRPr="00ED4828" w:rsidRDefault="000A101F" w:rsidP="000A101F">
      <w:pPr>
        <w:pStyle w:val="Bezmezer"/>
        <w:ind w:left="714"/>
        <w:jc w:val="both"/>
        <w:rPr>
          <w:rFonts w:asciiTheme="minorHAnsi" w:hAnsiTheme="minorHAnsi" w:cstheme="minorHAnsi"/>
          <w:lang w:eastAsia="cs-CZ"/>
        </w:rPr>
      </w:pPr>
    </w:p>
    <w:p w14:paraId="36B254AD" w14:textId="77CF6FDF" w:rsidR="00615CD9" w:rsidRDefault="00615CD9" w:rsidP="00541B32">
      <w:pPr>
        <w:pStyle w:val="Bezmezer"/>
        <w:widowControl w:val="0"/>
        <w:rPr>
          <w:rFonts w:ascii="Arial" w:hAnsi="Arial" w:cs="Arial"/>
          <w:sz w:val="24"/>
          <w:szCs w:val="24"/>
          <w:u w:val="single"/>
          <w:lang w:eastAsia="cs-CZ"/>
        </w:rPr>
      </w:pPr>
    </w:p>
    <w:p w14:paraId="44CF5616" w14:textId="77777777" w:rsidR="000A101F" w:rsidRDefault="000A101F" w:rsidP="00541B32">
      <w:pPr>
        <w:pStyle w:val="Bezmezer"/>
        <w:widowControl w:val="0"/>
        <w:rPr>
          <w:rFonts w:ascii="Arial" w:hAnsi="Arial" w:cs="Arial"/>
          <w:sz w:val="24"/>
          <w:szCs w:val="24"/>
          <w:u w:val="single"/>
          <w:lang w:eastAsia="cs-CZ"/>
        </w:rPr>
      </w:pPr>
    </w:p>
    <w:p w14:paraId="760F7E52" w14:textId="77777777" w:rsidR="000B6A06" w:rsidRPr="000B6A06" w:rsidRDefault="000B6A06" w:rsidP="000B6A06">
      <w:pPr>
        <w:pStyle w:val="Bezmezer"/>
        <w:widowControl w:val="0"/>
        <w:rPr>
          <w:rFonts w:asciiTheme="minorHAnsi" w:hAnsiTheme="minorHAnsi" w:cstheme="minorHAnsi"/>
          <w:u w:val="single"/>
          <w:lang w:eastAsia="cs-CZ"/>
        </w:rPr>
      </w:pPr>
      <w:r w:rsidRPr="000B6A06">
        <w:rPr>
          <w:rFonts w:asciiTheme="minorHAnsi" w:hAnsiTheme="minorHAnsi" w:cstheme="minorHAnsi"/>
          <w:u w:val="single"/>
          <w:lang w:eastAsia="cs-CZ"/>
        </w:rPr>
        <w:t>Poznámka k délce praxe:</w:t>
      </w:r>
    </w:p>
    <w:p w14:paraId="4C56CFCF" w14:textId="4ED3A92E" w:rsidR="00541B32" w:rsidRPr="000B6A06" w:rsidRDefault="000B6A06" w:rsidP="000B6A06">
      <w:pPr>
        <w:pStyle w:val="Bezmezer"/>
        <w:widowControl w:val="0"/>
        <w:rPr>
          <w:rFonts w:asciiTheme="minorHAnsi" w:hAnsiTheme="minorHAnsi" w:cstheme="minorHAnsi"/>
          <w:lang w:eastAsia="cs-CZ"/>
        </w:rPr>
      </w:pPr>
      <w:r w:rsidRPr="000B6A06">
        <w:rPr>
          <w:rFonts w:asciiTheme="minorHAnsi" w:hAnsiTheme="minorHAnsi" w:cstheme="minorHAnsi"/>
          <w:lang w:eastAsia="cs-CZ"/>
        </w:rPr>
        <w:t>Požadovan</w:t>
      </w:r>
      <w:r w:rsidR="00401196">
        <w:rPr>
          <w:rFonts w:asciiTheme="minorHAnsi" w:hAnsiTheme="minorHAnsi" w:cstheme="minorHAnsi"/>
          <w:lang w:eastAsia="cs-CZ"/>
        </w:rPr>
        <w:t>á</w:t>
      </w:r>
      <w:r w:rsidRPr="000B6A06">
        <w:rPr>
          <w:rFonts w:asciiTheme="minorHAnsi" w:hAnsiTheme="minorHAnsi" w:cstheme="minorHAnsi"/>
          <w:lang w:eastAsia="cs-CZ"/>
        </w:rPr>
        <w:t xml:space="preserve"> praxe u jednotlivých členů týmu musela být získána v době před zahájením zadávacího řízení</w:t>
      </w:r>
      <w:r>
        <w:rPr>
          <w:rFonts w:asciiTheme="minorHAnsi" w:hAnsiTheme="minorHAnsi" w:cstheme="minorHAnsi"/>
          <w:lang w:eastAsia="cs-CZ"/>
        </w:rPr>
        <w:t>.</w:t>
      </w:r>
    </w:p>
    <w:p w14:paraId="71F4467D" w14:textId="77777777" w:rsidR="00615CD9" w:rsidRPr="009F0FBD" w:rsidRDefault="00615CD9" w:rsidP="000B6A06">
      <w:pPr>
        <w:pStyle w:val="Bezmezer"/>
        <w:widowControl w:val="0"/>
        <w:rPr>
          <w:rFonts w:ascii="Arial" w:hAnsi="Arial" w:cs="Arial"/>
          <w:sz w:val="24"/>
          <w:szCs w:val="24"/>
          <w:u w:val="single"/>
          <w:lang w:eastAsia="cs-CZ"/>
        </w:rPr>
      </w:pPr>
    </w:p>
    <w:p w14:paraId="145DFDD1" w14:textId="77777777" w:rsidR="00A61C91" w:rsidRPr="009F0FBD" w:rsidRDefault="00A61C91" w:rsidP="00A61C91">
      <w:pPr>
        <w:widowControl w:val="0"/>
        <w:rPr>
          <w:rFonts w:ascii="Calibri" w:hAnsi="Calibri"/>
          <w:szCs w:val="22"/>
        </w:rPr>
      </w:pPr>
      <w:r w:rsidRPr="009F0FBD">
        <w:rPr>
          <w:rFonts w:ascii="Calibri" w:hAnsi="Calibri"/>
          <w:szCs w:val="22"/>
        </w:rPr>
        <w:lastRenderedPageBreak/>
        <w:t>Dodavatel prokáže tento technický kvalifikační předpoklad, pokud předloží níže uvedené doklady prokazující splnění výše uvedených požadavků zadavatele:</w:t>
      </w:r>
    </w:p>
    <w:p w14:paraId="74DF0314" w14:textId="48AEF6E2" w:rsidR="00A61C91" w:rsidRPr="009F0FBD" w:rsidRDefault="00A61C91" w:rsidP="00C574C5">
      <w:pPr>
        <w:pStyle w:val="Odstavecseseznamem"/>
        <w:widowControl w:val="0"/>
        <w:numPr>
          <w:ilvl w:val="0"/>
          <w:numId w:val="15"/>
        </w:numPr>
        <w:rPr>
          <w:rFonts w:ascii="Calibri" w:hAnsi="Calibri"/>
          <w:szCs w:val="22"/>
        </w:rPr>
      </w:pPr>
      <w:r w:rsidRPr="009F0FBD">
        <w:rPr>
          <w:rFonts w:ascii="Calibri" w:hAnsi="Calibri"/>
          <w:b/>
          <w:szCs w:val="22"/>
        </w:rPr>
        <w:t xml:space="preserve">Čestné prohlášení se seznamem techniků, kteří se budou podílet na plnění veřejné zakázky v minimálním výše uvedeném složení, </w:t>
      </w:r>
      <w:r w:rsidRPr="009F0FBD">
        <w:rPr>
          <w:rFonts w:ascii="Calibri" w:hAnsi="Calibri"/>
          <w:szCs w:val="22"/>
        </w:rPr>
        <w:t xml:space="preserve">včetně uvedení, zda se jedná o zaměstnance dodavatele či osoby v jiném vztahu k dodavateli. Dodavatel povinně použije přílohu č. </w:t>
      </w:r>
      <w:r w:rsidR="00371022">
        <w:rPr>
          <w:rFonts w:ascii="Calibri" w:hAnsi="Calibri"/>
          <w:szCs w:val="22"/>
        </w:rPr>
        <w:t>7</w:t>
      </w:r>
      <w:r w:rsidRPr="009F0FBD">
        <w:rPr>
          <w:rFonts w:ascii="Calibri" w:hAnsi="Calibri"/>
          <w:szCs w:val="22"/>
        </w:rPr>
        <w:t xml:space="preserve"> této zadávací dokumentace (Příloha č.</w:t>
      </w:r>
      <w:r w:rsidR="00BA6F14">
        <w:rPr>
          <w:rFonts w:ascii="Calibri" w:hAnsi="Calibri"/>
          <w:szCs w:val="22"/>
        </w:rPr>
        <w:t xml:space="preserve"> </w:t>
      </w:r>
      <w:r>
        <w:rPr>
          <w:rFonts w:ascii="Calibri" w:hAnsi="Calibri"/>
          <w:szCs w:val="22"/>
        </w:rPr>
        <w:t>5</w:t>
      </w:r>
      <w:r w:rsidRPr="009F0FBD">
        <w:rPr>
          <w:rFonts w:ascii="Calibri" w:hAnsi="Calibri"/>
          <w:szCs w:val="22"/>
        </w:rPr>
        <w:t xml:space="preserve"> – Čestné prohlášení realizačního týmu)</w:t>
      </w:r>
    </w:p>
    <w:p w14:paraId="2A861366" w14:textId="493A319D" w:rsidR="00A61C91" w:rsidRPr="009F0FBD" w:rsidRDefault="00A61C91" w:rsidP="00C574C5">
      <w:pPr>
        <w:pStyle w:val="Odstavecseseznamem"/>
        <w:widowControl w:val="0"/>
        <w:numPr>
          <w:ilvl w:val="0"/>
          <w:numId w:val="15"/>
        </w:numPr>
        <w:rPr>
          <w:rFonts w:ascii="Calibri" w:hAnsi="Calibri"/>
          <w:szCs w:val="22"/>
        </w:rPr>
      </w:pPr>
      <w:r w:rsidRPr="009F0FBD">
        <w:rPr>
          <w:rFonts w:ascii="Calibri" w:hAnsi="Calibri"/>
          <w:b/>
          <w:szCs w:val="22"/>
        </w:rPr>
        <w:t>Doklad</w:t>
      </w:r>
      <w:r w:rsidR="00583E31">
        <w:rPr>
          <w:rFonts w:ascii="Calibri" w:hAnsi="Calibri"/>
          <w:b/>
          <w:szCs w:val="22"/>
        </w:rPr>
        <w:t>y</w:t>
      </w:r>
      <w:r w:rsidRPr="009F0FBD">
        <w:rPr>
          <w:rFonts w:ascii="Calibri" w:hAnsi="Calibri"/>
          <w:b/>
          <w:szCs w:val="22"/>
        </w:rPr>
        <w:t xml:space="preserve"> o odborné kvalifikaci osob</w:t>
      </w:r>
      <w:r w:rsidRPr="009F0FBD">
        <w:rPr>
          <w:rFonts w:ascii="Calibri" w:hAnsi="Calibri"/>
          <w:szCs w:val="22"/>
        </w:rPr>
        <w:t xml:space="preserve"> (certifikáty, oprávnění, autorizace</w:t>
      </w:r>
      <w:r w:rsidR="00583E31">
        <w:rPr>
          <w:rFonts w:ascii="Calibri" w:hAnsi="Calibri"/>
          <w:szCs w:val="22"/>
        </w:rPr>
        <w:t xml:space="preserve"> apod.</w:t>
      </w:r>
      <w:r w:rsidRPr="009F0FBD">
        <w:rPr>
          <w:rFonts w:ascii="Calibri" w:hAnsi="Calibri"/>
          <w:szCs w:val="22"/>
        </w:rPr>
        <w:t>).</w:t>
      </w:r>
    </w:p>
    <w:p w14:paraId="64368CC7" w14:textId="0DC272B6" w:rsidR="000E7854" w:rsidRDefault="000E7854" w:rsidP="000E7854">
      <w:pPr>
        <w:autoSpaceDE w:val="0"/>
        <w:autoSpaceDN w:val="0"/>
        <w:adjustRightInd w:val="0"/>
        <w:rPr>
          <w:rFonts w:asciiTheme="minorHAnsi" w:eastAsia="Calibri" w:hAnsiTheme="minorHAnsi"/>
          <w:bCs/>
          <w:iCs/>
          <w:szCs w:val="22"/>
        </w:rPr>
      </w:pPr>
    </w:p>
    <w:p w14:paraId="77B76430" w14:textId="77777777" w:rsidR="00615CD9" w:rsidRPr="00CB316E" w:rsidRDefault="00615CD9" w:rsidP="000E7854">
      <w:pPr>
        <w:autoSpaceDE w:val="0"/>
        <w:autoSpaceDN w:val="0"/>
        <w:adjustRightInd w:val="0"/>
        <w:rPr>
          <w:rFonts w:asciiTheme="minorHAnsi" w:eastAsia="Calibri" w:hAnsiTheme="minorHAnsi"/>
          <w:bCs/>
          <w:iCs/>
          <w:szCs w:val="22"/>
        </w:rPr>
      </w:pPr>
    </w:p>
    <w:p w14:paraId="242578B7" w14:textId="4C19961D" w:rsidR="00FE7031" w:rsidRPr="00E01154" w:rsidRDefault="00DA3009" w:rsidP="00DA3009">
      <w:pPr>
        <w:rPr>
          <w:rFonts w:asciiTheme="minorHAnsi" w:hAnsiTheme="minorHAnsi"/>
          <w:b/>
        </w:rPr>
      </w:pPr>
      <w:r w:rsidRPr="00E01154">
        <w:rPr>
          <w:rFonts w:asciiTheme="minorHAnsi" w:hAnsiTheme="minorHAnsi"/>
          <w:b/>
        </w:rPr>
        <w:t>1</w:t>
      </w:r>
      <w:r w:rsidR="008145A4">
        <w:rPr>
          <w:rFonts w:asciiTheme="minorHAnsi" w:hAnsiTheme="minorHAnsi"/>
          <w:b/>
        </w:rPr>
        <w:t>2</w:t>
      </w:r>
      <w:r w:rsidRPr="00E01154">
        <w:rPr>
          <w:rFonts w:asciiTheme="minorHAnsi" w:hAnsiTheme="minorHAnsi"/>
          <w:b/>
        </w:rPr>
        <w:t>.</w:t>
      </w:r>
      <w:r w:rsidR="008A5EBB">
        <w:rPr>
          <w:rFonts w:asciiTheme="minorHAnsi" w:hAnsiTheme="minorHAnsi"/>
          <w:b/>
        </w:rPr>
        <w:t>4</w:t>
      </w:r>
      <w:r w:rsidRPr="00E01154">
        <w:rPr>
          <w:rFonts w:asciiTheme="minorHAnsi" w:hAnsiTheme="minorHAnsi"/>
          <w:b/>
        </w:rPr>
        <w:t>. Doklady</w:t>
      </w:r>
      <w:r w:rsidR="00FE7031" w:rsidRPr="00E01154">
        <w:rPr>
          <w:rFonts w:asciiTheme="minorHAnsi" w:hAnsiTheme="minorHAnsi"/>
          <w:b/>
        </w:rPr>
        <w:t xml:space="preserve"> k prokázání kvalifikace</w:t>
      </w:r>
    </w:p>
    <w:p w14:paraId="4C94C345" w14:textId="77777777" w:rsidR="00FE7031" w:rsidRPr="00E01154" w:rsidRDefault="00FE7031" w:rsidP="00DA3009">
      <w:pPr>
        <w:autoSpaceDE w:val="0"/>
        <w:autoSpaceDN w:val="0"/>
        <w:adjustRightInd w:val="0"/>
        <w:spacing w:after="0"/>
        <w:rPr>
          <w:rFonts w:asciiTheme="minorHAnsi" w:hAnsiTheme="minorHAnsi"/>
        </w:rPr>
      </w:pPr>
      <w:bookmarkStart w:id="6" w:name="_Hlk114469407"/>
      <w:r w:rsidRPr="00E01154">
        <w:rPr>
          <w:rFonts w:asciiTheme="minorHAnsi" w:hAnsiTheme="minorHAnsi"/>
        </w:rPr>
        <w:t>Doklady k prokázání splnění kvalifikace předkládá dodavatel v nabídce v originálu, ověřené kopii nebo</w:t>
      </w:r>
    </w:p>
    <w:p w14:paraId="02141027" w14:textId="2FAEC80F" w:rsidR="006B2381" w:rsidRPr="006B2381" w:rsidRDefault="00FE7031" w:rsidP="006B2381">
      <w:pPr>
        <w:autoSpaceDE w:val="0"/>
        <w:autoSpaceDN w:val="0"/>
        <w:adjustRightInd w:val="0"/>
        <w:spacing w:after="0"/>
        <w:rPr>
          <w:rFonts w:asciiTheme="minorHAnsi" w:hAnsiTheme="minorHAnsi"/>
        </w:rPr>
      </w:pPr>
      <w:r w:rsidRPr="00E01154">
        <w:rPr>
          <w:rFonts w:asciiTheme="minorHAnsi" w:hAnsiTheme="minorHAnsi"/>
        </w:rPr>
        <w:t xml:space="preserve">prosté kopii.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F21189" w:rsidRPr="008D1135">
        <w:rPr>
          <w:rFonts w:asciiTheme="minorHAnsi" w:hAnsiTheme="minorHAnsi" w:cs="Calibri"/>
          <w:color w:val="000000"/>
        </w:rPr>
        <w:t>Splnění základní způsobilosti účastník v rámci své nabídky proká</w:t>
      </w:r>
      <w:r w:rsidR="00F21189">
        <w:rPr>
          <w:rFonts w:asciiTheme="minorHAnsi" w:hAnsiTheme="minorHAnsi" w:cs="Calibri"/>
          <w:color w:val="000000"/>
        </w:rPr>
        <w:t>že</w:t>
      </w:r>
      <w:r w:rsidR="00F21189" w:rsidRPr="008D1135">
        <w:rPr>
          <w:rFonts w:asciiTheme="minorHAnsi" w:hAnsiTheme="minorHAnsi" w:cs="Calibri"/>
          <w:color w:val="000000"/>
        </w:rPr>
        <w:t xml:space="preserve"> předložením čestného prohlášení, které </w:t>
      </w:r>
      <w:r w:rsidR="00F21189">
        <w:rPr>
          <w:rFonts w:asciiTheme="minorHAnsi" w:hAnsiTheme="minorHAnsi" w:cs="Calibri"/>
          <w:color w:val="000000"/>
        </w:rPr>
        <w:t>je součástí přílohy č. 1 - Krycí list nabídkové ceny</w:t>
      </w:r>
      <w:r w:rsidR="00F21189" w:rsidRPr="008D1135">
        <w:rPr>
          <w:rFonts w:asciiTheme="minorHAnsi" w:hAnsiTheme="minorHAnsi" w:cs="Calibri"/>
          <w:color w:val="000000"/>
        </w:rPr>
        <w:t xml:space="preserve"> této zadávací dokumentace (originál, ověřená kopie, prostá kopie či </w:t>
      </w:r>
      <w:proofErr w:type="spellStart"/>
      <w:r w:rsidR="00F21189" w:rsidRPr="008D1135">
        <w:rPr>
          <w:rFonts w:asciiTheme="minorHAnsi" w:hAnsiTheme="minorHAnsi" w:cs="Calibri"/>
          <w:color w:val="000000"/>
        </w:rPr>
        <w:t>scan</w:t>
      </w:r>
      <w:proofErr w:type="spellEnd"/>
      <w:r w:rsidR="00F21189" w:rsidRPr="008D1135">
        <w:rPr>
          <w:rFonts w:asciiTheme="minorHAnsi" w:hAnsiTheme="minorHAnsi" w:cs="Calibri"/>
          <w:color w:val="000000"/>
        </w:rPr>
        <w:t xml:space="preserve"> podepsaného čestného prohlášení). </w:t>
      </w:r>
      <w:r w:rsidR="006B2381">
        <w:rPr>
          <w:rFonts w:asciiTheme="minorHAnsi" w:hAnsiTheme="minorHAnsi"/>
        </w:rPr>
        <w:t xml:space="preserve"> </w:t>
      </w:r>
      <w:r w:rsidR="006B2381" w:rsidRPr="006B2381">
        <w:rPr>
          <w:rFonts w:asciiTheme="minorHAnsi" w:hAnsiTheme="minorHAnsi"/>
        </w:rPr>
        <w:t>Zadavatel neumožňuje, mimo výše uvedené, nahrazení požadovaných kvalifikačních dokladů čestným prohlášením dodavatele.</w:t>
      </w:r>
    </w:p>
    <w:p w14:paraId="56BC52BA" w14:textId="77777777" w:rsidR="00F20BBD" w:rsidRDefault="00F20BBD" w:rsidP="000B60A9">
      <w:pPr>
        <w:autoSpaceDE w:val="0"/>
        <w:autoSpaceDN w:val="0"/>
        <w:adjustRightInd w:val="0"/>
        <w:spacing w:after="0"/>
        <w:rPr>
          <w:rFonts w:asciiTheme="minorHAnsi" w:hAnsiTheme="minorHAnsi"/>
        </w:rPr>
      </w:pPr>
    </w:p>
    <w:p w14:paraId="11BE8A02" w14:textId="6A946DAA" w:rsidR="00FE7031" w:rsidRDefault="00FE7031" w:rsidP="00FE7031">
      <w:pPr>
        <w:rPr>
          <w:rFonts w:asciiTheme="minorHAnsi" w:hAnsiTheme="minorHAnsi"/>
          <w:bCs/>
        </w:rPr>
      </w:pPr>
      <w:r w:rsidRPr="00E01154">
        <w:rPr>
          <w:rFonts w:asciiTheme="minorHAnsi" w:hAnsiTheme="minorHAnsi"/>
          <w:bCs/>
        </w:rPr>
        <w:t xml:space="preserve">Doklady k prokázání splnění základní způsobilosti podle § 74 </w:t>
      </w:r>
      <w:r w:rsidR="007F59FA">
        <w:rPr>
          <w:rFonts w:asciiTheme="minorHAnsi" w:eastAsia="Calibri" w:hAnsiTheme="minorHAnsi"/>
          <w:szCs w:val="22"/>
        </w:rPr>
        <w:t>ZZVZ</w:t>
      </w:r>
      <w:r w:rsidR="007F59FA" w:rsidRPr="00E01154">
        <w:rPr>
          <w:rFonts w:asciiTheme="minorHAnsi" w:hAnsiTheme="minorHAnsi"/>
          <w:bCs/>
        </w:rPr>
        <w:t xml:space="preserve"> </w:t>
      </w:r>
      <w:r w:rsidRPr="00E01154">
        <w:rPr>
          <w:rFonts w:asciiTheme="minorHAnsi" w:hAnsiTheme="minorHAnsi"/>
          <w:bCs/>
        </w:rPr>
        <w:t>a profesní způsobilosti podle § 77 odst.</w:t>
      </w:r>
      <w:r w:rsidR="00E12763" w:rsidRPr="00E01154">
        <w:rPr>
          <w:rFonts w:asciiTheme="minorHAnsi" w:hAnsiTheme="minorHAnsi"/>
          <w:bCs/>
        </w:rPr>
        <w:t xml:space="preserve"> </w:t>
      </w:r>
      <w:r w:rsidRPr="00E01154">
        <w:rPr>
          <w:rFonts w:asciiTheme="minorHAnsi" w:hAnsiTheme="minorHAnsi"/>
          <w:bCs/>
        </w:rPr>
        <w:t xml:space="preserve">1 </w:t>
      </w:r>
      <w:r w:rsidR="007F59FA">
        <w:rPr>
          <w:rFonts w:asciiTheme="minorHAnsi" w:eastAsia="Calibri" w:hAnsiTheme="minorHAnsi"/>
          <w:szCs w:val="22"/>
        </w:rPr>
        <w:t>ZZVZ</w:t>
      </w:r>
      <w:r w:rsidR="007F59FA" w:rsidRPr="00E01154">
        <w:rPr>
          <w:rFonts w:asciiTheme="minorHAnsi" w:hAnsiTheme="minorHAnsi"/>
          <w:bCs/>
        </w:rPr>
        <w:t xml:space="preserve"> </w:t>
      </w:r>
      <w:r w:rsidRPr="00E01154">
        <w:rPr>
          <w:rFonts w:asciiTheme="minorHAnsi" w:hAnsiTheme="minorHAnsi"/>
          <w:bCs/>
        </w:rPr>
        <w:t xml:space="preserve">musí prokazovat splnění požadovaného kritéria způsobilosti nejpozději v době 3 měsíců přede dnem zahájení zadávacího řízení. </w:t>
      </w:r>
      <w:bookmarkEnd w:id="6"/>
    </w:p>
    <w:p w14:paraId="5B3FF5A9" w14:textId="77777777" w:rsidR="005E6FCC" w:rsidRDefault="005E6FCC" w:rsidP="00FE7031">
      <w:pPr>
        <w:rPr>
          <w:rFonts w:asciiTheme="minorHAnsi" w:hAnsiTheme="minorHAnsi"/>
          <w:bCs/>
        </w:rPr>
      </w:pPr>
    </w:p>
    <w:p w14:paraId="55C13070" w14:textId="77777777" w:rsidR="00F22B40" w:rsidRPr="00E01154" w:rsidRDefault="00F22B40" w:rsidP="00C574C5">
      <w:pPr>
        <w:pStyle w:val="Styl1"/>
        <w:numPr>
          <w:ilvl w:val="0"/>
          <w:numId w:val="10"/>
        </w:numPr>
        <w:ind w:left="426" w:hanging="426"/>
        <w:rPr>
          <w:rFonts w:asciiTheme="minorHAnsi" w:hAnsiTheme="minorHAnsi"/>
        </w:rPr>
      </w:pPr>
      <w:r w:rsidRPr="00E01154">
        <w:rPr>
          <w:rFonts w:asciiTheme="minorHAnsi" w:hAnsiTheme="minorHAnsi"/>
        </w:rPr>
        <w:t>Další podmínky a požadavky zadavatele</w:t>
      </w:r>
    </w:p>
    <w:p w14:paraId="6F6C1DFD"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 xml:space="preserve">Účastníci si sami nesou veškeré náklady spojené s účastí v zadávacím řízení. </w:t>
      </w:r>
    </w:p>
    <w:p w14:paraId="21C762EE" w14:textId="0BC05A7C"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 xml:space="preserve">Zadavatel v souladu s ust. § 105 odst. 1 ZZVZ požaduje, aby účastník ve své nabídce předložil seznam poddodavatelů, pokud jsou účastníkovi zadávacího řízení známi a uvedl, kterou část veřejné zakázky bude každý z poddodavatelů plnit. Tyto údaje dodavatel uvede v </w:t>
      </w:r>
      <w:r w:rsidR="00A46F64" w:rsidRPr="00F21189">
        <w:rPr>
          <w:rFonts w:ascii="Calibri" w:hAnsi="Calibri"/>
          <w:bCs/>
          <w:szCs w:val="22"/>
        </w:rPr>
        <w:t>K</w:t>
      </w:r>
      <w:r w:rsidRPr="00F21189">
        <w:rPr>
          <w:rFonts w:ascii="Calibri" w:hAnsi="Calibri"/>
          <w:bCs/>
          <w:szCs w:val="22"/>
        </w:rPr>
        <w:t>rycím listu, který tvoří přílohu č. 1 této zadávací dokumentace.</w:t>
      </w:r>
    </w:p>
    <w:p w14:paraId="792B0D37"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3A6DF23"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33CAE169" w14:textId="341186EC" w:rsidR="00E77B82" w:rsidRDefault="00E77B82" w:rsidP="00C574C5">
      <w:pPr>
        <w:pStyle w:val="Odstavecseseznamem"/>
        <w:numPr>
          <w:ilvl w:val="0"/>
          <w:numId w:val="13"/>
        </w:numPr>
        <w:spacing w:before="120" w:after="0"/>
        <w:rPr>
          <w:rFonts w:ascii="Calibri" w:hAnsi="Calibri"/>
          <w:b/>
          <w:bCs/>
          <w:szCs w:val="22"/>
        </w:rPr>
      </w:pPr>
      <w:r w:rsidRPr="00F21189">
        <w:rPr>
          <w:rFonts w:ascii="Calibri" w:hAnsi="Calibri"/>
          <w:b/>
          <w:bCs/>
          <w:szCs w:val="22"/>
        </w:rPr>
        <w:t xml:space="preserve">V souladu s ustanovením § 100 odst. 2 ZZVZ si zadavatel vyhrazuje právo na změnu dodavatele v průběhu plnění veřejné zakázky, a to v případě, dojde-li k předčasnému ukončení smlouvy. </w:t>
      </w:r>
    </w:p>
    <w:p w14:paraId="09364C9E"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 xml:space="preserve">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w:t>
      </w:r>
      <w:r w:rsidRPr="00F21189">
        <w:rPr>
          <w:rFonts w:ascii="Calibri" w:hAnsi="Calibri"/>
          <w:bCs/>
          <w:szCs w:val="22"/>
        </w:rPr>
        <w:lastRenderedPageBreak/>
        <w:t>těchto podmínek zadavatel vyhodnotí a vyhotoví o tomto zápis o splnění podmínek zadávací dokumentace, který bude součástí spisu veřejné zakázky.</w:t>
      </w:r>
    </w:p>
    <w:p w14:paraId="20CF95B9" w14:textId="77777777" w:rsidR="000C2C2F" w:rsidRDefault="00E77B82" w:rsidP="000C2C2F">
      <w:pPr>
        <w:pStyle w:val="Odstavecseseznamem"/>
        <w:numPr>
          <w:ilvl w:val="0"/>
          <w:numId w:val="13"/>
        </w:numPr>
        <w:spacing w:before="120" w:after="0"/>
        <w:rPr>
          <w:rFonts w:ascii="Calibri" w:hAnsi="Calibri"/>
          <w:bCs/>
          <w:szCs w:val="22"/>
        </w:rPr>
      </w:pPr>
      <w:r w:rsidRPr="00F21189">
        <w:rPr>
          <w:rFonts w:ascii="Calibri" w:hAnsi="Calibri"/>
          <w:bCs/>
          <w:szCs w:val="22"/>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p>
    <w:p w14:paraId="160FB945" w14:textId="0FAAD8A3" w:rsidR="00B479ED" w:rsidRPr="00335969" w:rsidRDefault="00F21189" w:rsidP="00B479ED">
      <w:pPr>
        <w:pStyle w:val="Odstavecseseznamem"/>
        <w:numPr>
          <w:ilvl w:val="0"/>
          <w:numId w:val="13"/>
        </w:numPr>
        <w:spacing w:before="120" w:after="0"/>
        <w:rPr>
          <w:rFonts w:ascii="Calibri" w:hAnsi="Calibri"/>
          <w:bCs/>
          <w:szCs w:val="22"/>
        </w:rPr>
      </w:pPr>
      <w:bookmarkStart w:id="7" w:name="_Hlk132787579"/>
      <w:r w:rsidRPr="000C2C2F">
        <w:rPr>
          <w:rFonts w:ascii="Calibri" w:hAnsi="Calibri" w:cs="Calibri"/>
        </w:rPr>
        <w:t xml:space="preserve">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w:t>
      </w:r>
      <w:r w:rsidR="000C2C2F" w:rsidRPr="000C2C2F">
        <w:rPr>
          <w:rFonts w:ascii="Calibri" w:hAnsi="Calibri" w:cs="Calibri"/>
        </w:rPr>
        <w:t xml:space="preserve">tyto </w:t>
      </w:r>
      <w:r w:rsidRPr="000C2C2F">
        <w:rPr>
          <w:rFonts w:ascii="Calibri" w:hAnsi="Calibri" w:cs="Calibri"/>
        </w:rPr>
        <w:t>situace, prokáže dodavatel předložením čestného prohlášení, které je součástí přílohy č. 1 – Krycí list nabídkové ceny těchto zadávacích podmínek.</w:t>
      </w:r>
    </w:p>
    <w:bookmarkEnd w:id="7"/>
    <w:p w14:paraId="126F194B"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 xml:space="preserve">V případě, že vybraný dodavatel bude </w:t>
      </w:r>
      <w:r w:rsidRPr="00F21189">
        <w:rPr>
          <w:rFonts w:ascii="Calibri" w:hAnsi="Calibri"/>
          <w:b/>
          <w:bCs/>
          <w:szCs w:val="22"/>
        </w:rPr>
        <w:t xml:space="preserve">česká právnická osoba </w:t>
      </w:r>
      <w:r w:rsidRPr="00F21189">
        <w:rPr>
          <w:rFonts w:ascii="Calibri" w:hAnsi="Calibri"/>
          <w:bCs/>
          <w:szCs w:val="22"/>
        </w:rPr>
        <w:t>a nebude registrován v evidenci skutečných majitelů, bude zadavatelem ze zadávacího řízení vyloučen.</w:t>
      </w:r>
    </w:p>
    <w:p w14:paraId="4B2A0712" w14:textId="77777777"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 xml:space="preserve">V případě, že vybraný dodavatel bude </w:t>
      </w:r>
      <w:r w:rsidRPr="00F21189">
        <w:rPr>
          <w:rFonts w:ascii="Calibri" w:hAnsi="Calibri"/>
          <w:b/>
          <w:bCs/>
          <w:szCs w:val="22"/>
        </w:rPr>
        <w:t xml:space="preserve">zahraniční právnická osoba, </w:t>
      </w:r>
      <w:r w:rsidRPr="00F21189">
        <w:rPr>
          <w:rFonts w:ascii="Calibri" w:hAnsi="Calibri"/>
          <w:bCs/>
          <w:szCs w:val="22"/>
        </w:rPr>
        <w:t>zadavatel vyzve k tohoto dodavatele k předložení výpisu ze zahraniční evidence obdobné evidenci skutečných majitelů nebo, není-li taková evidence:</w:t>
      </w:r>
    </w:p>
    <w:p w14:paraId="265E198E" w14:textId="670F5282" w:rsidR="00E77B82" w:rsidRPr="00F21189" w:rsidRDefault="00E77B82" w:rsidP="00C574C5">
      <w:pPr>
        <w:pStyle w:val="Odstavecseseznamem"/>
        <w:numPr>
          <w:ilvl w:val="1"/>
          <w:numId w:val="13"/>
        </w:numPr>
        <w:spacing w:before="120" w:after="0"/>
        <w:rPr>
          <w:rFonts w:ascii="Calibri" w:hAnsi="Calibri"/>
          <w:bCs/>
          <w:szCs w:val="22"/>
        </w:rPr>
      </w:pPr>
      <w:r w:rsidRPr="00F21189">
        <w:rPr>
          <w:rFonts w:ascii="Calibri" w:hAnsi="Calibri"/>
          <w:bCs/>
          <w:szCs w:val="22"/>
        </w:rPr>
        <w:t xml:space="preserve">ke sdělení identifikačních údajů všech osob, které jsou jeho skutečným majitelem, </w:t>
      </w:r>
      <w:r w:rsidRPr="00F21189">
        <w:rPr>
          <w:rFonts w:ascii="Calibri" w:hAnsi="Calibri"/>
          <w:b/>
          <w:bCs/>
          <w:szCs w:val="22"/>
        </w:rPr>
        <w:t>a současně</w:t>
      </w:r>
      <w:r w:rsidRPr="00F21189">
        <w:rPr>
          <w:rFonts w:ascii="Calibri" w:hAnsi="Calibri"/>
          <w:bCs/>
          <w:szCs w:val="22"/>
        </w:rPr>
        <w:t xml:space="preserve"> </w:t>
      </w:r>
    </w:p>
    <w:p w14:paraId="0307122A" w14:textId="5D99CDED" w:rsidR="00E77B82" w:rsidRPr="00F21189" w:rsidRDefault="00E77B82" w:rsidP="00C574C5">
      <w:pPr>
        <w:pStyle w:val="Odstavecseseznamem"/>
        <w:numPr>
          <w:ilvl w:val="1"/>
          <w:numId w:val="13"/>
        </w:numPr>
        <w:spacing w:before="120" w:after="0"/>
        <w:rPr>
          <w:rFonts w:ascii="Calibri" w:hAnsi="Calibri"/>
          <w:bCs/>
          <w:szCs w:val="22"/>
        </w:rPr>
      </w:pPr>
      <w:r w:rsidRPr="00F21189">
        <w:rPr>
          <w:rFonts w:ascii="Calibri" w:hAnsi="Calibri"/>
          <w:bCs/>
          <w:szCs w:val="22"/>
        </w:rPr>
        <w:t>k předložení dokladů, z nichž vyplývá vztah všech osob podle písmene a) k dodavateli; těmito doklady jsou zejména</w:t>
      </w:r>
    </w:p>
    <w:p w14:paraId="415083DD" w14:textId="77777777" w:rsidR="00E77B82" w:rsidRPr="00AF37C0" w:rsidRDefault="00E77B82" w:rsidP="00A114F2">
      <w:pPr>
        <w:pStyle w:val="Odstavecseseznamem"/>
        <w:spacing w:before="120" w:after="0"/>
        <w:ind w:left="360"/>
        <w:rPr>
          <w:rFonts w:ascii="Calibri" w:hAnsi="Calibri"/>
          <w:bCs/>
          <w:szCs w:val="22"/>
        </w:rPr>
      </w:pPr>
      <w:r w:rsidRPr="00AF37C0">
        <w:rPr>
          <w:rFonts w:ascii="Calibri" w:hAnsi="Calibri"/>
          <w:bCs/>
          <w:szCs w:val="22"/>
        </w:rPr>
        <w:t>výpis z obchodního rejstříku nebo jiné obdobné evidence,</w:t>
      </w:r>
    </w:p>
    <w:p w14:paraId="48DF8E61" w14:textId="77777777" w:rsidR="00E77B82" w:rsidRPr="002C15BF" w:rsidRDefault="00E77B82" w:rsidP="00A114F2">
      <w:pPr>
        <w:pStyle w:val="Odstavecseseznamem"/>
        <w:spacing w:before="120" w:after="0"/>
        <w:ind w:left="360"/>
        <w:rPr>
          <w:rFonts w:ascii="Calibri" w:hAnsi="Calibri"/>
          <w:bCs/>
          <w:szCs w:val="22"/>
        </w:rPr>
      </w:pPr>
      <w:r w:rsidRPr="002C15BF">
        <w:rPr>
          <w:rFonts w:ascii="Calibri" w:hAnsi="Calibri"/>
          <w:bCs/>
          <w:szCs w:val="22"/>
        </w:rPr>
        <w:t>seznam akcionářů,</w:t>
      </w:r>
    </w:p>
    <w:p w14:paraId="4365E898" w14:textId="77777777" w:rsidR="00E77B82" w:rsidRPr="002C15BF" w:rsidRDefault="00E77B82" w:rsidP="00A114F2">
      <w:pPr>
        <w:pStyle w:val="Odstavecseseznamem"/>
        <w:spacing w:before="120" w:after="0"/>
        <w:ind w:left="360"/>
        <w:rPr>
          <w:rFonts w:ascii="Calibri" w:hAnsi="Calibri"/>
          <w:bCs/>
          <w:szCs w:val="22"/>
        </w:rPr>
      </w:pPr>
      <w:r w:rsidRPr="002C15BF">
        <w:rPr>
          <w:rFonts w:ascii="Calibri" w:hAnsi="Calibri"/>
          <w:bCs/>
          <w:szCs w:val="22"/>
        </w:rPr>
        <w:t>rozhodnutí statutárního orgánu o vyplacení podílu na zisku,</w:t>
      </w:r>
    </w:p>
    <w:p w14:paraId="3798E264" w14:textId="00064A38" w:rsidR="00E77B82" w:rsidRPr="00422571" w:rsidRDefault="001C5B79" w:rsidP="00A114F2">
      <w:pPr>
        <w:pStyle w:val="Odstavecseseznamem"/>
        <w:spacing w:before="120" w:after="0"/>
        <w:ind w:left="360"/>
        <w:rPr>
          <w:rFonts w:ascii="Calibri" w:hAnsi="Calibri"/>
          <w:bCs/>
          <w:szCs w:val="22"/>
        </w:rPr>
      </w:pPr>
      <w:r>
        <w:rPr>
          <w:rFonts w:ascii="Calibri" w:hAnsi="Calibri"/>
          <w:bCs/>
          <w:szCs w:val="22"/>
        </w:rPr>
        <w:t>s</w:t>
      </w:r>
      <w:r w:rsidR="00E77B82" w:rsidRPr="002C15BF">
        <w:rPr>
          <w:rFonts w:ascii="Calibri" w:hAnsi="Calibri"/>
          <w:bCs/>
          <w:szCs w:val="22"/>
        </w:rPr>
        <w:t>polečenská smlouva, zakladatelská listina nebo stanovy.</w:t>
      </w:r>
    </w:p>
    <w:p w14:paraId="7F31E1A1" w14:textId="5E5DED46" w:rsidR="00E77B82" w:rsidRPr="00F21189" w:rsidRDefault="00E77B82" w:rsidP="00C574C5">
      <w:pPr>
        <w:pStyle w:val="Odstavecseseznamem"/>
        <w:numPr>
          <w:ilvl w:val="0"/>
          <w:numId w:val="13"/>
        </w:numPr>
        <w:spacing w:before="120" w:after="0"/>
        <w:rPr>
          <w:rFonts w:ascii="Calibri" w:hAnsi="Calibri"/>
          <w:bCs/>
          <w:szCs w:val="22"/>
        </w:rPr>
      </w:pPr>
      <w:r w:rsidRPr="00F21189">
        <w:rPr>
          <w:rFonts w:ascii="Calibri" w:hAnsi="Calibri"/>
          <w:bCs/>
          <w:szCs w:val="22"/>
        </w:rPr>
        <w:t>V případě nepředložení požadovaného výpisu ze zahraniční evidence, pokud taková evidence existuje nebo nepředložení výše uvedených identifikačních údajů a dokladů, v případě, že obdobná evidence neexistuje, zadavatel vyloučí vybraného dodavatele, je-li zahraniční právní osobou, z další účasti v zadávacím řízení.</w:t>
      </w:r>
    </w:p>
    <w:p w14:paraId="2084198F" w14:textId="75196921" w:rsidR="00181120" w:rsidRDefault="00181120" w:rsidP="005C0182">
      <w:pPr>
        <w:rPr>
          <w:rFonts w:asciiTheme="minorHAnsi" w:hAnsiTheme="minorHAnsi"/>
          <w:bCs/>
          <w:iCs/>
          <w:szCs w:val="22"/>
          <w:lang w:eastAsia="en-US"/>
        </w:rPr>
      </w:pPr>
    </w:p>
    <w:p w14:paraId="6AE30CD9" w14:textId="3FC04B9B" w:rsidR="00BA1243" w:rsidRDefault="00BA1243" w:rsidP="005C0182">
      <w:pPr>
        <w:rPr>
          <w:rFonts w:asciiTheme="minorHAnsi" w:hAnsiTheme="minorHAnsi"/>
          <w:bCs/>
          <w:iCs/>
          <w:szCs w:val="22"/>
          <w:lang w:eastAsia="en-US"/>
        </w:rPr>
      </w:pPr>
    </w:p>
    <w:p w14:paraId="315BD242" w14:textId="77777777" w:rsidR="005E6FCC" w:rsidRDefault="005E6FCC" w:rsidP="005C0182">
      <w:pPr>
        <w:rPr>
          <w:rFonts w:asciiTheme="minorHAnsi" w:hAnsiTheme="minorHAnsi"/>
          <w:bCs/>
          <w:iCs/>
          <w:szCs w:val="22"/>
          <w:lang w:eastAsia="en-US"/>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4B2DA0" w14:paraId="134B5096" w14:textId="77777777" w:rsidTr="002C2986">
        <w:tc>
          <w:tcPr>
            <w:tcW w:w="4606" w:type="dxa"/>
          </w:tcPr>
          <w:p w14:paraId="0DB27BFD" w14:textId="77777777" w:rsidR="004A5029" w:rsidRPr="004B2DA0" w:rsidRDefault="00057D0A" w:rsidP="00D8051F">
            <w:pPr>
              <w:rPr>
                <w:rFonts w:asciiTheme="minorHAnsi" w:hAnsiTheme="minorHAnsi"/>
                <w:b/>
              </w:rPr>
            </w:pPr>
            <w:r w:rsidRPr="004B2DA0">
              <w:rPr>
                <w:rFonts w:asciiTheme="minorHAnsi" w:hAnsiTheme="minorHAnsi"/>
                <w:b/>
              </w:rPr>
              <w:t>Z</w:t>
            </w:r>
            <w:r w:rsidR="004A5029" w:rsidRPr="004B2DA0">
              <w:rPr>
                <w:rFonts w:asciiTheme="minorHAnsi" w:hAnsiTheme="minorHAnsi"/>
                <w:b/>
              </w:rPr>
              <w:t>a zadavatele:</w:t>
            </w:r>
          </w:p>
        </w:tc>
      </w:tr>
      <w:tr w:rsidR="004A5029" w:rsidRPr="004B2DA0" w14:paraId="25989D30" w14:textId="77777777" w:rsidTr="002C2986">
        <w:tc>
          <w:tcPr>
            <w:tcW w:w="4606" w:type="dxa"/>
          </w:tcPr>
          <w:p w14:paraId="4B5F3C65" w14:textId="77777777" w:rsidR="0079212A" w:rsidRDefault="0079212A" w:rsidP="003D58B8">
            <w:pPr>
              <w:rPr>
                <w:rFonts w:asciiTheme="minorHAnsi" w:hAnsiTheme="minorHAnsi"/>
              </w:rPr>
            </w:pPr>
          </w:p>
          <w:p w14:paraId="1F9CC77C" w14:textId="77777777" w:rsidR="00E65F0D" w:rsidRDefault="00E65F0D" w:rsidP="003D58B8">
            <w:pPr>
              <w:rPr>
                <w:rFonts w:asciiTheme="minorHAnsi" w:hAnsiTheme="minorHAnsi"/>
              </w:rPr>
            </w:pPr>
          </w:p>
          <w:p w14:paraId="5C9D9CE3" w14:textId="77777777" w:rsidR="0079212A" w:rsidRPr="004B2DA0" w:rsidRDefault="0079212A" w:rsidP="003D58B8">
            <w:pPr>
              <w:rPr>
                <w:rFonts w:asciiTheme="minorHAnsi" w:hAnsiTheme="minorHAnsi"/>
              </w:rPr>
            </w:pPr>
          </w:p>
        </w:tc>
      </w:tr>
      <w:tr w:rsidR="004A5029" w:rsidRPr="004B2DA0" w14:paraId="3C36F690" w14:textId="77777777" w:rsidTr="002C2986">
        <w:tc>
          <w:tcPr>
            <w:tcW w:w="4606" w:type="dxa"/>
          </w:tcPr>
          <w:p w14:paraId="6AD3036A" w14:textId="77777777" w:rsidR="004A5029" w:rsidRPr="004B2DA0" w:rsidRDefault="004A5029" w:rsidP="00D8051F">
            <w:pPr>
              <w:rPr>
                <w:rFonts w:asciiTheme="minorHAnsi" w:hAnsiTheme="minorHAnsi"/>
              </w:rPr>
            </w:pPr>
            <w:r w:rsidRPr="004B2DA0">
              <w:rPr>
                <w:rFonts w:asciiTheme="minorHAnsi" w:hAnsiTheme="minorHAnsi"/>
              </w:rPr>
              <w:t>__________________________________</w:t>
            </w:r>
          </w:p>
        </w:tc>
      </w:tr>
      <w:tr w:rsidR="004A5029" w:rsidRPr="004B2DA0" w14:paraId="33198D88" w14:textId="77777777" w:rsidTr="002C2986">
        <w:tc>
          <w:tcPr>
            <w:tcW w:w="4606" w:type="dxa"/>
          </w:tcPr>
          <w:p w14:paraId="239DD24C" w14:textId="77777777" w:rsidR="00B8492A" w:rsidRPr="004B2DA0" w:rsidRDefault="00B8492A" w:rsidP="00D8051F">
            <w:pPr>
              <w:rPr>
                <w:rFonts w:asciiTheme="minorHAnsi" w:hAnsiTheme="minorHAnsi"/>
              </w:rPr>
            </w:pPr>
            <w:r w:rsidRPr="004B2DA0">
              <w:rPr>
                <w:rFonts w:asciiTheme="minorHAnsi" w:hAnsiTheme="minorHAnsi"/>
              </w:rPr>
              <w:t>Fakultní nemocnice Olomouc</w:t>
            </w:r>
          </w:p>
          <w:p w14:paraId="78997B3B" w14:textId="77777777" w:rsidR="00541A58" w:rsidRPr="004B2DA0" w:rsidRDefault="004C6C91" w:rsidP="00D8051F">
            <w:pPr>
              <w:rPr>
                <w:rFonts w:asciiTheme="minorHAnsi" w:hAnsiTheme="minorHAnsi"/>
              </w:rPr>
            </w:pPr>
            <w:r w:rsidRPr="004B2DA0">
              <w:rPr>
                <w:rFonts w:asciiTheme="minorHAnsi" w:hAnsiTheme="minorHAnsi"/>
              </w:rPr>
              <w:t>prof</w:t>
            </w:r>
            <w:r w:rsidR="00EC0477" w:rsidRPr="004B2DA0">
              <w:rPr>
                <w:rFonts w:asciiTheme="minorHAnsi" w:hAnsiTheme="minorHAnsi"/>
              </w:rPr>
              <w:t>. MUDr. Roman Havlík, Ph.D</w:t>
            </w:r>
            <w:r w:rsidRPr="004B2DA0">
              <w:rPr>
                <w:rFonts w:asciiTheme="minorHAnsi" w:hAnsiTheme="minorHAnsi"/>
              </w:rPr>
              <w:t>.</w:t>
            </w:r>
          </w:p>
        </w:tc>
      </w:tr>
    </w:tbl>
    <w:p w14:paraId="588DA255" w14:textId="77777777" w:rsidR="005E6FCC" w:rsidRDefault="005E6FCC" w:rsidP="003237A6">
      <w:pPr>
        <w:spacing w:after="0" w:line="240" w:lineRule="atLeast"/>
        <w:rPr>
          <w:rFonts w:asciiTheme="minorHAnsi" w:hAnsiTheme="minorHAnsi"/>
          <w:szCs w:val="22"/>
          <w:u w:val="single"/>
        </w:rPr>
      </w:pPr>
    </w:p>
    <w:p w14:paraId="56AEE872" w14:textId="77777777" w:rsidR="00B0271C" w:rsidRPr="001F30DA" w:rsidRDefault="00B0271C" w:rsidP="00B0271C">
      <w:pPr>
        <w:spacing w:after="0" w:line="240" w:lineRule="atLeast"/>
        <w:rPr>
          <w:rFonts w:asciiTheme="minorHAnsi" w:hAnsiTheme="minorHAnsi"/>
          <w:szCs w:val="22"/>
        </w:rPr>
      </w:pPr>
      <w:r w:rsidRPr="001F30DA">
        <w:rPr>
          <w:rFonts w:asciiTheme="minorHAnsi" w:hAnsiTheme="minorHAnsi"/>
          <w:szCs w:val="22"/>
          <w:u w:val="single"/>
        </w:rPr>
        <w:t>Přílohy:</w:t>
      </w:r>
      <w:r w:rsidRPr="001F30DA">
        <w:rPr>
          <w:rFonts w:asciiTheme="minorHAnsi" w:hAnsiTheme="minorHAnsi"/>
          <w:szCs w:val="22"/>
        </w:rPr>
        <w:t xml:space="preserve">  </w:t>
      </w:r>
    </w:p>
    <w:p w14:paraId="34D5C392" w14:textId="77777777" w:rsidR="00BE49FD" w:rsidRPr="007A15C9" w:rsidRDefault="00BE49FD" w:rsidP="00BE49FD">
      <w:pPr>
        <w:spacing w:after="0" w:line="259" w:lineRule="auto"/>
        <w:jc w:val="left"/>
        <w:rPr>
          <w:rFonts w:asciiTheme="minorHAnsi" w:hAnsiTheme="minorHAnsi" w:cs="Calibri"/>
        </w:rPr>
      </w:pPr>
      <w:r w:rsidRPr="007A15C9">
        <w:rPr>
          <w:rFonts w:asciiTheme="minorHAnsi" w:hAnsiTheme="minorHAnsi" w:cs="Calibri"/>
        </w:rPr>
        <w:t>Příloha č. 1 – Krycí list nabídkové ceny</w:t>
      </w:r>
    </w:p>
    <w:p w14:paraId="07BC7E7A" w14:textId="5CC8C598" w:rsidR="00BE49FD" w:rsidRDefault="00BE49FD" w:rsidP="00BE49FD">
      <w:pPr>
        <w:spacing w:after="0" w:line="259" w:lineRule="auto"/>
        <w:jc w:val="left"/>
        <w:rPr>
          <w:rFonts w:asciiTheme="minorHAnsi" w:hAnsiTheme="minorHAnsi" w:cs="Calibri"/>
        </w:rPr>
      </w:pPr>
      <w:r w:rsidRPr="007A15C9">
        <w:rPr>
          <w:rFonts w:asciiTheme="minorHAnsi" w:hAnsiTheme="minorHAnsi" w:cs="Calibri"/>
        </w:rPr>
        <w:t xml:space="preserve">Příloha č. </w:t>
      </w:r>
      <w:proofErr w:type="gramStart"/>
      <w:r w:rsidRPr="007A15C9">
        <w:rPr>
          <w:rFonts w:asciiTheme="minorHAnsi" w:hAnsiTheme="minorHAnsi" w:cs="Calibri"/>
        </w:rPr>
        <w:t>2</w:t>
      </w:r>
      <w:r w:rsidR="00765367" w:rsidRPr="007A15C9">
        <w:rPr>
          <w:rFonts w:asciiTheme="minorHAnsi" w:hAnsiTheme="minorHAnsi" w:cs="Calibri"/>
        </w:rPr>
        <w:t>a</w:t>
      </w:r>
      <w:proofErr w:type="gramEnd"/>
      <w:r w:rsidRPr="007A15C9">
        <w:rPr>
          <w:rFonts w:asciiTheme="minorHAnsi" w:hAnsiTheme="minorHAnsi" w:cs="Calibri"/>
        </w:rPr>
        <w:t xml:space="preserve"> – Návrh smlouvy o dílo </w:t>
      </w:r>
      <w:r w:rsidR="007A15C9" w:rsidRPr="007A15C9">
        <w:rPr>
          <w:rFonts w:asciiTheme="minorHAnsi" w:hAnsiTheme="minorHAnsi" w:cs="Calibri"/>
        </w:rPr>
        <w:t xml:space="preserve">budova Q1+Q2 </w:t>
      </w:r>
      <w:r w:rsidR="00765367" w:rsidRPr="007A15C9">
        <w:rPr>
          <w:rFonts w:asciiTheme="minorHAnsi" w:hAnsiTheme="minorHAnsi" w:cs="Calibri"/>
        </w:rPr>
        <w:t>(část I.)</w:t>
      </w:r>
    </w:p>
    <w:p w14:paraId="1D513DE6" w14:textId="1F23AAB6" w:rsidR="007A15C9" w:rsidRPr="007A15C9" w:rsidRDefault="007A15C9" w:rsidP="00BE49FD">
      <w:pPr>
        <w:spacing w:after="0" w:line="259" w:lineRule="auto"/>
        <w:jc w:val="left"/>
        <w:rPr>
          <w:rFonts w:asciiTheme="minorHAnsi" w:hAnsiTheme="minorHAnsi" w:cs="Calibri"/>
        </w:rPr>
      </w:pPr>
      <w:r w:rsidRPr="007A15C9">
        <w:rPr>
          <w:rFonts w:asciiTheme="minorHAnsi" w:hAnsiTheme="minorHAnsi" w:cs="Calibri"/>
        </w:rPr>
        <w:t xml:space="preserve">Příloha č. </w:t>
      </w:r>
      <w:proofErr w:type="gramStart"/>
      <w:r w:rsidRPr="007A15C9">
        <w:rPr>
          <w:rFonts w:asciiTheme="minorHAnsi" w:hAnsiTheme="minorHAnsi" w:cs="Calibri"/>
        </w:rPr>
        <w:t>2</w:t>
      </w:r>
      <w:r>
        <w:rPr>
          <w:rFonts w:asciiTheme="minorHAnsi" w:hAnsiTheme="minorHAnsi" w:cs="Calibri"/>
        </w:rPr>
        <w:t>b</w:t>
      </w:r>
      <w:proofErr w:type="gramEnd"/>
      <w:r w:rsidRPr="007A15C9">
        <w:rPr>
          <w:rFonts w:asciiTheme="minorHAnsi" w:hAnsiTheme="minorHAnsi" w:cs="Calibri"/>
        </w:rPr>
        <w:t xml:space="preserve"> – Návrh smlouvy o dílo YC+YD+YE (část II.)</w:t>
      </w:r>
    </w:p>
    <w:p w14:paraId="070FF1A6" w14:textId="7890536D" w:rsidR="007A15C9" w:rsidRPr="007A15C9" w:rsidRDefault="00765367" w:rsidP="00BE49FD">
      <w:pPr>
        <w:spacing w:after="0" w:line="259" w:lineRule="auto"/>
        <w:jc w:val="left"/>
        <w:rPr>
          <w:rFonts w:asciiTheme="minorHAnsi" w:hAnsiTheme="minorHAnsi" w:cs="Calibri"/>
        </w:rPr>
      </w:pPr>
      <w:r w:rsidRPr="007A15C9">
        <w:rPr>
          <w:rFonts w:asciiTheme="minorHAnsi" w:hAnsiTheme="minorHAnsi" w:cs="Calibri"/>
        </w:rPr>
        <w:t>Příloha č. 2</w:t>
      </w:r>
      <w:r w:rsidR="007A15C9">
        <w:rPr>
          <w:rFonts w:asciiTheme="minorHAnsi" w:hAnsiTheme="minorHAnsi" w:cs="Calibri"/>
        </w:rPr>
        <w:t>c</w:t>
      </w:r>
      <w:r w:rsidRPr="007A15C9">
        <w:rPr>
          <w:rFonts w:asciiTheme="minorHAnsi" w:hAnsiTheme="minorHAnsi" w:cs="Calibri"/>
        </w:rPr>
        <w:t xml:space="preserve"> – Návrh smlouvy o dílo </w:t>
      </w:r>
      <w:r w:rsidR="007A15C9" w:rsidRPr="007A15C9">
        <w:rPr>
          <w:rFonts w:asciiTheme="minorHAnsi" w:hAnsiTheme="minorHAnsi" w:cs="Calibri"/>
        </w:rPr>
        <w:t xml:space="preserve">budova YA </w:t>
      </w:r>
      <w:r w:rsidRPr="007A15C9">
        <w:rPr>
          <w:rFonts w:asciiTheme="minorHAnsi" w:hAnsiTheme="minorHAnsi" w:cs="Calibri"/>
        </w:rPr>
        <w:t xml:space="preserve">(část </w:t>
      </w:r>
      <w:r w:rsidR="007A15C9">
        <w:rPr>
          <w:rFonts w:asciiTheme="minorHAnsi" w:hAnsiTheme="minorHAnsi" w:cs="Calibri"/>
        </w:rPr>
        <w:t>I</w:t>
      </w:r>
      <w:r w:rsidRPr="007A15C9">
        <w:rPr>
          <w:rFonts w:asciiTheme="minorHAnsi" w:hAnsiTheme="minorHAnsi" w:cs="Calibri"/>
        </w:rPr>
        <w:t>I</w:t>
      </w:r>
      <w:r w:rsidR="007A15C9">
        <w:rPr>
          <w:rFonts w:asciiTheme="minorHAnsi" w:hAnsiTheme="minorHAnsi" w:cs="Calibri"/>
        </w:rPr>
        <w:t>I</w:t>
      </w:r>
      <w:r w:rsidRPr="007A15C9">
        <w:rPr>
          <w:rFonts w:asciiTheme="minorHAnsi" w:hAnsiTheme="minorHAnsi" w:cs="Calibri"/>
        </w:rPr>
        <w:t>.)</w:t>
      </w:r>
    </w:p>
    <w:p w14:paraId="654CB7E7" w14:textId="25505143" w:rsidR="00BE49FD" w:rsidRDefault="00BE49FD" w:rsidP="00BE49FD">
      <w:pPr>
        <w:spacing w:after="0" w:line="259" w:lineRule="auto"/>
        <w:jc w:val="left"/>
        <w:rPr>
          <w:rFonts w:asciiTheme="minorHAnsi" w:hAnsiTheme="minorHAnsi" w:cs="Calibri"/>
        </w:rPr>
      </w:pPr>
      <w:r w:rsidRPr="007A15C9">
        <w:rPr>
          <w:rFonts w:asciiTheme="minorHAnsi" w:hAnsiTheme="minorHAnsi" w:cs="Calibri"/>
        </w:rPr>
        <w:t xml:space="preserve">Příloha č. </w:t>
      </w:r>
      <w:proofErr w:type="gramStart"/>
      <w:r w:rsidRPr="007A15C9">
        <w:rPr>
          <w:rFonts w:asciiTheme="minorHAnsi" w:hAnsiTheme="minorHAnsi" w:cs="Calibri"/>
        </w:rPr>
        <w:t>3</w:t>
      </w:r>
      <w:r w:rsidR="007A15C9" w:rsidRPr="007A15C9">
        <w:rPr>
          <w:rFonts w:asciiTheme="minorHAnsi" w:hAnsiTheme="minorHAnsi" w:cs="Calibri"/>
        </w:rPr>
        <w:t>a</w:t>
      </w:r>
      <w:proofErr w:type="gramEnd"/>
      <w:r w:rsidRPr="007A15C9">
        <w:rPr>
          <w:rFonts w:asciiTheme="minorHAnsi" w:hAnsiTheme="minorHAnsi" w:cs="Calibri"/>
        </w:rPr>
        <w:t xml:space="preserve"> –</w:t>
      </w:r>
      <w:r w:rsidR="0071277E" w:rsidRPr="007A15C9">
        <w:rPr>
          <w:rFonts w:asciiTheme="minorHAnsi" w:hAnsiTheme="minorHAnsi" w:cs="Calibri"/>
        </w:rPr>
        <w:t xml:space="preserve"> </w:t>
      </w:r>
      <w:r w:rsidRPr="007A15C9">
        <w:rPr>
          <w:rFonts w:asciiTheme="minorHAnsi" w:hAnsiTheme="minorHAnsi" w:cs="Calibri"/>
        </w:rPr>
        <w:t>výkaz výměr</w:t>
      </w:r>
      <w:r w:rsidR="006579E6" w:rsidRPr="007A15C9">
        <w:rPr>
          <w:rFonts w:asciiTheme="minorHAnsi" w:hAnsiTheme="minorHAnsi" w:cs="Calibri"/>
        </w:rPr>
        <w:t xml:space="preserve"> </w:t>
      </w:r>
      <w:r w:rsidR="007A15C9" w:rsidRPr="007A15C9">
        <w:rPr>
          <w:rFonts w:asciiTheme="minorHAnsi" w:hAnsiTheme="minorHAnsi" w:cs="Calibri"/>
        </w:rPr>
        <w:t xml:space="preserve">- budova Q1+Q2 </w:t>
      </w:r>
      <w:r w:rsidR="006579E6" w:rsidRPr="007A15C9">
        <w:rPr>
          <w:rFonts w:asciiTheme="minorHAnsi" w:hAnsiTheme="minorHAnsi" w:cs="Calibri"/>
        </w:rPr>
        <w:t>(část I.)</w:t>
      </w:r>
    </w:p>
    <w:p w14:paraId="154A34A2" w14:textId="71DE4F2D" w:rsidR="007A15C9" w:rsidRPr="007A15C9" w:rsidRDefault="007A15C9" w:rsidP="00BE49FD">
      <w:pPr>
        <w:spacing w:after="0" w:line="259" w:lineRule="auto"/>
        <w:jc w:val="left"/>
        <w:rPr>
          <w:rFonts w:asciiTheme="minorHAnsi" w:hAnsiTheme="minorHAnsi" w:cs="Calibri"/>
        </w:rPr>
      </w:pPr>
      <w:r w:rsidRPr="007A15C9">
        <w:rPr>
          <w:rFonts w:asciiTheme="minorHAnsi" w:hAnsiTheme="minorHAnsi" w:cs="Calibri"/>
        </w:rPr>
        <w:lastRenderedPageBreak/>
        <w:t xml:space="preserve">Příloha č. </w:t>
      </w:r>
      <w:proofErr w:type="gramStart"/>
      <w:r w:rsidRPr="007A15C9">
        <w:rPr>
          <w:rFonts w:asciiTheme="minorHAnsi" w:hAnsiTheme="minorHAnsi" w:cs="Calibri"/>
        </w:rPr>
        <w:t>3</w:t>
      </w:r>
      <w:r>
        <w:rPr>
          <w:rFonts w:asciiTheme="minorHAnsi" w:hAnsiTheme="minorHAnsi" w:cs="Calibri"/>
        </w:rPr>
        <w:t>b</w:t>
      </w:r>
      <w:proofErr w:type="gramEnd"/>
      <w:r w:rsidRPr="007A15C9">
        <w:rPr>
          <w:rFonts w:asciiTheme="minorHAnsi" w:hAnsiTheme="minorHAnsi" w:cs="Calibri"/>
        </w:rPr>
        <w:t xml:space="preserve"> – výkaz výměr – budova YC+YD+YE (část II.)</w:t>
      </w:r>
    </w:p>
    <w:p w14:paraId="30648756" w14:textId="7DBB69AF" w:rsidR="007A15C9" w:rsidRPr="007A15C9" w:rsidRDefault="007A15C9" w:rsidP="007A15C9">
      <w:pPr>
        <w:spacing w:after="0" w:line="259" w:lineRule="auto"/>
        <w:jc w:val="left"/>
        <w:rPr>
          <w:rFonts w:asciiTheme="minorHAnsi" w:hAnsiTheme="minorHAnsi" w:cs="Calibri"/>
        </w:rPr>
      </w:pPr>
      <w:r w:rsidRPr="007A15C9">
        <w:rPr>
          <w:rFonts w:asciiTheme="minorHAnsi" w:hAnsiTheme="minorHAnsi" w:cs="Calibri"/>
        </w:rPr>
        <w:t>Příloha č. 3</w:t>
      </w:r>
      <w:r>
        <w:rPr>
          <w:rFonts w:asciiTheme="minorHAnsi" w:hAnsiTheme="minorHAnsi" w:cs="Calibri"/>
        </w:rPr>
        <w:t>c</w:t>
      </w:r>
      <w:r w:rsidRPr="007A15C9">
        <w:rPr>
          <w:rFonts w:asciiTheme="minorHAnsi" w:hAnsiTheme="minorHAnsi" w:cs="Calibri"/>
        </w:rPr>
        <w:t xml:space="preserve"> – výkaz </w:t>
      </w:r>
      <w:r w:rsidR="002E5E4C" w:rsidRPr="007A15C9">
        <w:rPr>
          <w:rFonts w:asciiTheme="minorHAnsi" w:hAnsiTheme="minorHAnsi" w:cs="Calibri"/>
        </w:rPr>
        <w:t>výměr – budova</w:t>
      </w:r>
      <w:r w:rsidRPr="007A15C9">
        <w:rPr>
          <w:rFonts w:asciiTheme="minorHAnsi" w:hAnsiTheme="minorHAnsi" w:cs="Calibri"/>
        </w:rPr>
        <w:t xml:space="preserve"> YA (část II</w:t>
      </w:r>
      <w:r>
        <w:rPr>
          <w:rFonts w:asciiTheme="minorHAnsi" w:hAnsiTheme="minorHAnsi" w:cs="Calibri"/>
        </w:rPr>
        <w:t>I</w:t>
      </w:r>
      <w:r w:rsidRPr="007A15C9">
        <w:rPr>
          <w:rFonts w:asciiTheme="minorHAnsi" w:hAnsiTheme="minorHAnsi" w:cs="Calibri"/>
        </w:rPr>
        <w:t>.)</w:t>
      </w:r>
    </w:p>
    <w:p w14:paraId="3C70C20F" w14:textId="269B0AC3" w:rsidR="007A15C9" w:rsidRPr="007A15C9" w:rsidRDefault="007A15C9" w:rsidP="00BE49FD">
      <w:pPr>
        <w:spacing w:after="0" w:line="259" w:lineRule="auto"/>
        <w:jc w:val="left"/>
        <w:rPr>
          <w:rFonts w:asciiTheme="minorHAnsi" w:hAnsiTheme="minorHAnsi" w:cs="Calibri"/>
        </w:rPr>
      </w:pPr>
      <w:r w:rsidRPr="007A15C9">
        <w:rPr>
          <w:rFonts w:asciiTheme="minorHAnsi" w:hAnsiTheme="minorHAnsi" w:cs="Calibri"/>
        </w:rPr>
        <w:t>Příloha č. 4 – technická specifikace výrobků</w:t>
      </w:r>
    </w:p>
    <w:p w14:paraId="002B0A83" w14:textId="4DE2BD02" w:rsidR="00D803FB" w:rsidRPr="007A15C9" w:rsidRDefault="00D803FB" w:rsidP="00BE49FD">
      <w:pPr>
        <w:spacing w:after="0" w:line="259" w:lineRule="auto"/>
        <w:jc w:val="left"/>
        <w:rPr>
          <w:rFonts w:asciiTheme="minorHAnsi" w:hAnsiTheme="minorHAnsi" w:cs="Calibri"/>
        </w:rPr>
      </w:pPr>
      <w:r w:rsidRPr="007A15C9">
        <w:rPr>
          <w:rFonts w:asciiTheme="minorHAnsi" w:hAnsiTheme="minorHAnsi" w:cs="Calibri"/>
        </w:rPr>
        <w:t xml:space="preserve">Příloha č. </w:t>
      </w:r>
      <w:r w:rsidR="007A15C9" w:rsidRPr="007A15C9">
        <w:rPr>
          <w:rFonts w:asciiTheme="minorHAnsi" w:hAnsiTheme="minorHAnsi" w:cs="Calibri"/>
        </w:rPr>
        <w:t>5</w:t>
      </w:r>
      <w:r w:rsidRPr="007A15C9">
        <w:rPr>
          <w:rFonts w:asciiTheme="minorHAnsi" w:hAnsiTheme="minorHAnsi" w:cs="Calibri"/>
        </w:rPr>
        <w:t xml:space="preserve"> – PD </w:t>
      </w:r>
    </w:p>
    <w:p w14:paraId="5FDF09D1" w14:textId="3CB2FE65" w:rsidR="00BE49FD" w:rsidRDefault="00BE49FD" w:rsidP="00BE49FD">
      <w:pPr>
        <w:spacing w:after="0" w:line="259" w:lineRule="auto"/>
        <w:jc w:val="left"/>
        <w:rPr>
          <w:rFonts w:asciiTheme="minorHAnsi" w:hAnsiTheme="minorHAnsi" w:cstheme="minorHAnsi"/>
        </w:rPr>
      </w:pPr>
      <w:r w:rsidRPr="007A15C9">
        <w:rPr>
          <w:rFonts w:asciiTheme="minorHAnsi" w:hAnsiTheme="minorHAnsi" w:cstheme="minorHAnsi"/>
        </w:rPr>
        <w:t xml:space="preserve">Příloha č. </w:t>
      </w:r>
      <w:r w:rsidR="00371022">
        <w:rPr>
          <w:rFonts w:asciiTheme="minorHAnsi" w:hAnsiTheme="minorHAnsi" w:cstheme="minorHAnsi"/>
        </w:rPr>
        <w:t>6</w:t>
      </w:r>
      <w:r w:rsidRPr="007A15C9">
        <w:rPr>
          <w:rFonts w:asciiTheme="minorHAnsi" w:hAnsiTheme="minorHAnsi" w:cstheme="minorHAnsi"/>
        </w:rPr>
        <w:t xml:space="preserve"> </w:t>
      </w:r>
      <w:r w:rsidRPr="007A15C9">
        <w:rPr>
          <w:rFonts w:asciiTheme="minorHAnsi" w:hAnsiTheme="minorHAnsi" w:cs="Calibri"/>
        </w:rPr>
        <w:t>–</w:t>
      </w:r>
      <w:r w:rsidRPr="007A15C9">
        <w:rPr>
          <w:rFonts w:asciiTheme="minorHAnsi" w:hAnsiTheme="minorHAnsi" w:cstheme="minorHAnsi"/>
        </w:rPr>
        <w:t xml:space="preserve"> Čestné prohlášení o splnění technických kvalifikačních </w:t>
      </w:r>
      <w:proofErr w:type="gramStart"/>
      <w:r w:rsidRPr="007A15C9">
        <w:rPr>
          <w:rFonts w:asciiTheme="minorHAnsi" w:hAnsiTheme="minorHAnsi" w:cstheme="minorHAnsi"/>
        </w:rPr>
        <w:t>předpokladů</w:t>
      </w:r>
      <w:r w:rsidR="00371022">
        <w:rPr>
          <w:rFonts w:asciiTheme="minorHAnsi" w:hAnsiTheme="minorHAnsi" w:cstheme="minorHAnsi"/>
        </w:rPr>
        <w:t xml:space="preserve"> - reference</w:t>
      </w:r>
      <w:proofErr w:type="gramEnd"/>
    </w:p>
    <w:p w14:paraId="6883A9A2" w14:textId="56B4D240" w:rsidR="00371022" w:rsidRPr="00371022" w:rsidRDefault="00371022" w:rsidP="00BE49FD">
      <w:pPr>
        <w:spacing w:after="0" w:line="259" w:lineRule="auto"/>
        <w:jc w:val="left"/>
        <w:rPr>
          <w:rFonts w:asciiTheme="minorHAnsi" w:hAnsiTheme="minorHAnsi" w:cs="Calibri"/>
        </w:rPr>
      </w:pPr>
      <w:r w:rsidRPr="007A15C9">
        <w:rPr>
          <w:rFonts w:asciiTheme="minorHAnsi" w:hAnsiTheme="minorHAnsi" w:cs="Calibri"/>
        </w:rPr>
        <w:t xml:space="preserve">Příloha č. </w:t>
      </w:r>
      <w:r>
        <w:rPr>
          <w:rFonts w:asciiTheme="minorHAnsi" w:hAnsiTheme="minorHAnsi" w:cs="Calibri"/>
        </w:rPr>
        <w:t>7</w:t>
      </w:r>
      <w:r w:rsidRPr="007A15C9">
        <w:rPr>
          <w:rFonts w:asciiTheme="minorHAnsi" w:hAnsiTheme="minorHAnsi" w:cs="Calibri"/>
        </w:rPr>
        <w:t xml:space="preserve"> – Čestné prohlášení realizačního týmu</w:t>
      </w:r>
    </w:p>
    <w:p w14:paraId="467B09E4" w14:textId="124EFEE9" w:rsidR="00273FBC" w:rsidRPr="007A15C9" w:rsidRDefault="00273FBC" w:rsidP="00273FBC">
      <w:pPr>
        <w:spacing w:after="0" w:line="259" w:lineRule="auto"/>
        <w:jc w:val="left"/>
        <w:rPr>
          <w:rFonts w:asciiTheme="minorHAnsi" w:hAnsiTheme="minorHAnsi" w:cstheme="minorHAnsi"/>
        </w:rPr>
      </w:pPr>
      <w:r w:rsidRPr="007A15C9">
        <w:rPr>
          <w:rFonts w:asciiTheme="minorHAnsi" w:hAnsiTheme="minorHAnsi" w:cstheme="minorHAnsi"/>
        </w:rPr>
        <w:t xml:space="preserve">Příloha č. </w:t>
      </w:r>
      <w:r>
        <w:rPr>
          <w:rFonts w:asciiTheme="minorHAnsi" w:hAnsiTheme="minorHAnsi" w:cstheme="minorHAnsi"/>
        </w:rPr>
        <w:t>8</w:t>
      </w:r>
      <w:r w:rsidRPr="007A15C9">
        <w:rPr>
          <w:rFonts w:asciiTheme="minorHAnsi" w:hAnsiTheme="minorHAnsi" w:cstheme="minorHAnsi"/>
        </w:rPr>
        <w:t xml:space="preserve"> </w:t>
      </w:r>
      <w:r w:rsidRPr="007A15C9">
        <w:rPr>
          <w:rFonts w:asciiTheme="minorHAnsi" w:hAnsiTheme="minorHAnsi" w:cs="Calibri"/>
        </w:rPr>
        <w:t>–</w:t>
      </w:r>
      <w:r w:rsidRPr="007A15C9">
        <w:rPr>
          <w:rFonts w:asciiTheme="minorHAnsi" w:hAnsiTheme="minorHAnsi" w:cstheme="minorHAnsi"/>
        </w:rPr>
        <w:t xml:space="preserve"> </w:t>
      </w:r>
      <w:r>
        <w:rPr>
          <w:rFonts w:asciiTheme="minorHAnsi" w:hAnsiTheme="minorHAnsi" w:cstheme="minorHAnsi"/>
        </w:rPr>
        <w:t>Čestné prohlášení k odpovědnému veřejnému zadávání</w:t>
      </w:r>
    </w:p>
    <w:p w14:paraId="27F6A806" w14:textId="184C4004" w:rsidR="00BA6F14" w:rsidRPr="00220852" w:rsidRDefault="00BA6F14" w:rsidP="00BA6F14">
      <w:pPr>
        <w:spacing w:after="0" w:line="259" w:lineRule="auto"/>
        <w:jc w:val="left"/>
        <w:rPr>
          <w:rFonts w:asciiTheme="minorHAnsi" w:hAnsiTheme="minorHAnsi" w:cs="Calibri"/>
        </w:rPr>
      </w:pPr>
    </w:p>
    <w:p w14:paraId="7DFFFD20" w14:textId="1EEF2018" w:rsidR="000C7407" w:rsidRPr="004B2DA0" w:rsidRDefault="000C7407" w:rsidP="00B0271C">
      <w:pPr>
        <w:spacing w:after="0" w:line="240" w:lineRule="atLeast"/>
        <w:rPr>
          <w:rFonts w:asciiTheme="minorHAnsi" w:hAnsiTheme="minorHAnsi"/>
          <w:szCs w:val="22"/>
        </w:rPr>
      </w:pPr>
    </w:p>
    <w:sectPr w:rsidR="000C7407" w:rsidRPr="004B2DA0" w:rsidSect="00733287">
      <w:headerReference w:type="even" r:id="rId15"/>
      <w:footerReference w:type="even" r:id="rId16"/>
      <w:footerReference w:type="default" r:id="rId17"/>
      <w:pgSz w:w="11812" w:h="16706" w:code="9"/>
      <w:pgMar w:top="185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4C82" w14:textId="77777777" w:rsidR="00BA5D09" w:rsidRDefault="00BA5D09">
      <w:pPr>
        <w:spacing w:after="0"/>
      </w:pPr>
      <w:r>
        <w:separator/>
      </w:r>
    </w:p>
  </w:endnote>
  <w:endnote w:type="continuationSeparator" w:id="0">
    <w:p w14:paraId="75415ADD" w14:textId="77777777" w:rsidR="00BA5D09" w:rsidRDefault="00BA5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CE-Medium">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895B" w14:textId="77777777" w:rsidR="00FB7D17" w:rsidRDefault="00FB7D17">
    <w:pPr>
      <w:framePr w:wrap="around" w:vAnchor="text" w:hAnchor="margin" w:xAlign="right" w:y="1"/>
    </w:pPr>
    <w:r>
      <w:fldChar w:fldCharType="begin"/>
    </w:r>
    <w:r>
      <w:instrText xml:space="preserve">PAGE  </w:instrText>
    </w:r>
    <w:r>
      <w:fldChar w:fldCharType="separate"/>
    </w:r>
    <w:r>
      <w:t>9</w:t>
    </w:r>
    <w:r>
      <w:fldChar w:fldCharType="end"/>
    </w:r>
  </w:p>
  <w:p w14:paraId="2E3269D6" w14:textId="77777777" w:rsidR="00FB7D17" w:rsidRDefault="00FB7D17">
    <w:pPr>
      <w:ind w:right="360"/>
    </w:pPr>
  </w:p>
  <w:p w14:paraId="5F13014B" w14:textId="77777777" w:rsidR="00FB7D17" w:rsidRDefault="00FB7D17"/>
  <w:p w14:paraId="7725902E" w14:textId="77777777" w:rsidR="00FB7D17" w:rsidRDefault="00FB7D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0D39" w14:textId="77777777" w:rsidR="00FB7D17" w:rsidRDefault="00FB7D17">
    <w:pPr>
      <w:jc w:val="center"/>
    </w:pPr>
  </w:p>
  <w:p w14:paraId="77880C03" w14:textId="77777777" w:rsidR="00FB7D17" w:rsidRDefault="00FB7D17">
    <w:pPr>
      <w:jc w:val="center"/>
    </w:pPr>
  </w:p>
  <w:p w14:paraId="3941B3CB" w14:textId="77777777" w:rsidR="00FB7D17" w:rsidRDefault="00FB7D17">
    <w:pPr>
      <w:jc w:val="center"/>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p w14:paraId="289B5162" w14:textId="77777777" w:rsidR="00FB7D17" w:rsidRDefault="00FB7D17"/>
  <w:p w14:paraId="698DDFE3" w14:textId="77777777" w:rsidR="00FB7D17" w:rsidRDefault="00FB7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8A27" w14:textId="77777777" w:rsidR="00BA5D09" w:rsidRDefault="00BA5D09">
      <w:pPr>
        <w:spacing w:after="0"/>
      </w:pPr>
      <w:r>
        <w:separator/>
      </w:r>
    </w:p>
  </w:footnote>
  <w:footnote w:type="continuationSeparator" w:id="0">
    <w:p w14:paraId="72E6B2A3" w14:textId="77777777" w:rsidR="00BA5D09" w:rsidRDefault="00BA5D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A52F" w14:textId="77777777" w:rsidR="00FB7D17" w:rsidRDefault="00FB7D17"/>
  <w:p w14:paraId="61E5E7E5" w14:textId="77777777" w:rsidR="00FB7D17" w:rsidRDefault="00FB7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E492D83"/>
    <w:multiLevelType w:val="hybridMultilevel"/>
    <w:tmpl w:val="9B8248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529C4"/>
    <w:multiLevelType w:val="hybridMultilevel"/>
    <w:tmpl w:val="01BC04F0"/>
    <w:lvl w:ilvl="0" w:tplc="C010B0E0">
      <w:start w:val="2"/>
      <w:numFmt w:val="bullet"/>
      <w:lvlText w:val="-"/>
      <w:lvlJc w:val="left"/>
      <w:pPr>
        <w:ind w:left="720" w:hanging="360"/>
      </w:pPr>
      <w:rPr>
        <w:rFonts w:ascii="DINCE-Medium" w:eastAsia="Times New Roman" w:hAnsi="DINCE-Medium" w:cs="DINCE-Medium"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A0B66"/>
    <w:multiLevelType w:val="hybridMultilevel"/>
    <w:tmpl w:val="F02E994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651907"/>
    <w:multiLevelType w:val="hybridMultilevel"/>
    <w:tmpl w:val="5C163070"/>
    <w:lvl w:ilvl="0" w:tplc="84B6BFB8">
      <w:start w:val="1"/>
      <w:numFmt w:val="bullet"/>
      <w:lvlText w:val=""/>
      <w:lvlJc w:val="left"/>
      <w:pPr>
        <w:tabs>
          <w:tab w:val="num" w:pos="1134"/>
        </w:tabs>
        <w:ind w:left="1134" w:hanging="567"/>
      </w:pPr>
      <w:rPr>
        <w:rFonts w:ascii="Symbol" w:hAnsi="Symbol" w:hint="default"/>
        <w:b w:val="0"/>
        <w:i w:val="0"/>
        <w:sz w:val="22"/>
      </w:rPr>
    </w:lvl>
    <w:lvl w:ilvl="1" w:tplc="04050001">
      <w:start w:val="1"/>
      <w:numFmt w:val="bullet"/>
      <w:lvlText w:val=""/>
      <w:lvlJc w:val="left"/>
      <w:pPr>
        <w:tabs>
          <w:tab w:val="num" w:pos="643"/>
        </w:tabs>
        <w:ind w:left="643"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C52110"/>
    <w:multiLevelType w:val="hybridMultilevel"/>
    <w:tmpl w:val="4A6A153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AA046E"/>
    <w:multiLevelType w:val="hybridMultilevel"/>
    <w:tmpl w:val="46327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A8852C7"/>
    <w:multiLevelType w:val="hybridMultilevel"/>
    <w:tmpl w:val="A3B85CDE"/>
    <w:lvl w:ilvl="0" w:tplc="0405000F">
      <w:start w:val="1"/>
      <w:numFmt w:val="decimal"/>
      <w:lvlText w:val="%1."/>
      <w:lvlJc w:val="left"/>
      <w:pPr>
        <w:ind w:left="720" w:hanging="360"/>
      </w:pPr>
    </w:lvl>
    <w:lvl w:ilvl="1" w:tplc="3B02169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D74CB2"/>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8A09E2"/>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9C279B"/>
    <w:multiLevelType w:val="hybridMultilevel"/>
    <w:tmpl w:val="2834C43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60561A"/>
    <w:multiLevelType w:val="hybridMultilevel"/>
    <w:tmpl w:val="E60A9F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D386C"/>
    <w:multiLevelType w:val="hybridMultilevel"/>
    <w:tmpl w:val="4A6A153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4B1B0C93"/>
    <w:multiLevelType w:val="hybridMultilevel"/>
    <w:tmpl w:val="23F83F0C"/>
    <w:lvl w:ilvl="0" w:tplc="7864F0E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D224EA"/>
    <w:multiLevelType w:val="hybridMultilevel"/>
    <w:tmpl w:val="D71C0BC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F6E3BEF"/>
    <w:multiLevelType w:val="hybridMultilevel"/>
    <w:tmpl w:val="FB3E2B22"/>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40A09536">
      <w:start w:val="1"/>
      <w:numFmt w:val="lowerLetter"/>
      <w:lvlText w:val="%2)"/>
      <w:lvlJc w:val="left"/>
      <w:pPr>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C83827"/>
    <w:multiLevelType w:val="hybridMultilevel"/>
    <w:tmpl w:val="E32A811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25B5745"/>
    <w:multiLevelType w:val="hybridMultilevel"/>
    <w:tmpl w:val="FD9AC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13DD6"/>
    <w:multiLevelType w:val="hybridMultilevel"/>
    <w:tmpl w:val="D6AE8CD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A2F3E2D"/>
    <w:multiLevelType w:val="hybridMultilevel"/>
    <w:tmpl w:val="F4A60680"/>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2C46B8"/>
    <w:multiLevelType w:val="hybridMultilevel"/>
    <w:tmpl w:val="C488333E"/>
    <w:lvl w:ilvl="0" w:tplc="7526A37E">
      <w:start w:val="1"/>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6"/>
  </w:num>
  <w:num w:numId="4">
    <w:abstractNumId w:val="7"/>
  </w:num>
  <w:num w:numId="5">
    <w:abstractNumId w:val="28"/>
  </w:num>
  <w:num w:numId="6">
    <w:abstractNumId w:val="12"/>
  </w:num>
  <w:num w:numId="7">
    <w:abstractNumId w:val="8"/>
  </w:num>
  <w:num w:numId="8">
    <w:abstractNumId w:val="23"/>
  </w:num>
  <w:num w:numId="9">
    <w:abstractNumId w:val="13"/>
  </w:num>
  <w:num w:numId="10">
    <w:abstractNumId w:val="21"/>
  </w:num>
  <w:num w:numId="11">
    <w:abstractNumId w:val="2"/>
  </w:num>
  <w:num w:numId="12">
    <w:abstractNumId w:val="22"/>
  </w:num>
  <w:num w:numId="13">
    <w:abstractNumId w:val="27"/>
  </w:num>
  <w:num w:numId="14">
    <w:abstractNumId w:val="3"/>
  </w:num>
  <w:num w:numId="15">
    <w:abstractNumId w:val="24"/>
  </w:num>
  <w:num w:numId="16">
    <w:abstractNumId w:val="11"/>
  </w:num>
  <w:num w:numId="17">
    <w:abstractNumId w:val="29"/>
  </w:num>
  <w:num w:numId="18">
    <w:abstractNumId w:val="6"/>
  </w:num>
  <w:num w:numId="19">
    <w:abstractNumId w:val="25"/>
  </w:num>
  <w:num w:numId="20">
    <w:abstractNumId w:val="30"/>
  </w:num>
  <w:num w:numId="21">
    <w:abstractNumId w:val="5"/>
  </w:num>
  <w:num w:numId="22">
    <w:abstractNumId w:val="31"/>
  </w:num>
  <w:num w:numId="23">
    <w:abstractNumId w:val="17"/>
  </w:num>
  <w:num w:numId="24">
    <w:abstractNumId w:val="4"/>
  </w:num>
  <w:num w:numId="25">
    <w:abstractNumId w:val="14"/>
  </w:num>
  <w:num w:numId="26">
    <w:abstractNumId w:val="15"/>
  </w:num>
  <w:num w:numId="27">
    <w:abstractNumId w:val="19"/>
  </w:num>
  <w:num w:numId="28">
    <w:abstractNumId w:val="18"/>
  </w:num>
  <w:num w:numId="29">
    <w:abstractNumId w:val="10"/>
  </w:num>
  <w:num w:numId="30">
    <w:abstractNumId w:val="32"/>
  </w:num>
  <w:num w:numId="3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9"/>
    <w:rsid w:val="0000132B"/>
    <w:rsid w:val="000015D4"/>
    <w:rsid w:val="000019CC"/>
    <w:rsid w:val="00003CD4"/>
    <w:rsid w:val="00005AAE"/>
    <w:rsid w:val="0000654B"/>
    <w:rsid w:val="000070EB"/>
    <w:rsid w:val="00013255"/>
    <w:rsid w:val="0001408C"/>
    <w:rsid w:val="000143C9"/>
    <w:rsid w:val="00014A8C"/>
    <w:rsid w:val="00015CF0"/>
    <w:rsid w:val="0001636C"/>
    <w:rsid w:val="0001648C"/>
    <w:rsid w:val="00016D95"/>
    <w:rsid w:val="00017A29"/>
    <w:rsid w:val="00017DC0"/>
    <w:rsid w:val="0002253B"/>
    <w:rsid w:val="00022A24"/>
    <w:rsid w:val="000238D6"/>
    <w:rsid w:val="00024A19"/>
    <w:rsid w:val="00027BCA"/>
    <w:rsid w:val="00031A30"/>
    <w:rsid w:val="000350C8"/>
    <w:rsid w:val="00035F26"/>
    <w:rsid w:val="000404FE"/>
    <w:rsid w:val="00041B29"/>
    <w:rsid w:val="00041EEC"/>
    <w:rsid w:val="00042325"/>
    <w:rsid w:val="00043A9D"/>
    <w:rsid w:val="00044808"/>
    <w:rsid w:val="000451C6"/>
    <w:rsid w:val="00045738"/>
    <w:rsid w:val="000458A2"/>
    <w:rsid w:val="00045B6A"/>
    <w:rsid w:val="0004608F"/>
    <w:rsid w:val="000468BB"/>
    <w:rsid w:val="00055D5C"/>
    <w:rsid w:val="00056F88"/>
    <w:rsid w:val="000579D4"/>
    <w:rsid w:val="00057D0A"/>
    <w:rsid w:val="00061D33"/>
    <w:rsid w:val="00065898"/>
    <w:rsid w:val="00065986"/>
    <w:rsid w:val="00066E34"/>
    <w:rsid w:val="00067833"/>
    <w:rsid w:val="00067FCC"/>
    <w:rsid w:val="00071721"/>
    <w:rsid w:val="00072E3F"/>
    <w:rsid w:val="000749BC"/>
    <w:rsid w:val="00077847"/>
    <w:rsid w:val="00077BCD"/>
    <w:rsid w:val="0008069C"/>
    <w:rsid w:val="00080ABA"/>
    <w:rsid w:val="00080E27"/>
    <w:rsid w:val="00081C3F"/>
    <w:rsid w:val="00081F12"/>
    <w:rsid w:val="00081F41"/>
    <w:rsid w:val="000830EF"/>
    <w:rsid w:val="0008372E"/>
    <w:rsid w:val="00083F5C"/>
    <w:rsid w:val="00084427"/>
    <w:rsid w:val="0009026D"/>
    <w:rsid w:val="00090555"/>
    <w:rsid w:val="0009252E"/>
    <w:rsid w:val="00092780"/>
    <w:rsid w:val="000951D9"/>
    <w:rsid w:val="000A0D14"/>
    <w:rsid w:val="000A101F"/>
    <w:rsid w:val="000A2C77"/>
    <w:rsid w:val="000A37D8"/>
    <w:rsid w:val="000A44BB"/>
    <w:rsid w:val="000A660B"/>
    <w:rsid w:val="000A664A"/>
    <w:rsid w:val="000A67A9"/>
    <w:rsid w:val="000B2E5D"/>
    <w:rsid w:val="000B48A6"/>
    <w:rsid w:val="000B60A9"/>
    <w:rsid w:val="000B67A4"/>
    <w:rsid w:val="000B6A06"/>
    <w:rsid w:val="000B6DAD"/>
    <w:rsid w:val="000B6F7F"/>
    <w:rsid w:val="000C0868"/>
    <w:rsid w:val="000C204C"/>
    <w:rsid w:val="000C20DD"/>
    <w:rsid w:val="000C2242"/>
    <w:rsid w:val="000C2C2F"/>
    <w:rsid w:val="000C4118"/>
    <w:rsid w:val="000C5EFA"/>
    <w:rsid w:val="000C7407"/>
    <w:rsid w:val="000C7686"/>
    <w:rsid w:val="000D0A10"/>
    <w:rsid w:val="000D4530"/>
    <w:rsid w:val="000E5085"/>
    <w:rsid w:val="000E7854"/>
    <w:rsid w:val="000F0EE7"/>
    <w:rsid w:val="000F2D29"/>
    <w:rsid w:val="000F3B15"/>
    <w:rsid w:val="000F70F3"/>
    <w:rsid w:val="000F7416"/>
    <w:rsid w:val="0010110C"/>
    <w:rsid w:val="001019EF"/>
    <w:rsid w:val="00102154"/>
    <w:rsid w:val="001021FC"/>
    <w:rsid w:val="00103500"/>
    <w:rsid w:val="00103FE4"/>
    <w:rsid w:val="00104442"/>
    <w:rsid w:val="00104CBA"/>
    <w:rsid w:val="00105FD4"/>
    <w:rsid w:val="001063E0"/>
    <w:rsid w:val="00106CCA"/>
    <w:rsid w:val="001145B8"/>
    <w:rsid w:val="0011502D"/>
    <w:rsid w:val="001167B6"/>
    <w:rsid w:val="00116E0D"/>
    <w:rsid w:val="0012118C"/>
    <w:rsid w:val="0012246D"/>
    <w:rsid w:val="00122BB5"/>
    <w:rsid w:val="00122D5F"/>
    <w:rsid w:val="00124D3F"/>
    <w:rsid w:val="00130098"/>
    <w:rsid w:val="00132A0B"/>
    <w:rsid w:val="001335CC"/>
    <w:rsid w:val="00133931"/>
    <w:rsid w:val="00136E18"/>
    <w:rsid w:val="00136F6F"/>
    <w:rsid w:val="0013784B"/>
    <w:rsid w:val="00144C38"/>
    <w:rsid w:val="0015089C"/>
    <w:rsid w:val="00151149"/>
    <w:rsid w:val="0015342C"/>
    <w:rsid w:val="001549E9"/>
    <w:rsid w:val="00156B86"/>
    <w:rsid w:val="0015792C"/>
    <w:rsid w:val="001654C0"/>
    <w:rsid w:val="0017001C"/>
    <w:rsid w:val="001710DF"/>
    <w:rsid w:val="0017243C"/>
    <w:rsid w:val="00174683"/>
    <w:rsid w:val="00176D9F"/>
    <w:rsid w:val="00181120"/>
    <w:rsid w:val="0018364F"/>
    <w:rsid w:val="0018386B"/>
    <w:rsid w:val="001839C3"/>
    <w:rsid w:val="00183DBE"/>
    <w:rsid w:val="00184C5A"/>
    <w:rsid w:val="00185613"/>
    <w:rsid w:val="00185BFC"/>
    <w:rsid w:val="00187447"/>
    <w:rsid w:val="001912B7"/>
    <w:rsid w:val="0019355E"/>
    <w:rsid w:val="00194BB1"/>
    <w:rsid w:val="0019585A"/>
    <w:rsid w:val="00196777"/>
    <w:rsid w:val="001A0137"/>
    <w:rsid w:val="001A424D"/>
    <w:rsid w:val="001A6510"/>
    <w:rsid w:val="001A73C6"/>
    <w:rsid w:val="001B3517"/>
    <w:rsid w:val="001B4671"/>
    <w:rsid w:val="001B57FA"/>
    <w:rsid w:val="001B62E6"/>
    <w:rsid w:val="001B68F9"/>
    <w:rsid w:val="001B694C"/>
    <w:rsid w:val="001B7838"/>
    <w:rsid w:val="001C1473"/>
    <w:rsid w:val="001C2D6D"/>
    <w:rsid w:val="001C4313"/>
    <w:rsid w:val="001C5B79"/>
    <w:rsid w:val="001C6BCF"/>
    <w:rsid w:val="001C7E5F"/>
    <w:rsid w:val="001D1AF8"/>
    <w:rsid w:val="001D1EFB"/>
    <w:rsid w:val="001D2479"/>
    <w:rsid w:val="001D2659"/>
    <w:rsid w:val="001D64DE"/>
    <w:rsid w:val="001D75ED"/>
    <w:rsid w:val="001D78B3"/>
    <w:rsid w:val="001E0556"/>
    <w:rsid w:val="001E06F3"/>
    <w:rsid w:val="001E207E"/>
    <w:rsid w:val="001E2357"/>
    <w:rsid w:val="001E4B8E"/>
    <w:rsid w:val="001E5D1B"/>
    <w:rsid w:val="001F153E"/>
    <w:rsid w:val="001F30DA"/>
    <w:rsid w:val="001F3B72"/>
    <w:rsid w:val="001F3EF2"/>
    <w:rsid w:val="001F43CE"/>
    <w:rsid w:val="001F73B3"/>
    <w:rsid w:val="001F7DCF"/>
    <w:rsid w:val="00200282"/>
    <w:rsid w:val="0020039B"/>
    <w:rsid w:val="00200DCC"/>
    <w:rsid w:val="0020348D"/>
    <w:rsid w:val="00204544"/>
    <w:rsid w:val="00204D6C"/>
    <w:rsid w:val="0020646B"/>
    <w:rsid w:val="00206940"/>
    <w:rsid w:val="00206F24"/>
    <w:rsid w:val="00212A4A"/>
    <w:rsid w:val="00212C7F"/>
    <w:rsid w:val="00214934"/>
    <w:rsid w:val="00215A9D"/>
    <w:rsid w:val="00225502"/>
    <w:rsid w:val="002255BF"/>
    <w:rsid w:val="0022597A"/>
    <w:rsid w:val="002268C2"/>
    <w:rsid w:val="002318DE"/>
    <w:rsid w:val="0023197C"/>
    <w:rsid w:val="002325EC"/>
    <w:rsid w:val="002333B0"/>
    <w:rsid w:val="0023494B"/>
    <w:rsid w:val="00234A66"/>
    <w:rsid w:val="00235E03"/>
    <w:rsid w:val="00240827"/>
    <w:rsid w:val="00240D13"/>
    <w:rsid w:val="00241689"/>
    <w:rsid w:val="002437DE"/>
    <w:rsid w:val="002525D6"/>
    <w:rsid w:val="002533F5"/>
    <w:rsid w:val="002553FB"/>
    <w:rsid w:val="002569FB"/>
    <w:rsid w:val="00256B2C"/>
    <w:rsid w:val="00256E67"/>
    <w:rsid w:val="0025760E"/>
    <w:rsid w:val="00257B7C"/>
    <w:rsid w:val="002618BF"/>
    <w:rsid w:val="00263683"/>
    <w:rsid w:val="0026485E"/>
    <w:rsid w:val="00264BF2"/>
    <w:rsid w:val="0026621C"/>
    <w:rsid w:val="0026657A"/>
    <w:rsid w:val="002675AB"/>
    <w:rsid w:val="00267FB3"/>
    <w:rsid w:val="002701D3"/>
    <w:rsid w:val="002706B4"/>
    <w:rsid w:val="00270FAA"/>
    <w:rsid w:val="00272A62"/>
    <w:rsid w:val="00273EFC"/>
    <w:rsid w:val="00273F09"/>
    <w:rsid w:val="00273FBC"/>
    <w:rsid w:val="002740F6"/>
    <w:rsid w:val="00274CDA"/>
    <w:rsid w:val="00275778"/>
    <w:rsid w:val="00276BDF"/>
    <w:rsid w:val="00280317"/>
    <w:rsid w:val="002831B3"/>
    <w:rsid w:val="00283CF9"/>
    <w:rsid w:val="00284214"/>
    <w:rsid w:val="0028511F"/>
    <w:rsid w:val="002856ED"/>
    <w:rsid w:val="00286FD9"/>
    <w:rsid w:val="00290213"/>
    <w:rsid w:val="00291F03"/>
    <w:rsid w:val="0029223C"/>
    <w:rsid w:val="00292EFD"/>
    <w:rsid w:val="0029410E"/>
    <w:rsid w:val="00295B22"/>
    <w:rsid w:val="002A1F87"/>
    <w:rsid w:val="002A35EB"/>
    <w:rsid w:val="002A4869"/>
    <w:rsid w:val="002A498E"/>
    <w:rsid w:val="002A5826"/>
    <w:rsid w:val="002A6664"/>
    <w:rsid w:val="002B0CC0"/>
    <w:rsid w:val="002B106D"/>
    <w:rsid w:val="002B2335"/>
    <w:rsid w:val="002B5E26"/>
    <w:rsid w:val="002B67F8"/>
    <w:rsid w:val="002B79DB"/>
    <w:rsid w:val="002C1A39"/>
    <w:rsid w:val="002C2986"/>
    <w:rsid w:val="002C44E3"/>
    <w:rsid w:val="002C5010"/>
    <w:rsid w:val="002C613C"/>
    <w:rsid w:val="002C6351"/>
    <w:rsid w:val="002D04AB"/>
    <w:rsid w:val="002D0F56"/>
    <w:rsid w:val="002D154E"/>
    <w:rsid w:val="002D32C8"/>
    <w:rsid w:val="002D3452"/>
    <w:rsid w:val="002D37CF"/>
    <w:rsid w:val="002D5C39"/>
    <w:rsid w:val="002D5E94"/>
    <w:rsid w:val="002D783D"/>
    <w:rsid w:val="002E0F12"/>
    <w:rsid w:val="002E12A6"/>
    <w:rsid w:val="002E3C77"/>
    <w:rsid w:val="002E3E97"/>
    <w:rsid w:val="002E4B96"/>
    <w:rsid w:val="002E50F9"/>
    <w:rsid w:val="002E5E4C"/>
    <w:rsid w:val="002E6117"/>
    <w:rsid w:val="002F787C"/>
    <w:rsid w:val="0030012E"/>
    <w:rsid w:val="00302795"/>
    <w:rsid w:val="00302DE1"/>
    <w:rsid w:val="00310A82"/>
    <w:rsid w:val="0031233B"/>
    <w:rsid w:val="00314C78"/>
    <w:rsid w:val="003162AB"/>
    <w:rsid w:val="00317F9C"/>
    <w:rsid w:val="003237A6"/>
    <w:rsid w:val="00325CDC"/>
    <w:rsid w:val="00330C60"/>
    <w:rsid w:val="003324C9"/>
    <w:rsid w:val="00332D02"/>
    <w:rsid w:val="00334A9B"/>
    <w:rsid w:val="00334AB2"/>
    <w:rsid w:val="00335969"/>
    <w:rsid w:val="00340951"/>
    <w:rsid w:val="00341B0C"/>
    <w:rsid w:val="00341BB6"/>
    <w:rsid w:val="0034253A"/>
    <w:rsid w:val="003428A4"/>
    <w:rsid w:val="00343D25"/>
    <w:rsid w:val="00345A5F"/>
    <w:rsid w:val="00346C0C"/>
    <w:rsid w:val="003521EE"/>
    <w:rsid w:val="00353EF6"/>
    <w:rsid w:val="00355D2B"/>
    <w:rsid w:val="00357443"/>
    <w:rsid w:val="003622EE"/>
    <w:rsid w:val="00362A07"/>
    <w:rsid w:val="00362EC8"/>
    <w:rsid w:val="00363489"/>
    <w:rsid w:val="0036410B"/>
    <w:rsid w:val="003665CE"/>
    <w:rsid w:val="00366648"/>
    <w:rsid w:val="00366CDA"/>
    <w:rsid w:val="003674FC"/>
    <w:rsid w:val="00367C6A"/>
    <w:rsid w:val="00370180"/>
    <w:rsid w:val="00371022"/>
    <w:rsid w:val="00371EC0"/>
    <w:rsid w:val="00373072"/>
    <w:rsid w:val="00373DE0"/>
    <w:rsid w:val="00373E3F"/>
    <w:rsid w:val="00377027"/>
    <w:rsid w:val="003813D2"/>
    <w:rsid w:val="0038282A"/>
    <w:rsid w:val="00382CC9"/>
    <w:rsid w:val="00384361"/>
    <w:rsid w:val="00384F7F"/>
    <w:rsid w:val="0038586A"/>
    <w:rsid w:val="003874AB"/>
    <w:rsid w:val="00387618"/>
    <w:rsid w:val="00387D5A"/>
    <w:rsid w:val="00390178"/>
    <w:rsid w:val="00391357"/>
    <w:rsid w:val="0039291A"/>
    <w:rsid w:val="003943D9"/>
    <w:rsid w:val="00394798"/>
    <w:rsid w:val="003A0291"/>
    <w:rsid w:val="003A0423"/>
    <w:rsid w:val="003A0587"/>
    <w:rsid w:val="003A3DBA"/>
    <w:rsid w:val="003A4ACA"/>
    <w:rsid w:val="003A4E1F"/>
    <w:rsid w:val="003A6A7A"/>
    <w:rsid w:val="003A6AB0"/>
    <w:rsid w:val="003A7EAC"/>
    <w:rsid w:val="003B0E8E"/>
    <w:rsid w:val="003B3375"/>
    <w:rsid w:val="003B409C"/>
    <w:rsid w:val="003B54AA"/>
    <w:rsid w:val="003B755E"/>
    <w:rsid w:val="003C1353"/>
    <w:rsid w:val="003C3A45"/>
    <w:rsid w:val="003C460D"/>
    <w:rsid w:val="003C5FDE"/>
    <w:rsid w:val="003C6E7F"/>
    <w:rsid w:val="003D0E1B"/>
    <w:rsid w:val="003D1704"/>
    <w:rsid w:val="003D3F4F"/>
    <w:rsid w:val="003D4345"/>
    <w:rsid w:val="003D4925"/>
    <w:rsid w:val="003D58B8"/>
    <w:rsid w:val="003D76EA"/>
    <w:rsid w:val="003D7964"/>
    <w:rsid w:val="003E06EF"/>
    <w:rsid w:val="003E1410"/>
    <w:rsid w:val="003E7D68"/>
    <w:rsid w:val="003F2C62"/>
    <w:rsid w:val="003F6C6E"/>
    <w:rsid w:val="004004FB"/>
    <w:rsid w:val="00401196"/>
    <w:rsid w:val="00401B50"/>
    <w:rsid w:val="00401E9D"/>
    <w:rsid w:val="00403674"/>
    <w:rsid w:val="00403C58"/>
    <w:rsid w:val="00404EFF"/>
    <w:rsid w:val="00405C31"/>
    <w:rsid w:val="004072C1"/>
    <w:rsid w:val="00407D6F"/>
    <w:rsid w:val="00407F60"/>
    <w:rsid w:val="00411A72"/>
    <w:rsid w:val="00411F24"/>
    <w:rsid w:val="004123F8"/>
    <w:rsid w:val="0041436A"/>
    <w:rsid w:val="00414DB0"/>
    <w:rsid w:val="00420C22"/>
    <w:rsid w:val="00421686"/>
    <w:rsid w:val="004217AB"/>
    <w:rsid w:val="00422318"/>
    <w:rsid w:val="00425E26"/>
    <w:rsid w:val="00426CB0"/>
    <w:rsid w:val="00426E83"/>
    <w:rsid w:val="0042720E"/>
    <w:rsid w:val="00427C52"/>
    <w:rsid w:val="00430904"/>
    <w:rsid w:val="0043109B"/>
    <w:rsid w:val="00431171"/>
    <w:rsid w:val="00434B66"/>
    <w:rsid w:val="00436658"/>
    <w:rsid w:val="00440C95"/>
    <w:rsid w:val="00440CE4"/>
    <w:rsid w:val="004414A6"/>
    <w:rsid w:val="00441EC2"/>
    <w:rsid w:val="0044217F"/>
    <w:rsid w:val="00443B94"/>
    <w:rsid w:val="004443DE"/>
    <w:rsid w:val="004445A1"/>
    <w:rsid w:val="00445EB6"/>
    <w:rsid w:val="0044708E"/>
    <w:rsid w:val="0045039A"/>
    <w:rsid w:val="00451D23"/>
    <w:rsid w:val="004531B0"/>
    <w:rsid w:val="0045577D"/>
    <w:rsid w:val="00461BB9"/>
    <w:rsid w:val="00462E7D"/>
    <w:rsid w:val="0046358D"/>
    <w:rsid w:val="0046465E"/>
    <w:rsid w:val="0046492B"/>
    <w:rsid w:val="00466B67"/>
    <w:rsid w:val="00470F64"/>
    <w:rsid w:val="004724F5"/>
    <w:rsid w:val="0047291D"/>
    <w:rsid w:val="0047311B"/>
    <w:rsid w:val="0047324E"/>
    <w:rsid w:val="004752AC"/>
    <w:rsid w:val="00475636"/>
    <w:rsid w:val="004777C2"/>
    <w:rsid w:val="00477E3A"/>
    <w:rsid w:val="00481DC0"/>
    <w:rsid w:val="004850B1"/>
    <w:rsid w:val="00490800"/>
    <w:rsid w:val="00493AB8"/>
    <w:rsid w:val="00495A82"/>
    <w:rsid w:val="00496629"/>
    <w:rsid w:val="004A2049"/>
    <w:rsid w:val="004A4086"/>
    <w:rsid w:val="004A5029"/>
    <w:rsid w:val="004A5BE3"/>
    <w:rsid w:val="004B06A8"/>
    <w:rsid w:val="004B0EBB"/>
    <w:rsid w:val="004B25AB"/>
    <w:rsid w:val="004B2DA0"/>
    <w:rsid w:val="004B4F80"/>
    <w:rsid w:val="004B558E"/>
    <w:rsid w:val="004B5B61"/>
    <w:rsid w:val="004B70C2"/>
    <w:rsid w:val="004C193B"/>
    <w:rsid w:val="004C3AE3"/>
    <w:rsid w:val="004C4E82"/>
    <w:rsid w:val="004C5C7B"/>
    <w:rsid w:val="004C6C91"/>
    <w:rsid w:val="004D2BB1"/>
    <w:rsid w:val="004D476A"/>
    <w:rsid w:val="004D63DD"/>
    <w:rsid w:val="004D646F"/>
    <w:rsid w:val="004D6BF8"/>
    <w:rsid w:val="004D6C76"/>
    <w:rsid w:val="004D7FFD"/>
    <w:rsid w:val="004E0351"/>
    <w:rsid w:val="004E167E"/>
    <w:rsid w:val="004E1FA2"/>
    <w:rsid w:val="004E445B"/>
    <w:rsid w:val="004F2763"/>
    <w:rsid w:val="004F3C44"/>
    <w:rsid w:val="004F57C1"/>
    <w:rsid w:val="004F5B4C"/>
    <w:rsid w:val="004F7489"/>
    <w:rsid w:val="0050096C"/>
    <w:rsid w:val="00503654"/>
    <w:rsid w:val="00503CC3"/>
    <w:rsid w:val="00505298"/>
    <w:rsid w:val="00505D43"/>
    <w:rsid w:val="00507803"/>
    <w:rsid w:val="0051004C"/>
    <w:rsid w:val="0051487B"/>
    <w:rsid w:val="00515045"/>
    <w:rsid w:val="00516E40"/>
    <w:rsid w:val="00520A9E"/>
    <w:rsid w:val="00521256"/>
    <w:rsid w:val="00524805"/>
    <w:rsid w:val="00531903"/>
    <w:rsid w:val="00531E1C"/>
    <w:rsid w:val="00531E2D"/>
    <w:rsid w:val="00532B0E"/>
    <w:rsid w:val="005340CF"/>
    <w:rsid w:val="005345C2"/>
    <w:rsid w:val="0053797E"/>
    <w:rsid w:val="00541A58"/>
    <w:rsid w:val="00541B32"/>
    <w:rsid w:val="0054272E"/>
    <w:rsid w:val="00550290"/>
    <w:rsid w:val="005509DC"/>
    <w:rsid w:val="00550C9A"/>
    <w:rsid w:val="00552C2A"/>
    <w:rsid w:val="00552CE4"/>
    <w:rsid w:val="00555765"/>
    <w:rsid w:val="00557F3F"/>
    <w:rsid w:val="00557F64"/>
    <w:rsid w:val="005614E9"/>
    <w:rsid w:val="005618BE"/>
    <w:rsid w:val="00565DF3"/>
    <w:rsid w:val="00566EDA"/>
    <w:rsid w:val="005757DA"/>
    <w:rsid w:val="00575D6F"/>
    <w:rsid w:val="0057641A"/>
    <w:rsid w:val="005767B9"/>
    <w:rsid w:val="00577FC9"/>
    <w:rsid w:val="00583E31"/>
    <w:rsid w:val="00583F7E"/>
    <w:rsid w:val="00586AD6"/>
    <w:rsid w:val="00586B01"/>
    <w:rsid w:val="00587857"/>
    <w:rsid w:val="00587BD7"/>
    <w:rsid w:val="005904AE"/>
    <w:rsid w:val="00591DD9"/>
    <w:rsid w:val="00592430"/>
    <w:rsid w:val="005931CE"/>
    <w:rsid w:val="00594F37"/>
    <w:rsid w:val="00595C97"/>
    <w:rsid w:val="005A01B6"/>
    <w:rsid w:val="005A1509"/>
    <w:rsid w:val="005A1860"/>
    <w:rsid w:val="005A1A68"/>
    <w:rsid w:val="005A3F8A"/>
    <w:rsid w:val="005A5A53"/>
    <w:rsid w:val="005A5BD1"/>
    <w:rsid w:val="005A62D7"/>
    <w:rsid w:val="005A62F8"/>
    <w:rsid w:val="005A6B31"/>
    <w:rsid w:val="005A7D7E"/>
    <w:rsid w:val="005B0180"/>
    <w:rsid w:val="005B2954"/>
    <w:rsid w:val="005B3469"/>
    <w:rsid w:val="005B373E"/>
    <w:rsid w:val="005B3A54"/>
    <w:rsid w:val="005B405F"/>
    <w:rsid w:val="005B646B"/>
    <w:rsid w:val="005B6E4F"/>
    <w:rsid w:val="005B73CA"/>
    <w:rsid w:val="005C0182"/>
    <w:rsid w:val="005C4165"/>
    <w:rsid w:val="005C51CD"/>
    <w:rsid w:val="005C65BB"/>
    <w:rsid w:val="005C694D"/>
    <w:rsid w:val="005D053E"/>
    <w:rsid w:val="005D23F6"/>
    <w:rsid w:val="005D307B"/>
    <w:rsid w:val="005D4386"/>
    <w:rsid w:val="005D4A16"/>
    <w:rsid w:val="005D5512"/>
    <w:rsid w:val="005D5631"/>
    <w:rsid w:val="005D7AB6"/>
    <w:rsid w:val="005E0026"/>
    <w:rsid w:val="005E130C"/>
    <w:rsid w:val="005E1516"/>
    <w:rsid w:val="005E190F"/>
    <w:rsid w:val="005E3E9C"/>
    <w:rsid w:val="005E5FA4"/>
    <w:rsid w:val="005E66A2"/>
    <w:rsid w:val="005E69B6"/>
    <w:rsid w:val="005E6FCC"/>
    <w:rsid w:val="005F3C35"/>
    <w:rsid w:val="005F46E5"/>
    <w:rsid w:val="005F54F8"/>
    <w:rsid w:val="0060016D"/>
    <w:rsid w:val="006029AF"/>
    <w:rsid w:val="0060393D"/>
    <w:rsid w:val="006045E8"/>
    <w:rsid w:val="006075F7"/>
    <w:rsid w:val="00607F54"/>
    <w:rsid w:val="0061342C"/>
    <w:rsid w:val="00613E75"/>
    <w:rsid w:val="0061461D"/>
    <w:rsid w:val="006146DF"/>
    <w:rsid w:val="00615208"/>
    <w:rsid w:val="00615CD9"/>
    <w:rsid w:val="00615E87"/>
    <w:rsid w:val="0062147D"/>
    <w:rsid w:val="006214D4"/>
    <w:rsid w:val="00622610"/>
    <w:rsid w:val="00622A9F"/>
    <w:rsid w:val="00623878"/>
    <w:rsid w:val="0062600B"/>
    <w:rsid w:val="0062721D"/>
    <w:rsid w:val="00632D99"/>
    <w:rsid w:val="0063456F"/>
    <w:rsid w:val="0063676D"/>
    <w:rsid w:val="00637D02"/>
    <w:rsid w:val="00640D0C"/>
    <w:rsid w:val="00643FB9"/>
    <w:rsid w:val="006446A0"/>
    <w:rsid w:val="006447AB"/>
    <w:rsid w:val="00644F1F"/>
    <w:rsid w:val="0064526D"/>
    <w:rsid w:val="006504FA"/>
    <w:rsid w:val="00650A63"/>
    <w:rsid w:val="00650D49"/>
    <w:rsid w:val="006526FD"/>
    <w:rsid w:val="00652D03"/>
    <w:rsid w:val="006538BD"/>
    <w:rsid w:val="00654919"/>
    <w:rsid w:val="0065709C"/>
    <w:rsid w:val="006579E6"/>
    <w:rsid w:val="00660A8A"/>
    <w:rsid w:val="00663051"/>
    <w:rsid w:val="00665DF9"/>
    <w:rsid w:val="0066652F"/>
    <w:rsid w:val="00667D00"/>
    <w:rsid w:val="00670975"/>
    <w:rsid w:val="0067247A"/>
    <w:rsid w:val="00681697"/>
    <w:rsid w:val="00681BBC"/>
    <w:rsid w:val="00682ECB"/>
    <w:rsid w:val="00684148"/>
    <w:rsid w:val="00684E59"/>
    <w:rsid w:val="006854DC"/>
    <w:rsid w:val="00685825"/>
    <w:rsid w:val="00690E15"/>
    <w:rsid w:val="00691147"/>
    <w:rsid w:val="00691949"/>
    <w:rsid w:val="00694207"/>
    <w:rsid w:val="00694C5A"/>
    <w:rsid w:val="006966EC"/>
    <w:rsid w:val="00696742"/>
    <w:rsid w:val="00696883"/>
    <w:rsid w:val="00697E47"/>
    <w:rsid w:val="006A026A"/>
    <w:rsid w:val="006A07B7"/>
    <w:rsid w:val="006A7B80"/>
    <w:rsid w:val="006B0E4B"/>
    <w:rsid w:val="006B0FFE"/>
    <w:rsid w:val="006B13DA"/>
    <w:rsid w:val="006B1717"/>
    <w:rsid w:val="006B222A"/>
    <w:rsid w:val="006B2381"/>
    <w:rsid w:val="006B305C"/>
    <w:rsid w:val="006B592E"/>
    <w:rsid w:val="006B695C"/>
    <w:rsid w:val="006B793E"/>
    <w:rsid w:val="006C3B82"/>
    <w:rsid w:val="006C4F75"/>
    <w:rsid w:val="006C6BA4"/>
    <w:rsid w:val="006C7309"/>
    <w:rsid w:val="006D1227"/>
    <w:rsid w:val="006D1BD9"/>
    <w:rsid w:val="006D4A29"/>
    <w:rsid w:val="006D5358"/>
    <w:rsid w:val="006D553F"/>
    <w:rsid w:val="006D56F8"/>
    <w:rsid w:val="006E1766"/>
    <w:rsid w:val="006E2DE6"/>
    <w:rsid w:val="006E338E"/>
    <w:rsid w:val="006F0C1E"/>
    <w:rsid w:val="006F0DA6"/>
    <w:rsid w:val="006F1683"/>
    <w:rsid w:val="006F2E33"/>
    <w:rsid w:val="006F4949"/>
    <w:rsid w:val="006F67A5"/>
    <w:rsid w:val="007002A9"/>
    <w:rsid w:val="00701E4E"/>
    <w:rsid w:val="00702472"/>
    <w:rsid w:val="00702BCE"/>
    <w:rsid w:val="0070388C"/>
    <w:rsid w:val="0070680D"/>
    <w:rsid w:val="00707470"/>
    <w:rsid w:val="00707D7E"/>
    <w:rsid w:val="0071277E"/>
    <w:rsid w:val="00713845"/>
    <w:rsid w:val="00714CDC"/>
    <w:rsid w:val="007155C0"/>
    <w:rsid w:val="00715E0A"/>
    <w:rsid w:val="0071668D"/>
    <w:rsid w:val="00716AE9"/>
    <w:rsid w:val="00722B11"/>
    <w:rsid w:val="00722C7C"/>
    <w:rsid w:val="007260BB"/>
    <w:rsid w:val="007263CE"/>
    <w:rsid w:val="007305BA"/>
    <w:rsid w:val="0073167B"/>
    <w:rsid w:val="00733287"/>
    <w:rsid w:val="00733642"/>
    <w:rsid w:val="0073368A"/>
    <w:rsid w:val="00734F45"/>
    <w:rsid w:val="007364E4"/>
    <w:rsid w:val="00736B42"/>
    <w:rsid w:val="00736E32"/>
    <w:rsid w:val="00736F5E"/>
    <w:rsid w:val="007417CC"/>
    <w:rsid w:val="00742696"/>
    <w:rsid w:val="007521B4"/>
    <w:rsid w:val="00753BD5"/>
    <w:rsid w:val="007547A6"/>
    <w:rsid w:val="007554D4"/>
    <w:rsid w:val="007560A2"/>
    <w:rsid w:val="00760AE3"/>
    <w:rsid w:val="00764EA2"/>
    <w:rsid w:val="007652EC"/>
    <w:rsid w:val="00765367"/>
    <w:rsid w:val="00765F2A"/>
    <w:rsid w:val="00770210"/>
    <w:rsid w:val="0077232D"/>
    <w:rsid w:val="0077307D"/>
    <w:rsid w:val="007745B8"/>
    <w:rsid w:val="00775671"/>
    <w:rsid w:val="00776782"/>
    <w:rsid w:val="007769D8"/>
    <w:rsid w:val="00777762"/>
    <w:rsid w:val="00777C13"/>
    <w:rsid w:val="00777FF7"/>
    <w:rsid w:val="007821CD"/>
    <w:rsid w:val="00784445"/>
    <w:rsid w:val="007856CB"/>
    <w:rsid w:val="007862DF"/>
    <w:rsid w:val="007869FE"/>
    <w:rsid w:val="00787874"/>
    <w:rsid w:val="0079212A"/>
    <w:rsid w:val="00792894"/>
    <w:rsid w:val="00795209"/>
    <w:rsid w:val="007A0C90"/>
    <w:rsid w:val="007A15C9"/>
    <w:rsid w:val="007A2E7E"/>
    <w:rsid w:val="007A48AF"/>
    <w:rsid w:val="007A65FB"/>
    <w:rsid w:val="007A7154"/>
    <w:rsid w:val="007A7B10"/>
    <w:rsid w:val="007B02E5"/>
    <w:rsid w:val="007B1D8F"/>
    <w:rsid w:val="007B4312"/>
    <w:rsid w:val="007C0D18"/>
    <w:rsid w:val="007C1723"/>
    <w:rsid w:val="007C21D9"/>
    <w:rsid w:val="007C48E5"/>
    <w:rsid w:val="007C506C"/>
    <w:rsid w:val="007C6B8D"/>
    <w:rsid w:val="007D2B45"/>
    <w:rsid w:val="007D4678"/>
    <w:rsid w:val="007D59DC"/>
    <w:rsid w:val="007E4AC3"/>
    <w:rsid w:val="007E52A4"/>
    <w:rsid w:val="007E5715"/>
    <w:rsid w:val="007E6709"/>
    <w:rsid w:val="007E7EEC"/>
    <w:rsid w:val="007F058A"/>
    <w:rsid w:val="007F220B"/>
    <w:rsid w:val="007F2B1A"/>
    <w:rsid w:val="007F4D4B"/>
    <w:rsid w:val="007F59FA"/>
    <w:rsid w:val="007F6417"/>
    <w:rsid w:val="007F6813"/>
    <w:rsid w:val="007F6F33"/>
    <w:rsid w:val="007F7707"/>
    <w:rsid w:val="00800999"/>
    <w:rsid w:val="008025F7"/>
    <w:rsid w:val="008042CF"/>
    <w:rsid w:val="0080756B"/>
    <w:rsid w:val="00807BB2"/>
    <w:rsid w:val="0081171F"/>
    <w:rsid w:val="00812059"/>
    <w:rsid w:val="008123C1"/>
    <w:rsid w:val="008145A4"/>
    <w:rsid w:val="00814CB1"/>
    <w:rsid w:val="00820DE2"/>
    <w:rsid w:val="00821AB1"/>
    <w:rsid w:val="00822608"/>
    <w:rsid w:val="00823398"/>
    <w:rsid w:val="00823593"/>
    <w:rsid w:val="00825364"/>
    <w:rsid w:val="00826837"/>
    <w:rsid w:val="00830B99"/>
    <w:rsid w:val="00830E47"/>
    <w:rsid w:val="00831BFF"/>
    <w:rsid w:val="00832613"/>
    <w:rsid w:val="00835F27"/>
    <w:rsid w:val="00840BA4"/>
    <w:rsid w:val="00841FF7"/>
    <w:rsid w:val="0084279A"/>
    <w:rsid w:val="00842ABC"/>
    <w:rsid w:val="00843177"/>
    <w:rsid w:val="00843C3E"/>
    <w:rsid w:val="0084571C"/>
    <w:rsid w:val="00846375"/>
    <w:rsid w:val="0084684C"/>
    <w:rsid w:val="00846E8C"/>
    <w:rsid w:val="00847568"/>
    <w:rsid w:val="0085058C"/>
    <w:rsid w:val="0085233E"/>
    <w:rsid w:val="00852CC7"/>
    <w:rsid w:val="008536CA"/>
    <w:rsid w:val="00854DF7"/>
    <w:rsid w:val="00855453"/>
    <w:rsid w:val="008558C5"/>
    <w:rsid w:val="00861F17"/>
    <w:rsid w:val="00862F0A"/>
    <w:rsid w:val="00863BDD"/>
    <w:rsid w:val="0086688A"/>
    <w:rsid w:val="00866E3A"/>
    <w:rsid w:val="008700B8"/>
    <w:rsid w:val="00870B1B"/>
    <w:rsid w:val="00873CCD"/>
    <w:rsid w:val="00873D3B"/>
    <w:rsid w:val="00873DE5"/>
    <w:rsid w:val="00875A21"/>
    <w:rsid w:val="00876903"/>
    <w:rsid w:val="008775D5"/>
    <w:rsid w:val="00880105"/>
    <w:rsid w:val="00882ABD"/>
    <w:rsid w:val="008841D7"/>
    <w:rsid w:val="00885AFA"/>
    <w:rsid w:val="00885E02"/>
    <w:rsid w:val="00886DCB"/>
    <w:rsid w:val="00887458"/>
    <w:rsid w:val="0089041C"/>
    <w:rsid w:val="00893216"/>
    <w:rsid w:val="00893EB0"/>
    <w:rsid w:val="00894292"/>
    <w:rsid w:val="00894409"/>
    <w:rsid w:val="008967C0"/>
    <w:rsid w:val="008A0DE4"/>
    <w:rsid w:val="008A14CD"/>
    <w:rsid w:val="008A57A4"/>
    <w:rsid w:val="008A5EBB"/>
    <w:rsid w:val="008A7569"/>
    <w:rsid w:val="008B004D"/>
    <w:rsid w:val="008B0CC8"/>
    <w:rsid w:val="008B228F"/>
    <w:rsid w:val="008B3074"/>
    <w:rsid w:val="008B3F15"/>
    <w:rsid w:val="008C0934"/>
    <w:rsid w:val="008C312E"/>
    <w:rsid w:val="008C4A09"/>
    <w:rsid w:val="008C67FB"/>
    <w:rsid w:val="008C74CF"/>
    <w:rsid w:val="008D0279"/>
    <w:rsid w:val="008D0B87"/>
    <w:rsid w:val="008D1FBC"/>
    <w:rsid w:val="008D3845"/>
    <w:rsid w:val="008D5664"/>
    <w:rsid w:val="008E2C4D"/>
    <w:rsid w:val="008E3621"/>
    <w:rsid w:val="008E3F7C"/>
    <w:rsid w:val="008E5430"/>
    <w:rsid w:val="008E785A"/>
    <w:rsid w:val="008F15B5"/>
    <w:rsid w:val="008F20F7"/>
    <w:rsid w:val="008F3884"/>
    <w:rsid w:val="008F3B07"/>
    <w:rsid w:val="008F4747"/>
    <w:rsid w:val="008F4EAB"/>
    <w:rsid w:val="008F6622"/>
    <w:rsid w:val="008F67C0"/>
    <w:rsid w:val="008F67E7"/>
    <w:rsid w:val="009008D9"/>
    <w:rsid w:val="00900952"/>
    <w:rsid w:val="00900E17"/>
    <w:rsid w:val="00901D2D"/>
    <w:rsid w:val="0090288B"/>
    <w:rsid w:val="00902997"/>
    <w:rsid w:val="009044A4"/>
    <w:rsid w:val="00904E9D"/>
    <w:rsid w:val="0090706E"/>
    <w:rsid w:val="00911A04"/>
    <w:rsid w:val="0091336C"/>
    <w:rsid w:val="009165CA"/>
    <w:rsid w:val="009174FF"/>
    <w:rsid w:val="009236C1"/>
    <w:rsid w:val="00924311"/>
    <w:rsid w:val="00924A4D"/>
    <w:rsid w:val="00927474"/>
    <w:rsid w:val="0093138A"/>
    <w:rsid w:val="00932F74"/>
    <w:rsid w:val="00933257"/>
    <w:rsid w:val="009353BF"/>
    <w:rsid w:val="00937A74"/>
    <w:rsid w:val="00942394"/>
    <w:rsid w:val="00944966"/>
    <w:rsid w:val="00944EFC"/>
    <w:rsid w:val="00946667"/>
    <w:rsid w:val="00953D90"/>
    <w:rsid w:val="0095456C"/>
    <w:rsid w:val="00954E18"/>
    <w:rsid w:val="00955B4D"/>
    <w:rsid w:val="009567C6"/>
    <w:rsid w:val="00956DC7"/>
    <w:rsid w:val="00957138"/>
    <w:rsid w:val="00957549"/>
    <w:rsid w:val="00957704"/>
    <w:rsid w:val="00957785"/>
    <w:rsid w:val="00961C30"/>
    <w:rsid w:val="0096569A"/>
    <w:rsid w:val="00967A72"/>
    <w:rsid w:val="00970118"/>
    <w:rsid w:val="00977871"/>
    <w:rsid w:val="00977C08"/>
    <w:rsid w:val="0098207D"/>
    <w:rsid w:val="009824E6"/>
    <w:rsid w:val="009858CF"/>
    <w:rsid w:val="00987952"/>
    <w:rsid w:val="0099209E"/>
    <w:rsid w:val="00994CA3"/>
    <w:rsid w:val="009955D5"/>
    <w:rsid w:val="009A152F"/>
    <w:rsid w:val="009A417D"/>
    <w:rsid w:val="009B0B9D"/>
    <w:rsid w:val="009B0F3A"/>
    <w:rsid w:val="009B1099"/>
    <w:rsid w:val="009B46EE"/>
    <w:rsid w:val="009B4D2F"/>
    <w:rsid w:val="009B5410"/>
    <w:rsid w:val="009B6AB0"/>
    <w:rsid w:val="009B7252"/>
    <w:rsid w:val="009C07DA"/>
    <w:rsid w:val="009C31E3"/>
    <w:rsid w:val="009C3597"/>
    <w:rsid w:val="009C3AB2"/>
    <w:rsid w:val="009C4140"/>
    <w:rsid w:val="009C7CD8"/>
    <w:rsid w:val="009D43A5"/>
    <w:rsid w:val="009D443F"/>
    <w:rsid w:val="009D4EFB"/>
    <w:rsid w:val="009D5FFE"/>
    <w:rsid w:val="009D61E8"/>
    <w:rsid w:val="009D691F"/>
    <w:rsid w:val="009E1F03"/>
    <w:rsid w:val="009E4BE3"/>
    <w:rsid w:val="009E4E83"/>
    <w:rsid w:val="009E7976"/>
    <w:rsid w:val="009F2204"/>
    <w:rsid w:val="00A01B2C"/>
    <w:rsid w:val="00A03B58"/>
    <w:rsid w:val="00A0440D"/>
    <w:rsid w:val="00A0520B"/>
    <w:rsid w:val="00A05962"/>
    <w:rsid w:val="00A06A61"/>
    <w:rsid w:val="00A10AE8"/>
    <w:rsid w:val="00A1106B"/>
    <w:rsid w:val="00A114B5"/>
    <w:rsid w:val="00A114F2"/>
    <w:rsid w:val="00A174B4"/>
    <w:rsid w:val="00A20410"/>
    <w:rsid w:val="00A21BCC"/>
    <w:rsid w:val="00A22080"/>
    <w:rsid w:val="00A2210A"/>
    <w:rsid w:val="00A23CFA"/>
    <w:rsid w:val="00A2590B"/>
    <w:rsid w:val="00A26E62"/>
    <w:rsid w:val="00A2782E"/>
    <w:rsid w:val="00A27B6A"/>
    <w:rsid w:val="00A306B5"/>
    <w:rsid w:val="00A32022"/>
    <w:rsid w:val="00A33339"/>
    <w:rsid w:val="00A40838"/>
    <w:rsid w:val="00A41B0C"/>
    <w:rsid w:val="00A42C10"/>
    <w:rsid w:val="00A43716"/>
    <w:rsid w:val="00A44AA4"/>
    <w:rsid w:val="00A46F64"/>
    <w:rsid w:val="00A47626"/>
    <w:rsid w:val="00A47C58"/>
    <w:rsid w:val="00A505DF"/>
    <w:rsid w:val="00A51764"/>
    <w:rsid w:val="00A52CED"/>
    <w:rsid w:val="00A52EA7"/>
    <w:rsid w:val="00A55CE4"/>
    <w:rsid w:val="00A5691E"/>
    <w:rsid w:val="00A57370"/>
    <w:rsid w:val="00A57391"/>
    <w:rsid w:val="00A604ED"/>
    <w:rsid w:val="00A60748"/>
    <w:rsid w:val="00A61C91"/>
    <w:rsid w:val="00A6256F"/>
    <w:rsid w:val="00A63B25"/>
    <w:rsid w:val="00A63C18"/>
    <w:rsid w:val="00A64601"/>
    <w:rsid w:val="00A64C37"/>
    <w:rsid w:val="00A70CB5"/>
    <w:rsid w:val="00A70E14"/>
    <w:rsid w:val="00A70F09"/>
    <w:rsid w:val="00A74772"/>
    <w:rsid w:val="00A76370"/>
    <w:rsid w:val="00A77762"/>
    <w:rsid w:val="00A85EC1"/>
    <w:rsid w:val="00A86074"/>
    <w:rsid w:val="00A86AE1"/>
    <w:rsid w:val="00A8756B"/>
    <w:rsid w:val="00A9154E"/>
    <w:rsid w:val="00A92E58"/>
    <w:rsid w:val="00A93BB0"/>
    <w:rsid w:val="00A94602"/>
    <w:rsid w:val="00A9509E"/>
    <w:rsid w:val="00A97F9A"/>
    <w:rsid w:val="00AA12CD"/>
    <w:rsid w:val="00AA1F16"/>
    <w:rsid w:val="00AA2E8B"/>
    <w:rsid w:val="00AA34F2"/>
    <w:rsid w:val="00AA3609"/>
    <w:rsid w:val="00AA38B3"/>
    <w:rsid w:val="00AA3A3B"/>
    <w:rsid w:val="00AA571D"/>
    <w:rsid w:val="00AA5C87"/>
    <w:rsid w:val="00AA60D7"/>
    <w:rsid w:val="00AA6A05"/>
    <w:rsid w:val="00AA7844"/>
    <w:rsid w:val="00AB1FD3"/>
    <w:rsid w:val="00AB26E8"/>
    <w:rsid w:val="00AB2E37"/>
    <w:rsid w:val="00AB58B4"/>
    <w:rsid w:val="00AB60F1"/>
    <w:rsid w:val="00AB7306"/>
    <w:rsid w:val="00AB74D9"/>
    <w:rsid w:val="00AC0C4D"/>
    <w:rsid w:val="00AC25B4"/>
    <w:rsid w:val="00AC2FC8"/>
    <w:rsid w:val="00AC3032"/>
    <w:rsid w:val="00AC6751"/>
    <w:rsid w:val="00AC677C"/>
    <w:rsid w:val="00AD13D1"/>
    <w:rsid w:val="00AD1EE7"/>
    <w:rsid w:val="00AD3423"/>
    <w:rsid w:val="00AD43A7"/>
    <w:rsid w:val="00AD4769"/>
    <w:rsid w:val="00AD4A8E"/>
    <w:rsid w:val="00AD4D54"/>
    <w:rsid w:val="00AD502F"/>
    <w:rsid w:val="00AD5413"/>
    <w:rsid w:val="00AD69D1"/>
    <w:rsid w:val="00AE1EC3"/>
    <w:rsid w:val="00AE4BFE"/>
    <w:rsid w:val="00AE4D3D"/>
    <w:rsid w:val="00AE758C"/>
    <w:rsid w:val="00AE7758"/>
    <w:rsid w:val="00AF0181"/>
    <w:rsid w:val="00AF01BE"/>
    <w:rsid w:val="00AF1134"/>
    <w:rsid w:val="00AF14D2"/>
    <w:rsid w:val="00B013AA"/>
    <w:rsid w:val="00B02580"/>
    <w:rsid w:val="00B0271C"/>
    <w:rsid w:val="00B02D0F"/>
    <w:rsid w:val="00B04B96"/>
    <w:rsid w:val="00B059FD"/>
    <w:rsid w:val="00B13003"/>
    <w:rsid w:val="00B130E9"/>
    <w:rsid w:val="00B1564B"/>
    <w:rsid w:val="00B176DC"/>
    <w:rsid w:val="00B20E1B"/>
    <w:rsid w:val="00B25855"/>
    <w:rsid w:val="00B3236F"/>
    <w:rsid w:val="00B327E9"/>
    <w:rsid w:val="00B350B6"/>
    <w:rsid w:val="00B35AED"/>
    <w:rsid w:val="00B35EE0"/>
    <w:rsid w:val="00B36A68"/>
    <w:rsid w:val="00B36F20"/>
    <w:rsid w:val="00B37092"/>
    <w:rsid w:val="00B37D6A"/>
    <w:rsid w:val="00B37FF9"/>
    <w:rsid w:val="00B40B25"/>
    <w:rsid w:val="00B415F1"/>
    <w:rsid w:val="00B439A2"/>
    <w:rsid w:val="00B44DD6"/>
    <w:rsid w:val="00B4508E"/>
    <w:rsid w:val="00B455DC"/>
    <w:rsid w:val="00B4786A"/>
    <w:rsid w:val="00B479ED"/>
    <w:rsid w:val="00B5033E"/>
    <w:rsid w:val="00B507C6"/>
    <w:rsid w:val="00B55189"/>
    <w:rsid w:val="00B56F02"/>
    <w:rsid w:val="00B571EA"/>
    <w:rsid w:val="00B60441"/>
    <w:rsid w:val="00B611D0"/>
    <w:rsid w:val="00B62E85"/>
    <w:rsid w:val="00B64A6A"/>
    <w:rsid w:val="00B70145"/>
    <w:rsid w:val="00B70B4B"/>
    <w:rsid w:val="00B746F3"/>
    <w:rsid w:val="00B77C49"/>
    <w:rsid w:val="00B80FB3"/>
    <w:rsid w:val="00B81FC7"/>
    <w:rsid w:val="00B8492A"/>
    <w:rsid w:val="00B86BB2"/>
    <w:rsid w:val="00B87C58"/>
    <w:rsid w:val="00B90785"/>
    <w:rsid w:val="00B90C43"/>
    <w:rsid w:val="00B94823"/>
    <w:rsid w:val="00B949BA"/>
    <w:rsid w:val="00B97136"/>
    <w:rsid w:val="00BA0C29"/>
    <w:rsid w:val="00BA1243"/>
    <w:rsid w:val="00BA1395"/>
    <w:rsid w:val="00BA163D"/>
    <w:rsid w:val="00BA1B7B"/>
    <w:rsid w:val="00BA4A27"/>
    <w:rsid w:val="00BA542B"/>
    <w:rsid w:val="00BA5A02"/>
    <w:rsid w:val="00BA5D09"/>
    <w:rsid w:val="00BA6F14"/>
    <w:rsid w:val="00BB0B44"/>
    <w:rsid w:val="00BB0D07"/>
    <w:rsid w:val="00BB2A48"/>
    <w:rsid w:val="00BB4857"/>
    <w:rsid w:val="00BB63E0"/>
    <w:rsid w:val="00BB7AFB"/>
    <w:rsid w:val="00BB7BEB"/>
    <w:rsid w:val="00BC30E2"/>
    <w:rsid w:val="00BC351F"/>
    <w:rsid w:val="00BC7576"/>
    <w:rsid w:val="00BD08A4"/>
    <w:rsid w:val="00BD4D70"/>
    <w:rsid w:val="00BD4DBD"/>
    <w:rsid w:val="00BD644B"/>
    <w:rsid w:val="00BD7A7D"/>
    <w:rsid w:val="00BE0F34"/>
    <w:rsid w:val="00BE14FE"/>
    <w:rsid w:val="00BE3402"/>
    <w:rsid w:val="00BE49FD"/>
    <w:rsid w:val="00BE502A"/>
    <w:rsid w:val="00BE7860"/>
    <w:rsid w:val="00BE7E9F"/>
    <w:rsid w:val="00BE7F29"/>
    <w:rsid w:val="00BF02F2"/>
    <w:rsid w:val="00BF3E8F"/>
    <w:rsid w:val="00BF4081"/>
    <w:rsid w:val="00C0063A"/>
    <w:rsid w:val="00C01321"/>
    <w:rsid w:val="00C01886"/>
    <w:rsid w:val="00C01CF9"/>
    <w:rsid w:val="00C042F8"/>
    <w:rsid w:val="00C045D2"/>
    <w:rsid w:val="00C049DA"/>
    <w:rsid w:val="00C05113"/>
    <w:rsid w:val="00C051FC"/>
    <w:rsid w:val="00C052D6"/>
    <w:rsid w:val="00C1095A"/>
    <w:rsid w:val="00C135D5"/>
    <w:rsid w:val="00C155B2"/>
    <w:rsid w:val="00C2055D"/>
    <w:rsid w:val="00C20992"/>
    <w:rsid w:val="00C21927"/>
    <w:rsid w:val="00C236D1"/>
    <w:rsid w:val="00C272A5"/>
    <w:rsid w:val="00C311A9"/>
    <w:rsid w:val="00C327DB"/>
    <w:rsid w:val="00C32F36"/>
    <w:rsid w:val="00C332F5"/>
    <w:rsid w:val="00C33D8E"/>
    <w:rsid w:val="00C357D6"/>
    <w:rsid w:val="00C37102"/>
    <w:rsid w:val="00C37FC7"/>
    <w:rsid w:val="00C42DFF"/>
    <w:rsid w:val="00C44D50"/>
    <w:rsid w:val="00C476E3"/>
    <w:rsid w:val="00C47E88"/>
    <w:rsid w:val="00C520D1"/>
    <w:rsid w:val="00C52196"/>
    <w:rsid w:val="00C53737"/>
    <w:rsid w:val="00C574C5"/>
    <w:rsid w:val="00C57B8F"/>
    <w:rsid w:val="00C617F3"/>
    <w:rsid w:val="00C61C68"/>
    <w:rsid w:val="00C6222D"/>
    <w:rsid w:val="00C66A44"/>
    <w:rsid w:val="00C711BC"/>
    <w:rsid w:val="00C715D7"/>
    <w:rsid w:val="00C7299B"/>
    <w:rsid w:val="00C743AC"/>
    <w:rsid w:val="00C74BAD"/>
    <w:rsid w:val="00C76C98"/>
    <w:rsid w:val="00C76F42"/>
    <w:rsid w:val="00C8131B"/>
    <w:rsid w:val="00C90557"/>
    <w:rsid w:val="00C91464"/>
    <w:rsid w:val="00C9146D"/>
    <w:rsid w:val="00C92424"/>
    <w:rsid w:val="00C92A1B"/>
    <w:rsid w:val="00C93533"/>
    <w:rsid w:val="00C93E20"/>
    <w:rsid w:val="00C94FCB"/>
    <w:rsid w:val="00C95056"/>
    <w:rsid w:val="00CA0465"/>
    <w:rsid w:val="00CA1EF1"/>
    <w:rsid w:val="00CA34DC"/>
    <w:rsid w:val="00CA4E3A"/>
    <w:rsid w:val="00CA5EA9"/>
    <w:rsid w:val="00CA6EF6"/>
    <w:rsid w:val="00CB2E6F"/>
    <w:rsid w:val="00CB316E"/>
    <w:rsid w:val="00CB7DDF"/>
    <w:rsid w:val="00CC1FC9"/>
    <w:rsid w:val="00CC2FDB"/>
    <w:rsid w:val="00CC41B6"/>
    <w:rsid w:val="00CD08FB"/>
    <w:rsid w:val="00CD1F06"/>
    <w:rsid w:val="00CD279C"/>
    <w:rsid w:val="00CD46ED"/>
    <w:rsid w:val="00CD4DEF"/>
    <w:rsid w:val="00CD534F"/>
    <w:rsid w:val="00CD685A"/>
    <w:rsid w:val="00CD6ABE"/>
    <w:rsid w:val="00CD79CD"/>
    <w:rsid w:val="00CE05F0"/>
    <w:rsid w:val="00CE064E"/>
    <w:rsid w:val="00CE1010"/>
    <w:rsid w:val="00CE2CD3"/>
    <w:rsid w:val="00CE4EA3"/>
    <w:rsid w:val="00CE53D5"/>
    <w:rsid w:val="00CE6EBE"/>
    <w:rsid w:val="00CF08D9"/>
    <w:rsid w:val="00CF120A"/>
    <w:rsid w:val="00CF1EAC"/>
    <w:rsid w:val="00CF2864"/>
    <w:rsid w:val="00CF3484"/>
    <w:rsid w:val="00CF40F9"/>
    <w:rsid w:val="00CF4856"/>
    <w:rsid w:val="00CF67D7"/>
    <w:rsid w:val="00CF7FB2"/>
    <w:rsid w:val="00D0072B"/>
    <w:rsid w:val="00D00B93"/>
    <w:rsid w:val="00D01F77"/>
    <w:rsid w:val="00D0244E"/>
    <w:rsid w:val="00D04564"/>
    <w:rsid w:val="00D0526A"/>
    <w:rsid w:val="00D06AEC"/>
    <w:rsid w:val="00D073D9"/>
    <w:rsid w:val="00D118D7"/>
    <w:rsid w:val="00D21295"/>
    <w:rsid w:val="00D21DD2"/>
    <w:rsid w:val="00D225DD"/>
    <w:rsid w:val="00D23A1C"/>
    <w:rsid w:val="00D269B8"/>
    <w:rsid w:val="00D31DFE"/>
    <w:rsid w:val="00D31E0A"/>
    <w:rsid w:val="00D32484"/>
    <w:rsid w:val="00D35DFB"/>
    <w:rsid w:val="00D36367"/>
    <w:rsid w:val="00D409C5"/>
    <w:rsid w:val="00D41958"/>
    <w:rsid w:val="00D43CB1"/>
    <w:rsid w:val="00D456DF"/>
    <w:rsid w:val="00D506D6"/>
    <w:rsid w:val="00D50D48"/>
    <w:rsid w:val="00D52E44"/>
    <w:rsid w:val="00D557F9"/>
    <w:rsid w:val="00D60519"/>
    <w:rsid w:val="00D61A07"/>
    <w:rsid w:val="00D629F6"/>
    <w:rsid w:val="00D66029"/>
    <w:rsid w:val="00D66DB8"/>
    <w:rsid w:val="00D67ABF"/>
    <w:rsid w:val="00D7057C"/>
    <w:rsid w:val="00D7266F"/>
    <w:rsid w:val="00D7562E"/>
    <w:rsid w:val="00D75BFD"/>
    <w:rsid w:val="00D76EB8"/>
    <w:rsid w:val="00D803FB"/>
    <w:rsid w:val="00D8051F"/>
    <w:rsid w:val="00D83B16"/>
    <w:rsid w:val="00D84455"/>
    <w:rsid w:val="00D846CD"/>
    <w:rsid w:val="00D85636"/>
    <w:rsid w:val="00D86184"/>
    <w:rsid w:val="00D90E50"/>
    <w:rsid w:val="00D93D9E"/>
    <w:rsid w:val="00D968B1"/>
    <w:rsid w:val="00D96C8E"/>
    <w:rsid w:val="00DA3009"/>
    <w:rsid w:val="00DA3B8A"/>
    <w:rsid w:val="00DA4440"/>
    <w:rsid w:val="00DB3B52"/>
    <w:rsid w:val="00DB5140"/>
    <w:rsid w:val="00DB58F5"/>
    <w:rsid w:val="00DC3A9B"/>
    <w:rsid w:val="00DD1FA2"/>
    <w:rsid w:val="00DD2A9C"/>
    <w:rsid w:val="00DD3312"/>
    <w:rsid w:val="00DD4AAC"/>
    <w:rsid w:val="00DD56EA"/>
    <w:rsid w:val="00DE1437"/>
    <w:rsid w:val="00DE4F9D"/>
    <w:rsid w:val="00DE6635"/>
    <w:rsid w:val="00DE7020"/>
    <w:rsid w:val="00DE7C63"/>
    <w:rsid w:val="00DE7FE6"/>
    <w:rsid w:val="00DF062E"/>
    <w:rsid w:val="00DF07E2"/>
    <w:rsid w:val="00DF1A91"/>
    <w:rsid w:val="00DF1FA6"/>
    <w:rsid w:val="00DF1FD6"/>
    <w:rsid w:val="00DF3634"/>
    <w:rsid w:val="00DF3E99"/>
    <w:rsid w:val="00DF7BC3"/>
    <w:rsid w:val="00DF7E94"/>
    <w:rsid w:val="00E00818"/>
    <w:rsid w:val="00E00925"/>
    <w:rsid w:val="00E00BEB"/>
    <w:rsid w:val="00E01154"/>
    <w:rsid w:val="00E02260"/>
    <w:rsid w:val="00E05CA6"/>
    <w:rsid w:val="00E05EA7"/>
    <w:rsid w:val="00E11080"/>
    <w:rsid w:val="00E11F52"/>
    <w:rsid w:val="00E12763"/>
    <w:rsid w:val="00E147A2"/>
    <w:rsid w:val="00E17EB3"/>
    <w:rsid w:val="00E24311"/>
    <w:rsid w:val="00E31222"/>
    <w:rsid w:val="00E313B2"/>
    <w:rsid w:val="00E321E6"/>
    <w:rsid w:val="00E3244E"/>
    <w:rsid w:val="00E334E7"/>
    <w:rsid w:val="00E33B88"/>
    <w:rsid w:val="00E33E00"/>
    <w:rsid w:val="00E34E4B"/>
    <w:rsid w:val="00E361C8"/>
    <w:rsid w:val="00E363F2"/>
    <w:rsid w:val="00E3686E"/>
    <w:rsid w:val="00E370D5"/>
    <w:rsid w:val="00E37801"/>
    <w:rsid w:val="00E40913"/>
    <w:rsid w:val="00E41639"/>
    <w:rsid w:val="00E425B7"/>
    <w:rsid w:val="00E4290C"/>
    <w:rsid w:val="00E45FA4"/>
    <w:rsid w:val="00E475A1"/>
    <w:rsid w:val="00E513DB"/>
    <w:rsid w:val="00E51D54"/>
    <w:rsid w:val="00E51DDB"/>
    <w:rsid w:val="00E534FA"/>
    <w:rsid w:val="00E536FE"/>
    <w:rsid w:val="00E54367"/>
    <w:rsid w:val="00E555C2"/>
    <w:rsid w:val="00E55E7B"/>
    <w:rsid w:val="00E60FB3"/>
    <w:rsid w:val="00E62C58"/>
    <w:rsid w:val="00E63A50"/>
    <w:rsid w:val="00E65C90"/>
    <w:rsid w:val="00E65F0D"/>
    <w:rsid w:val="00E70D2C"/>
    <w:rsid w:val="00E70EF3"/>
    <w:rsid w:val="00E711A5"/>
    <w:rsid w:val="00E731D7"/>
    <w:rsid w:val="00E740E5"/>
    <w:rsid w:val="00E74472"/>
    <w:rsid w:val="00E75159"/>
    <w:rsid w:val="00E763FE"/>
    <w:rsid w:val="00E77B82"/>
    <w:rsid w:val="00E83279"/>
    <w:rsid w:val="00E83EAF"/>
    <w:rsid w:val="00E85CE8"/>
    <w:rsid w:val="00E91CEF"/>
    <w:rsid w:val="00E924B6"/>
    <w:rsid w:val="00E93684"/>
    <w:rsid w:val="00E9379C"/>
    <w:rsid w:val="00E94FCF"/>
    <w:rsid w:val="00E95C4A"/>
    <w:rsid w:val="00E96A64"/>
    <w:rsid w:val="00E979F7"/>
    <w:rsid w:val="00EA12A3"/>
    <w:rsid w:val="00EA2296"/>
    <w:rsid w:val="00EA39F4"/>
    <w:rsid w:val="00EA4AF4"/>
    <w:rsid w:val="00EA7031"/>
    <w:rsid w:val="00EB03D0"/>
    <w:rsid w:val="00EB06BF"/>
    <w:rsid w:val="00EB1A96"/>
    <w:rsid w:val="00EB1AF3"/>
    <w:rsid w:val="00EB3C19"/>
    <w:rsid w:val="00EB5869"/>
    <w:rsid w:val="00EB654F"/>
    <w:rsid w:val="00EB6B1F"/>
    <w:rsid w:val="00EC0477"/>
    <w:rsid w:val="00EC0DEC"/>
    <w:rsid w:val="00EC37AD"/>
    <w:rsid w:val="00EC4F9A"/>
    <w:rsid w:val="00EC552D"/>
    <w:rsid w:val="00EC5BFE"/>
    <w:rsid w:val="00EC5D43"/>
    <w:rsid w:val="00EC7A28"/>
    <w:rsid w:val="00ED1410"/>
    <w:rsid w:val="00ED1C50"/>
    <w:rsid w:val="00ED28B9"/>
    <w:rsid w:val="00ED2A23"/>
    <w:rsid w:val="00ED37F6"/>
    <w:rsid w:val="00ED4266"/>
    <w:rsid w:val="00ED4828"/>
    <w:rsid w:val="00EE0908"/>
    <w:rsid w:val="00EE0C63"/>
    <w:rsid w:val="00EE1D2C"/>
    <w:rsid w:val="00EE21F3"/>
    <w:rsid w:val="00EE636C"/>
    <w:rsid w:val="00EF0FB7"/>
    <w:rsid w:val="00EF1880"/>
    <w:rsid w:val="00EF1CCA"/>
    <w:rsid w:val="00EF25B3"/>
    <w:rsid w:val="00EF26D2"/>
    <w:rsid w:val="00EF3372"/>
    <w:rsid w:val="00EF5EC5"/>
    <w:rsid w:val="00EF747F"/>
    <w:rsid w:val="00F0061D"/>
    <w:rsid w:val="00F0411A"/>
    <w:rsid w:val="00F0733E"/>
    <w:rsid w:val="00F0751E"/>
    <w:rsid w:val="00F07ACE"/>
    <w:rsid w:val="00F101F6"/>
    <w:rsid w:val="00F20BBD"/>
    <w:rsid w:val="00F20EFF"/>
    <w:rsid w:val="00F21189"/>
    <w:rsid w:val="00F21DD0"/>
    <w:rsid w:val="00F22B40"/>
    <w:rsid w:val="00F24545"/>
    <w:rsid w:val="00F30D47"/>
    <w:rsid w:val="00F333DA"/>
    <w:rsid w:val="00F3544D"/>
    <w:rsid w:val="00F36448"/>
    <w:rsid w:val="00F4544D"/>
    <w:rsid w:val="00F46CEC"/>
    <w:rsid w:val="00F472E3"/>
    <w:rsid w:val="00F506D5"/>
    <w:rsid w:val="00F510CA"/>
    <w:rsid w:val="00F51463"/>
    <w:rsid w:val="00F53072"/>
    <w:rsid w:val="00F54970"/>
    <w:rsid w:val="00F55E49"/>
    <w:rsid w:val="00F564D1"/>
    <w:rsid w:val="00F5656D"/>
    <w:rsid w:val="00F61BF1"/>
    <w:rsid w:val="00F62185"/>
    <w:rsid w:val="00F625EE"/>
    <w:rsid w:val="00F63370"/>
    <w:rsid w:val="00F63437"/>
    <w:rsid w:val="00F63E4D"/>
    <w:rsid w:val="00F64E63"/>
    <w:rsid w:val="00F656B4"/>
    <w:rsid w:val="00F7440D"/>
    <w:rsid w:val="00F74AEB"/>
    <w:rsid w:val="00F75117"/>
    <w:rsid w:val="00F752AD"/>
    <w:rsid w:val="00F77704"/>
    <w:rsid w:val="00F8168D"/>
    <w:rsid w:val="00F84038"/>
    <w:rsid w:val="00F841E0"/>
    <w:rsid w:val="00F85B19"/>
    <w:rsid w:val="00F8720D"/>
    <w:rsid w:val="00F9169E"/>
    <w:rsid w:val="00F91DB3"/>
    <w:rsid w:val="00F92798"/>
    <w:rsid w:val="00F9293D"/>
    <w:rsid w:val="00F933F7"/>
    <w:rsid w:val="00F936D9"/>
    <w:rsid w:val="00F94EAF"/>
    <w:rsid w:val="00F95401"/>
    <w:rsid w:val="00F954BD"/>
    <w:rsid w:val="00FA1727"/>
    <w:rsid w:val="00FA1E30"/>
    <w:rsid w:val="00FA2E1F"/>
    <w:rsid w:val="00FA41E2"/>
    <w:rsid w:val="00FB0291"/>
    <w:rsid w:val="00FB07E7"/>
    <w:rsid w:val="00FB0BCD"/>
    <w:rsid w:val="00FB1FD8"/>
    <w:rsid w:val="00FB32B0"/>
    <w:rsid w:val="00FB43CE"/>
    <w:rsid w:val="00FB6609"/>
    <w:rsid w:val="00FB7310"/>
    <w:rsid w:val="00FB7A2E"/>
    <w:rsid w:val="00FB7D17"/>
    <w:rsid w:val="00FC1E35"/>
    <w:rsid w:val="00FC266C"/>
    <w:rsid w:val="00FC4BF2"/>
    <w:rsid w:val="00FC7CE7"/>
    <w:rsid w:val="00FD094F"/>
    <w:rsid w:val="00FD14C9"/>
    <w:rsid w:val="00FD51FF"/>
    <w:rsid w:val="00FD55C1"/>
    <w:rsid w:val="00FE02CA"/>
    <w:rsid w:val="00FE7031"/>
    <w:rsid w:val="00FE742F"/>
    <w:rsid w:val="00FF047F"/>
    <w:rsid w:val="00FF0A2C"/>
    <w:rsid w:val="00FF120B"/>
    <w:rsid w:val="00FF1BC7"/>
    <w:rsid w:val="00FF201F"/>
    <w:rsid w:val="00FF2539"/>
    <w:rsid w:val="00FF33F6"/>
    <w:rsid w:val="00FF5B40"/>
    <w:rsid w:val="00FF79C3"/>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4D4E3"/>
  <w15:docId w15:val="{BB0A414A-ED49-4087-97A8-1749402D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7860"/>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aliases w:val="Odstavec cíl se seznamem"/>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8"/>
      </w:numPr>
      <w:spacing w:after="0"/>
      <w:jc w:val="left"/>
    </w:pPr>
    <w:rPr>
      <w:rFonts w:ascii="Arial" w:hAnsi="Arial"/>
      <w:b/>
      <w:sz w:val="32"/>
      <w:u w:val="single"/>
    </w:rPr>
  </w:style>
  <w:style w:type="paragraph" w:customStyle="1" w:styleId="Erove2">
    <w:name w:val="E Úroveň 2"/>
    <w:basedOn w:val="Normln"/>
    <w:rsid w:val="002318DE"/>
    <w:pPr>
      <w:numPr>
        <w:ilvl w:val="1"/>
        <w:numId w:val="8"/>
      </w:numPr>
      <w:spacing w:after="0"/>
      <w:jc w:val="left"/>
    </w:pPr>
    <w:rPr>
      <w:rFonts w:ascii="Arial" w:hAnsi="Arial"/>
      <w:b/>
      <w:sz w:val="28"/>
    </w:rPr>
  </w:style>
  <w:style w:type="paragraph" w:customStyle="1" w:styleId="Erove3">
    <w:name w:val="E Úroveň 3"/>
    <w:basedOn w:val="Normln"/>
    <w:rsid w:val="002318DE"/>
    <w:pPr>
      <w:numPr>
        <w:ilvl w:val="2"/>
        <w:numId w:val="8"/>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E3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7D"/>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842ABC"/>
    <w:rPr>
      <w:color w:val="605E5C"/>
      <w:shd w:val="clear" w:color="auto" w:fill="E1DFDD"/>
    </w:rPr>
  </w:style>
  <w:style w:type="paragraph" w:customStyle="1" w:styleId="Import34">
    <w:name w:val="Import 34"/>
    <w:basedOn w:val="Normln"/>
    <w:rsid w:val="00325CD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0"/>
      <w:jc w:val="left"/>
    </w:pPr>
    <w:rPr>
      <w:rFonts w:ascii="Courier New" w:hAnsi="Courier New"/>
      <w:sz w:val="24"/>
      <w:szCs w:val="20"/>
    </w:rPr>
  </w:style>
  <w:style w:type="paragraph" w:styleId="Revize">
    <w:name w:val="Revision"/>
    <w:hidden/>
    <w:uiPriority w:val="99"/>
    <w:semiHidden/>
    <w:rsid w:val="00587BD7"/>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39558458">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76789831">
      <w:bodyDiv w:val="1"/>
      <w:marLeft w:val="0"/>
      <w:marRight w:val="0"/>
      <w:marTop w:val="0"/>
      <w:marBottom w:val="0"/>
      <w:divBdr>
        <w:top w:val="none" w:sz="0" w:space="0" w:color="auto"/>
        <w:left w:val="none" w:sz="0" w:space="0" w:color="auto"/>
        <w:bottom w:val="none" w:sz="0" w:space="0" w:color="auto"/>
        <w:right w:val="none" w:sz="0" w:space="0" w:color="auto"/>
      </w:divBdr>
    </w:div>
    <w:div w:id="302270319">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615723731">
      <w:bodyDiv w:val="1"/>
      <w:marLeft w:val="0"/>
      <w:marRight w:val="0"/>
      <w:marTop w:val="0"/>
      <w:marBottom w:val="0"/>
      <w:divBdr>
        <w:top w:val="none" w:sz="0" w:space="0" w:color="auto"/>
        <w:left w:val="none" w:sz="0" w:space="0" w:color="auto"/>
        <w:bottom w:val="none" w:sz="0" w:space="0" w:color="auto"/>
        <w:right w:val="none" w:sz="0" w:space="0" w:color="auto"/>
      </w:divBdr>
    </w:div>
    <w:div w:id="790707815">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860165173">
      <w:bodyDiv w:val="1"/>
      <w:marLeft w:val="0"/>
      <w:marRight w:val="0"/>
      <w:marTop w:val="0"/>
      <w:marBottom w:val="0"/>
      <w:divBdr>
        <w:top w:val="none" w:sz="0" w:space="0" w:color="auto"/>
        <w:left w:val="none" w:sz="0" w:space="0" w:color="auto"/>
        <w:bottom w:val="none" w:sz="0" w:space="0" w:color="auto"/>
        <w:right w:val="none" w:sz="0" w:space="0" w:color="auto"/>
      </w:divBdr>
    </w:div>
    <w:div w:id="870723227">
      <w:bodyDiv w:val="1"/>
      <w:marLeft w:val="0"/>
      <w:marRight w:val="0"/>
      <w:marTop w:val="0"/>
      <w:marBottom w:val="0"/>
      <w:divBdr>
        <w:top w:val="none" w:sz="0" w:space="0" w:color="auto"/>
        <w:left w:val="none" w:sz="0" w:space="0" w:color="auto"/>
        <w:bottom w:val="none" w:sz="0" w:space="0" w:color="auto"/>
        <w:right w:val="none" w:sz="0" w:space="0" w:color="auto"/>
      </w:divBdr>
    </w:div>
    <w:div w:id="891307597">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282688190">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35117723">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092119160">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tendersystems.cz/napoveda-tenderarena-dodavat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arena.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ordion.cz/nabidkaGORDION/profil/fn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ordion.cz/nabidkaGORDION/profil/fn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tenderarena.cz/dodavate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29818-5ED1-47DC-82F1-AC726B9F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5473</Words>
  <Characters>32293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37691</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Krejčí</dc:creator>
  <cp:lastModifiedBy>Kučera Jakub, Mgr.</cp:lastModifiedBy>
  <cp:revision>9</cp:revision>
  <cp:lastPrinted>2023-06-05T07:29:00Z</cp:lastPrinted>
  <dcterms:created xsi:type="dcterms:W3CDTF">2023-05-25T11:15:00Z</dcterms:created>
  <dcterms:modified xsi:type="dcterms:W3CDTF">2023-06-08T05:30:00Z</dcterms:modified>
</cp:coreProperties>
</file>