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81AA3" w14:textId="4C477144" w:rsidR="00C04AE6" w:rsidRPr="00AF468B" w:rsidRDefault="00FD022F" w:rsidP="00AF468B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AF468B">
        <w:rPr>
          <w:rFonts w:asciiTheme="minorHAnsi" w:hAnsiTheme="minorHAnsi" w:cstheme="minorHAnsi"/>
          <w:b/>
          <w:color w:val="auto"/>
          <w:sz w:val="28"/>
          <w:szCs w:val="28"/>
        </w:rPr>
        <w:t>PŘÍKAZNÍ SMLOUVA</w:t>
      </w:r>
    </w:p>
    <w:p w14:paraId="1702D947" w14:textId="77777777" w:rsidR="00C04AE6" w:rsidRPr="00AF468B" w:rsidRDefault="00C04AE6" w:rsidP="00AF468B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3562825" w14:textId="77777777" w:rsidR="00C04AE6" w:rsidRPr="00AF468B" w:rsidRDefault="00C04AE6" w:rsidP="00AF468B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pro akci</w:t>
      </w:r>
    </w:p>
    <w:p w14:paraId="7B4F0BD9" w14:textId="77777777" w:rsidR="00C04AE6" w:rsidRPr="00AF468B" w:rsidRDefault="00C04AE6" w:rsidP="00AF468B">
      <w:pPr>
        <w:pStyle w:val="Zkladntex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F739E1E" w14:textId="63A94909" w:rsidR="0097234C" w:rsidRPr="00AF468B" w:rsidRDefault="007B0F1E" w:rsidP="00AF468B">
      <w:pPr>
        <w:jc w:val="center"/>
        <w:rPr>
          <w:rFonts w:asciiTheme="minorHAnsi" w:hAnsiTheme="minorHAnsi" w:cstheme="minorHAnsi"/>
          <w:bCs/>
          <w:color w:val="auto"/>
        </w:rPr>
      </w:pPr>
      <w:r w:rsidRPr="00AF468B">
        <w:rPr>
          <w:rFonts w:asciiTheme="minorHAnsi" w:hAnsiTheme="minorHAnsi" w:cstheme="minorHAnsi"/>
          <w:b/>
          <w:color w:val="auto"/>
        </w:rPr>
        <w:t>„</w:t>
      </w:r>
      <w:r w:rsidR="0097234C" w:rsidRPr="00AF468B">
        <w:rPr>
          <w:rFonts w:asciiTheme="minorHAnsi" w:hAnsiTheme="minorHAnsi" w:cstheme="minorHAnsi"/>
          <w:b/>
          <w:color w:val="auto"/>
        </w:rPr>
        <w:t xml:space="preserve">Koordinátor BOZP – </w:t>
      </w:r>
      <w:r w:rsidR="006409CE" w:rsidRPr="00AF468B">
        <w:rPr>
          <w:rFonts w:asciiTheme="minorHAnsi" w:hAnsiTheme="minorHAnsi" w:cstheme="minorHAnsi"/>
          <w:b/>
          <w:color w:val="auto"/>
        </w:rPr>
        <w:t>Zateplení ubytoven a dětské kliniky FNOL</w:t>
      </w:r>
      <w:r w:rsidR="00902C0A" w:rsidRPr="00AF468B">
        <w:rPr>
          <w:rFonts w:asciiTheme="minorHAnsi" w:hAnsiTheme="minorHAnsi" w:cstheme="minorHAnsi"/>
          <w:b/>
          <w:color w:val="auto"/>
        </w:rPr>
        <w:t>“</w:t>
      </w:r>
      <w:r w:rsidR="00A616A0" w:rsidRPr="00AF468B">
        <w:rPr>
          <w:rFonts w:asciiTheme="minorHAnsi" w:hAnsiTheme="minorHAnsi" w:cstheme="minorHAnsi"/>
          <w:bCs/>
          <w:color w:val="auto"/>
        </w:rPr>
        <w:t>,</w:t>
      </w:r>
    </w:p>
    <w:p w14:paraId="6254FA69" w14:textId="736ACF8D" w:rsidR="000102D1" w:rsidRPr="00AF468B" w:rsidRDefault="000102D1" w:rsidP="00AF468B">
      <w:pPr>
        <w:ind w:left="708" w:firstLine="84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část II. - </w:t>
      </w:r>
      <w:r w:rsidR="00AF468B" w:rsidRPr="00AF468B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Pr="00AF468B">
        <w:rPr>
          <w:rFonts w:asciiTheme="minorHAnsi" w:hAnsiTheme="minorHAnsi" w:cstheme="minorHAnsi"/>
          <w:b/>
          <w:color w:val="auto"/>
          <w:sz w:val="22"/>
          <w:szCs w:val="22"/>
        </w:rPr>
        <w:t>nížení energetické náročnosti ubytoven YC, YD, YE</w:t>
      </w:r>
    </w:p>
    <w:p w14:paraId="36EE0A83" w14:textId="380FEC5F" w:rsidR="000102D1" w:rsidRPr="00AF468B" w:rsidRDefault="000102D1" w:rsidP="00AF468B">
      <w:pPr>
        <w:pStyle w:val="Odstavecseseznamem"/>
        <w:ind w:left="792"/>
        <w:jc w:val="both"/>
        <w:rPr>
          <w:rFonts w:asciiTheme="minorHAnsi" w:hAnsiTheme="minorHAnsi" w:cstheme="minorHAnsi"/>
          <w:bCs/>
          <w:color w:val="auto"/>
        </w:rPr>
      </w:pPr>
      <w:r w:rsidRPr="00AF468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</w:p>
    <w:p w14:paraId="22868011" w14:textId="65B719F8" w:rsidR="00C04AE6" w:rsidRPr="00AF468B" w:rsidRDefault="00A616A0" w:rsidP="00AF468B">
      <w:pPr>
        <w:jc w:val="center"/>
        <w:rPr>
          <w:rFonts w:asciiTheme="minorHAnsi" w:hAnsiTheme="minorHAnsi" w:cstheme="minorHAnsi"/>
          <w:bCs/>
          <w:color w:val="auto"/>
        </w:rPr>
      </w:pPr>
      <w:r w:rsidRPr="00AF468B">
        <w:rPr>
          <w:rFonts w:asciiTheme="minorHAnsi" w:hAnsiTheme="minorHAnsi" w:cstheme="minorHAnsi"/>
          <w:bCs/>
          <w:color w:val="auto"/>
        </w:rPr>
        <w:t>číslo veřejné zakázky: VZ</w:t>
      </w:r>
      <w:r w:rsidR="0000416C" w:rsidRPr="00AF468B">
        <w:rPr>
          <w:rFonts w:asciiTheme="minorHAnsi" w:hAnsiTheme="minorHAnsi" w:cstheme="minorHAnsi"/>
          <w:bCs/>
          <w:color w:val="auto"/>
        </w:rPr>
        <w:t>-202</w:t>
      </w:r>
      <w:r w:rsidR="000102D1" w:rsidRPr="00AF468B">
        <w:rPr>
          <w:rFonts w:asciiTheme="minorHAnsi" w:hAnsiTheme="minorHAnsi" w:cstheme="minorHAnsi"/>
          <w:bCs/>
          <w:color w:val="auto"/>
        </w:rPr>
        <w:t>3</w:t>
      </w:r>
      <w:r w:rsidR="0000416C" w:rsidRPr="00AF468B">
        <w:rPr>
          <w:rFonts w:asciiTheme="minorHAnsi" w:hAnsiTheme="minorHAnsi" w:cstheme="minorHAnsi"/>
          <w:bCs/>
          <w:color w:val="auto"/>
        </w:rPr>
        <w:t>-</w:t>
      </w:r>
      <w:r w:rsidR="007735AC" w:rsidRPr="00AF468B">
        <w:rPr>
          <w:rFonts w:asciiTheme="minorHAnsi" w:hAnsiTheme="minorHAnsi" w:cstheme="minorHAnsi"/>
          <w:bCs/>
          <w:color w:val="auto"/>
        </w:rPr>
        <w:t>00</w:t>
      </w:r>
      <w:r w:rsidR="00AF468B" w:rsidRPr="00AF468B">
        <w:rPr>
          <w:rFonts w:asciiTheme="minorHAnsi" w:hAnsiTheme="minorHAnsi" w:cstheme="minorHAnsi"/>
          <w:bCs/>
          <w:color w:val="auto"/>
        </w:rPr>
        <w:t>0901-02</w:t>
      </w:r>
    </w:p>
    <w:p w14:paraId="1CEBC5F3" w14:textId="77777777" w:rsidR="00C04AE6" w:rsidRPr="00AF468B" w:rsidRDefault="00C04AE6" w:rsidP="00AF468B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uzavřená níže uvedeného dne, měsíce a roku v souladu s ustanovením § 2</w:t>
      </w:r>
      <w:r w:rsidR="005A005D" w:rsidRPr="00AF468B">
        <w:rPr>
          <w:rFonts w:asciiTheme="minorHAnsi" w:hAnsiTheme="minorHAnsi" w:cstheme="minorHAnsi"/>
          <w:color w:val="auto"/>
          <w:sz w:val="22"/>
          <w:szCs w:val="22"/>
        </w:rPr>
        <w:t>430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a následujících zákona č. 89/2012 Sb., obchodního zákoníku, ve znění pozdějších předpisů,</w:t>
      </w:r>
    </w:p>
    <w:p w14:paraId="1C15B07B" w14:textId="77777777" w:rsidR="00C04AE6" w:rsidRPr="00AF468B" w:rsidRDefault="00C04AE6" w:rsidP="00AF468B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72010D0" w14:textId="77777777" w:rsidR="00C04AE6" w:rsidRPr="00AF468B" w:rsidRDefault="00C04AE6" w:rsidP="00AF468B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mezi těmito smluvními stranami:</w:t>
      </w:r>
    </w:p>
    <w:p w14:paraId="7431C2E4" w14:textId="77777777" w:rsidR="00C04AE6" w:rsidRPr="00AF468B" w:rsidRDefault="00C04AE6" w:rsidP="00AF468B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40EA209" w14:textId="77777777" w:rsidR="0027146E" w:rsidRPr="00AF468B" w:rsidRDefault="00C04AE6" w:rsidP="00AF468B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b/>
          <w:color w:val="auto"/>
          <w:sz w:val="22"/>
          <w:szCs w:val="22"/>
        </w:rPr>
        <w:t>Fakultní nemocnice Olomouc</w:t>
      </w:r>
    </w:p>
    <w:p w14:paraId="306AFAD4" w14:textId="1DA1589B" w:rsidR="00C04AE6" w:rsidRPr="00AF468B" w:rsidRDefault="00C04AE6" w:rsidP="00AF468B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0102D1" w:rsidRPr="00AF468B">
        <w:rPr>
          <w:rFonts w:asciiTheme="minorHAnsi" w:hAnsiTheme="minorHAnsi" w:cstheme="minorHAnsi"/>
          <w:color w:val="auto"/>
          <w:sz w:val="22"/>
          <w:szCs w:val="22"/>
        </w:rPr>
        <w:t>Zdravotníků 248/7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, 779 00 Olomouc</w:t>
      </w:r>
    </w:p>
    <w:p w14:paraId="13255C67" w14:textId="77777777" w:rsidR="00C04AE6" w:rsidRPr="00AF468B" w:rsidRDefault="00C04AE6" w:rsidP="00AF468B">
      <w:pPr>
        <w:shd w:val="clear" w:color="auto" w:fill="FFFFFF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AF468B">
        <w:rPr>
          <w:rFonts w:asciiTheme="minorHAnsi" w:hAnsiTheme="minorHAnsi" w:cstheme="minorHAnsi"/>
          <w:color w:val="auto"/>
          <w:sz w:val="22"/>
          <w:szCs w:val="22"/>
        </w:rPr>
        <w:t>IČ:  0</w:t>
      </w:r>
      <w:r w:rsidR="008F542F" w:rsidRPr="00AF468B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098892</w:t>
      </w:r>
      <w:proofErr w:type="gramEnd"/>
    </w:p>
    <w:p w14:paraId="1B56968A" w14:textId="1F0A40B1" w:rsidR="00C04AE6" w:rsidRPr="00AF468B" w:rsidRDefault="00C04AE6" w:rsidP="00AF468B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AF468B">
        <w:rPr>
          <w:rFonts w:asciiTheme="minorHAnsi" w:hAnsiTheme="minorHAnsi" w:cstheme="minorHAnsi"/>
          <w:color w:val="auto"/>
          <w:sz w:val="22"/>
          <w:szCs w:val="22"/>
        </w:rPr>
        <w:t>DIČ:  CZ</w:t>
      </w:r>
      <w:proofErr w:type="gramEnd"/>
      <w:r w:rsidRPr="00AF468B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8F542F" w:rsidRPr="00AF468B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098892, plátce DPH</w:t>
      </w:r>
    </w:p>
    <w:p w14:paraId="676078A7" w14:textId="02D4E0C4" w:rsidR="00AF468B" w:rsidRPr="00AF468B" w:rsidRDefault="00AF468B" w:rsidP="00AF468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bankovní spojení: 36334811/0710</w:t>
      </w:r>
    </w:p>
    <w:p w14:paraId="63D9EBAC" w14:textId="77777777" w:rsidR="00966284" w:rsidRPr="00AF468B" w:rsidRDefault="00C04AE6" w:rsidP="00AF468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</w:p>
    <w:p w14:paraId="3A330086" w14:textId="77777777" w:rsidR="00073A32" w:rsidRPr="00AF468B" w:rsidRDefault="00073A32" w:rsidP="00AF468B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prof. MUDr. Romanem Havlíkem, Ph.D., ředitelem </w:t>
      </w:r>
    </w:p>
    <w:p w14:paraId="51A7E2C1" w14:textId="77777777" w:rsidR="00966284" w:rsidRPr="00AF468B" w:rsidRDefault="00C04AE6" w:rsidP="00AF468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Kontakt pro věci technické: </w:t>
      </w:r>
    </w:p>
    <w:p w14:paraId="38C5588C" w14:textId="77777777" w:rsidR="0097234C" w:rsidRPr="00AF468B" w:rsidRDefault="0097234C" w:rsidP="00AF468B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Ing. František Valíček, vedoucí odboru investic</w:t>
      </w:r>
    </w:p>
    <w:p w14:paraId="05E2D219" w14:textId="7786E7B9" w:rsidR="0097234C" w:rsidRPr="00AF468B" w:rsidRDefault="0097234C" w:rsidP="00AF468B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Ing. Jakub Zeman, odbor investic</w:t>
      </w:r>
    </w:p>
    <w:p w14:paraId="0D7497D3" w14:textId="496424BE" w:rsidR="00376962" w:rsidRPr="00AF468B" w:rsidRDefault="00376962" w:rsidP="00AF468B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Ing. Otakar Spáčil, odbor investic</w:t>
      </w:r>
    </w:p>
    <w:p w14:paraId="69A2B763" w14:textId="77777777" w:rsidR="0097234C" w:rsidRPr="00AF468B" w:rsidRDefault="0097234C" w:rsidP="00AF468B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Ing. Jan Langer, odbor investic</w:t>
      </w:r>
    </w:p>
    <w:p w14:paraId="5AD31377" w14:textId="302F17A6" w:rsidR="00466FDF" w:rsidRPr="00AF468B" w:rsidRDefault="0097234C" w:rsidP="00AF468B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Ing. Zdeněk Spáčil, odbor investic</w:t>
      </w:r>
    </w:p>
    <w:p w14:paraId="19AB15E5" w14:textId="21E2715B" w:rsidR="009C6E64" w:rsidRPr="00AF468B" w:rsidRDefault="009C6E64" w:rsidP="00AF468B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Ing. Martin Pavela, odbor investic</w:t>
      </w:r>
    </w:p>
    <w:p w14:paraId="07236BDB" w14:textId="7CB3C0B3" w:rsidR="00376962" w:rsidRPr="00AF468B" w:rsidRDefault="00376962" w:rsidP="00AF468B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Ing. Václav Hrubý, odbor investic</w:t>
      </w:r>
    </w:p>
    <w:p w14:paraId="16F495A1" w14:textId="28F4F75F" w:rsidR="006409CE" w:rsidRPr="00AF468B" w:rsidRDefault="006409CE" w:rsidP="00AF468B">
      <w:pPr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Ing. Martin Říha, odbor investic</w:t>
      </w:r>
    </w:p>
    <w:p w14:paraId="6E9E9C5C" w14:textId="77777777" w:rsidR="00C04AE6" w:rsidRPr="00AF468B" w:rsidRDefault="00C04AE6" w:rsidP="00AF468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5E17759" w14:textId="77777777" w:rsidR="00C04AE6" w:rsidRPr="00AF468B" w:rsidRDefault="00C04AE6" w:rsidP="00AF468B">
      <w:pPr>
        <w:tabs>
          <w:tab w:val="left" w:pos="284"/>
          <w:tab w:val="left" w:pos="567"/>
        </w:tabs>
        <w:jc w:val="both"/>
        <w:rPr>
          <w:rStyle w:val="platne1"/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AF468B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Příkazce</w:t>
      </w:r>
      <w:r w:rsidRPr="00AF468B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AF468B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příkazce</w:t>
      </w:r>
      <w:r w:rsidRPr="00AF468B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jedné</w:t>
      </w:r>
    </w:p>
    <w:p w14:paraId="45AC69F9" w14:textId="77777777" w:rsidR="009A2FD0" w:rsidRPr="00AF468B" w:rsidRDefault="009A2FD0" w:rsidP="00AF468B">
      <w:pPr>
        <w:shd w:val="clear" w:color="auto" w:fill="FFFFFF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</w:p>
    <w:p w14:paraId="026A4ABB" w14:textId="77777777" w:rsidR="00C04AE6" w:rsidRPr="00AF468B" w:rsidRDefault="00C04AE6" w:rsidP="00AF468B">
      <w:pPr>
        <w:shd w:val="clear" w:color="auto" w:fill="FFFFFF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  <w:r w:rsidRPr="00AF468B"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  <w:t>a</w:t>
      </w:r>
    </w:p>
    <w:sdt>
      <w:sdtPr>
        <w:rPr>
          <w:rFonts w:asciiTheme="minorHAnsi" w:hAnsiTheme="minorHAnsi" w:cstheme="minorHAnsi"/>
          <w:b/>
          <w:color w:val="auto"/>
          <w:sz w:val="22"/>
          <w:szCs w:val="22"/>
        </w:rPr>
        <w:id w:val="-2056536310"/>
        <w:placeholder>
          <w:docPart w:val="DefaultPlaceholder_-1854013440"/>
        </w:placeholder>
      </w:sdtPr>
      <w:sdtEndPr>
        <w:rPr>
          <w:b w:val="0"/>
        </w:rPr>
      </w:sdtEndPr>
      <w:sdtContent>
        <w:bookmarkStart w:id="0" w:name="_GoBack" w:displacedByCustomXml="prev"/>
        <w:p w14:paraId="42C1902C" w14:textId="53677310" w:rsidR="00FA413A" w:rsidRPr="00AF468B" w:rsidRDefault="00931D52" w:rsidP="00AF468B">
          <w:pPr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</w:pPr>
          <w:r w:rsidRPr="00AF468B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</w:t>
          </w:r>
        </w:p>
        <w:p w14:paraId="16C4B038" w14:textId="6262C54F" w:rsidR="00C04AE6" w:rsidRPr="00AF468B" w:rsidRDefault="00C04AE6" w:rsidP="00AF468B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Sídlo: </w:t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3A5295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12A922B9" w14:textId="3BD5D820" w:rsidR="00C04AE6" w:rsidRPr="00AF468B" w:rsidRDefault="00C04AE6" w:rsidP="00AF468B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proofErr w:type="gramStart"/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IČ: </w:t>
          </w:r>
          <w:r w:rsidR="00D57A2C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 </w:t>
          </w:r>
          <w:proofErr w:type="gramEnd"/>
          <w:r w:rsidR="00D57A2C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 </w:t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D57A2C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3A5295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7DA5C688" w14:textId="3A08C9AE" w:rsidR="00896B95" w:rsidRPr="00AF468B" w:rsidRDefault="00896B95" w:rsidP="00AF468B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proofErr w:type="gramStart"/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DIČ:  </w:t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proofErr w:type="gramEnd"/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3A5295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5BBE3981" w14:textId="60EE37AD" w:rsidR="00CF3FB5" w:rsidRPr="00AF468B" w:rsidRDefault="00CF3FB5" w:rsidP="00AF468B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bankovní spojení: </w:t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3A5295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2BB0EB7F" w14:textId="1C8C9B43" w:rsidR="00CF3FB5" w:rsidRPr="00AF468B" w:rsidRDefault="00CF3FB5" w:rsidP="00AF468B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číslo účtu: </w:t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3A5295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3D47349D" w14:textId="251EC1D2" w:rsidR="00C04AE6" w:rsidRPr="00AF468B" w:rsidRDefault="00C04AE6" w:rsidP="00AF468B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Zastoupená ve věcech smluvních: </w:t>
          </w:r>
          <w:r w:rsidR="003A5295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6FBA3DD4" w14:textId="046B691B" w:rsidR="00C04AE6" w:rsidRPr="00AF468B" w:rsidRDefault="00C04AE6" w:rsidP="00AF468B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Kontakt pro věci technické:</w:t>
          </w:r>
          <w:r w:rsidR="00D57A2C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FD022F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3A5295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ab/>
          </w:r>
          <w:r w:rsidR="00931D52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p>
        <w:p w14:paraId="27ABED21" w14:textId="55EBD56C" w:rsidR="001C5784" w:rsidRPr="00AF468B" w:rsidRDefault="001C5784" w:rsidP="00AF468B">
          <w:pPr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proofErr w:type="gramStart"/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e-mail:   </w:t>
          </w:r>
          <w:proofErr w:type="gramEnd"/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                                                       …</w:t>
          </w:r>
        </w:p>
        <w:bookmarkEnd w:id="0" w:displacedByCustomXml="next"/>
      </w:sdtContent>
    </w:sdt>
    <w:p w14:paraId="56E2E334" w14:textId="77777777" w:rsidR="00B73726" w:rsidRPr="00AF468B" w:rsidRDefault="00B73726" w:rsidP="00AF468B">
      <w:pPr>
        <w:tabs>
          <w:tab w:val="left" w:pos="284"/>
          <w:tab w:val="left" w:pos="567"/>
        </w:tabs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59331F06" w14:textId="77777777" w:rsidR="00C04AE6" w:rsidRPr="00AF468B" w:rsidRDefault="00C04AE6" w:rsidP="00AF468B">
      <w:pPr>
        <w:tabs>
          <w:tab w:val="left" w:pos="284"/>
          <w:tab w:val="left" w:pos="567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AF468B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Příkazník</w:t>
      </w:r>
      <w:r w:rsidRPr="00AF468B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AF468B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příkazník</w:t>
      </w:r>
      <w:r w:rsidRPr="00AF468B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druhé</w:t>
      </w:r>
    </w:p>
    <w:p w14:paraId="193A20EB" w14:textId="77777777" w:rsidR="00C04AE6" w:rsidRPr="00AF468B" w:rsidRDefault="00C04AE6" w:rsidP="00AF468B">
      <w:pPr>
        <w:shd w:val="clear" w:color="auto" w:fill="FFFFFF"/>
        <w:autoSpaceDE w:val="0"/>
        <w:autoSpaceDN w:val="0"/>
        <w:contextualSpacing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660D94E3" w14:textId="77777777" w:rsidR="00C04AE6" w:rsidRPr="00AF468B" w:rsidRDefault="00C04AE6" w:rsidP="00AF468B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Style w:val="platne1"/>
          <w:rFonts w:asciiTheme="minorHAnsi" w:hAnsiTheme="minorHAnsi" w:cstheme="minorHAnsi"/>
          <w:color w:val="auto"/>
          <w:sz w:val="22"/>
          <w:szCs w:val="22"/>
        </w:rPr>
        <w:t>v následujícím znění:</w:t>
      </w:r>
    </w:p>
    <w:p w14:paraId="3215A72D" w14:textId="3934F412" w:rsidR="00C04AE6" w:rsidRPr="00AF468B" w:rsidRDefault="00C04AE6" w:rsidP="00AF468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F8429B6" w14:textId="4C40F66B" w:rsidR="00AF468B" w:rsidRPr="00AF468B" w:rsidRDefault="00AF468B" w:rsidP="00AF468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33A55C3" w14:textId="1FF91373" w:rsidR="00AF468B" w:rsidRPr="00AF468B" w:rsidRDefault="00AF468B" w:rsidP="00AF468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16BF520" w14:textId="15A79801" w:rsidR="00AF468B" w:rsidRPr="00AF468B" w:rsidRDefault="00AF468B" w:rsidP="00AF468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97F2DDC" w14:textId="7F0F4668" w:rsidR="00AF468B" w:rsidRPr="00AF468B" w:rsidRDefault="00AF468B" w:rsidP="00AF468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80CFCCB" w14:textId="77777777" w:rsidR="00AF468B" w:rsidRPr="00AF468B" w:rsidRDefault="00AF468B" w:rsidP="00AF468B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3BB339B" w14:textId="77777777" w:rsidR="00C04AE6" w:rsidRPr="00AF468B" w:rsidRDefault="00C04AE6" w:rsidP="00AF468B">
      <w:pPr>
        <w:pStyle w:val="Nadpis5"/>
        <w:spacing w:before="0" w:after="0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AF468B">
        <w:rPr>
          <w:rFonts w:asciiTheme="minorHAnsi" w:hAnsiTheme="minorHAnsi" w:cstheme="minorHAnsi"/>
          <w:i w:val="0"/>
          <w:color w:val="auto"/>
          <w:sz w:val="24"/>
          <w:szCs w:val="24"/>
        </w:rPr>
        <w:lastRenderedPageBreak/>
        <w:t>I. Úvodní ustanovení</w:t>
      </w:r>
    </w:p>
    <w:p w14:paraId="3FB77502" w14:textId="77777777" w:rsidR="00C04AE6" w:rsidRPr="00AF468B" w:rsidRDefault="00C04AE6" w:rsidP="00AF468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0DB37C93" w14:textId="5A379FDD" w:rsidR="000102D1" w:rsidRPr="00AF468B" w:rsidRDefault="005A005D" w:rsidP="00AF468B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Účelem uzavření této smlouvy je zajištění výkonu činnosti koordinátora BOZP při realizaci stavby „</w:t>
      </w:r>
      <w:r w:rsidR="006409CE" w:rsidRPr="00AF468B">
        <w:rPr>
          <w:rFonts w:asciiTheme="minorHAnsi" w:hAnsiTheme="minorHAnsi" w:cstheme="minorHAnsi"/>
          <w:b/>
          <w:color w:val="auto"/>
          <w:sz w:val="22"/>
          <w:szCs w:val="22"/>
        </w:rPr>
        <w:t>Zateplení ubytoven a dětské kliniky FNOL</w:t>
      </w:r>
      <w:r w:rsidR="000102D1" w:rsidRPr="00AF468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</w:t>
      </w:r>
      <w:r w:rsidR="00C30CE8" w:rsidRPr="00AF468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102D1" w:rsidRPr="00AF468B">
        <w:rPr>
          <w:rFonts w:asciiTheme="minorHAnsi" w:hAnsiTheme="minorHAnsi" w:cstheme="minorHAnsi"/>
          <w:b/>
          <w:color w:val="auto"/>
          <w:sz w:val="22"/>
          <w:szCs w:val="22"/>
        </w:rPr>
        <w:t>část II. - snížení energetické náročnosti ubytoven YC, YD, YE</w:t>
      </w:r>
    </w:p>
    <w:p w14:paraId="64C6EF98" w14:textId="77777777" w:rsidR="000102D1" w:rsidRPr="00AF468B" w:rsidRDefault="000102D1" w:rsidP="00AF468B">
      <w:pPr>
        <w:pStyle w:val="Odstavecseseznamem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8F7C23" w14:textId="77777777" w:rsidR="004C5921" w:rsidRPr="00AF468B" w:rsidRDefault="004C5921" w:rsidP="00AF468B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Smluvní strany se zavazují, že změny údajů uvedených v této smlouvě a důležitých pro její plnění oznámí bez prodlení druhé smluvní straně.</w:t>
      </w:r>
    </w:p>
    <w:p w14:paraId="5E9A0BE7" w14:textId="77777777" w:rsidR="00660FA3" w:rsidRPr="00AF468B" w:rsidRDefault="00660FA3" w:rsidP="00AF468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6C777CE" w14:textId="4BFB72BE" w:rsidR="004C5921" w:rsidRPr="00AF468B" w:rsidRDefault="004C5921" w:rsidP="00AF468B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Příkazník prohlašuje, že je oprávněn vykonávat činnost koordinátora BOZP.</w:t>
      </w:r>
    </w:p>
    <w:p w14:paraId="7588B53B" w14:textId="77777777" w:rsidR="00E54B4E" w:rsidRPr="00AF468B" w:rsidRDefault="00E54B4E" w:rsidP="00AF468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086DC0C3" w14:textId="5A455616" w:rsidR="00E54B4E" w:rsidRPr="00AF468B" w:rsidRDefault="00E54B4E" w:rsidP="00AF468B">
      <w:pPr>
        <w:pStyle w:val="Odstavecseseznamem"/>
        <w:numPr>
          <w:ilvl w:val="1"/>
          <w:numId w:val="14"/>
        </w:numPr>
        <w:ind w:hanging="79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Příkazce uzavřením této smlouvy písemně určuje příkazníka jako koordinátora BOZP dle </w:t>
      </w:r>
      <w:proofErr w:type="spellStart"/>
      <w:r w:rsidR="00D6693D" w:rsidRPr="00AF468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st</w:t>
      </w:r>
      <w:proofErr w:type="spellEnd"/>
      <w:r w:rsidRPr="00AF468B">
        <w:rPr>
          <w:rFonts w:asciiTheme="minorHAnsi" w:hAnsiTheme="minorHAnsi" w:cstheme="minorHAnsi"/>
          <w:color w:val="auto"/>
          <w:sz w:val="22"/>
          <w:szCs w:val="22"/>
        </w:rPr>
        <w:t>. § 14 odst. 1 zák. č. 309/2006 Sb., o zajištění dalších podmínek bezpečnosti a ochrany zdraví při práci.</w:t>
      </w:r>
    </w:p>
    <w:p w14:paraId="3D4C0057" w14:textId="77777777" w:rsidR="00627014" w:rsidRPr="00AF468B" w:rsidRDefault="00627014" w:rsidP="00AF468B">
      <w:pPr>
        <w:pStyle w:val="Odstavecseseznamem"/>
        <w:tabs>
          <w:tab w:val="left" w:pos="-1440"/>
          <w:tab w:val="left" w:pos="709"/>
          <w:tab w:val="left" w:pos="3960"/>
        </w:tabs>
        <w:suppressAutoHyphens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7B5CFAA" w14:textId="77777777" w:rsidR="00C04AE6" w:rsidRPr="00AF468B" w:rsidRDefault="00C04AE6" w:rsidP="00AF468B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AF468B">
        <w:rPr>
          <w:rFonts w:asciiTheme="minorHAnsi" w:hAnsiTheme="minorHAnsi" w:cstheme="minorHAnsi"/>
          <w:color w:val="auto"/>
          <w:sz w:val="24"/>
          <w:szCs w:val="24"/>
        </w:rPr>
        <w:t>II.  Předmět smlouvy</w:t>
      </w:r>
    </w:p>
    <w:p w14:paraId="04EC803B" w14:textId="77777777" w:rsidR="00C04AE6" w:rsidRPr="00AF468B" w:rsidRDefault="00C04AE6" w:rsidP="00AF468B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001840" w14:textId="78B89FF3" w:rsidR="00C04AE6" w:rsidRPr="00AF468B" w:rsidRDefault="004C5921" w:rsidP="00AF468B">
      <w:pPr>
        <w:numPr>
          <w:ilvl w:val="0"/>
          <w:numId w:val="1"/>
        </w:numPr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Příkazník se zavazuje jménem příkazce a na jeho účet odborně vykonávat činnost</w:t>
      </w:r>
      <w:r w:rsidR="00F868D1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koordinátora BOZP při realizaci stavby dle čl. I., odst. </w:t>
      </w:r>
      <w:r w:rsidR="006206D5" w:rsidRPr="00AF468B">
        <w:rPr>
          <w:rFonts w:asciiTheme="minorHAnsi" w:hAnsiTheme="minorHAnsi" w:cstheme="minorHAnsi"/>
          <w:color w:val="auto"/>
          <w:sz w:val="22"/>
          <w:szCs w:val="22"/>
        </w:rPr>
        <w:t>1.1 této smlouvy.</w:t>
      </w:r>
      <w:r w:rsidR="00623CAE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Smluvní strany se zavazují plnit podmínky </w:t>
      </w:r>
      <w:r w:rsidR="00E45F02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obsažené v této smlouvě, přičemž za závazné pro obě smluvní strany se považuje rovněž </w:t>
      </w:r>
      <w:r w:rsidR="00616AE6" w:rsidRPr="00AF468B">
        <w:rPr>
          <w:rFonts w:asciiTheme="minorHAnsi" w:hAnsiTheme="minorHAnsi" w:cstheme="minorHAnsi"/>
          <w:color w:val="auto"/>
          <w:sz w:val="22"/>
          <w:szCs w:val="22"/>
        </w:rPr>
        <w:t>výzva k podání nabídky</w:t>
      </w:r>
      <w:r w:rsidR="00E45F02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a nabídka, kterou příkazník předložil do </w:t>
      </w:r>
      <w:r w:rsidR="00616AE6" w:rsidRPr="00AF468B">
        <w:rPr>
          <w:rFonts w:asciiTheme="minorHAnsi" w:hAnsiTheme="minorHAnsi" w:cstheme="minorHAnsi"/>
          <w:color w:val="auto"/>
          <w:sz w:val="22"/>
          <w:szCs w:val="22"/>
        </w:rPr>
        <w:t>veřejné zakázky</w:t>
      </w:r>
      <w:r w:rsidR="00E45F02" w:rsidRPr="00AF468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EAF074C" w14:textId="77777777" w:rsidR="00660FA3" w:rsidRPr="00AF468B" w:rsidRDefault="00660FA3" w:rsidP="00AF468B">
      <w:p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B7C35B" w14:textId="77777777" w:rsidR="00114224" w:rsidRPr="00AF468B" w:rsidRDefault="004C5921" w:rsidP="00AF468B">
      <w:pPr>
        <w:numPr>
          <w:ilvl w:val="0"/>
          <w:numId w:val="1"/>
        </w:numPr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Rozsah činnosti koordinátora BOZP při realizaci s</w:t>
      </w:r>
      <w:r w:rsidR="006206D5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tavby dle zákona č. 309/2006 Sb. </w:t>
      </w:r>
    </w:p>
    <w:p w14:paraId="13CE4C08" w14:textId="77777777" w:rsidR="00C04AE6" w:rsidRPr="00AF468B" w:rsidRDefault="006206D5" w:rsidP="00AF468B">
      <w:pPr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ve znění prováděcích předpisů, zejména nařízení vlády č. 591/2006 Sb.:</w:t>
      </w:r>
    </w:p>
    <w:p w14:paraId="6C479DCE" w14:textId="77777777" w:rsidR="004C5921" w:rsidRPr="00AF468B" w:rsidRDefault="004C5921" w:rsidP="00AF468B">
      <w:pPr>
        <w:pStyle w:val="Prosttext"/>
        <w:numPr>
          <w:ilvl w:val="0"/>
          <w:numId w:val="4"/>
        </w:numPr>
        <w:tabs>
          <w:tab w:val="left" w:pos="567"/>
        </w:tabs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sz w:val="22"/>
          <w:szCs w:val="22"/>
          <w:lang w:eastAsia="ar-SA"/>
        </w:rPr>
        <w:t>Vypracovat Plán BOZP</w:t>
      </w:r>
      <w:r w:rsidR="00BF37C4" w:rsidRPr="00AF468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vč. nutných aktualizací při realizaci stavby</w:t>
      </w:r>
    </w:p>
    <w:p w14:paraId="127DCBF1" w14:textId="77777777" w:rsidR="004C5921" w:rsidRPr="00AF468B" w:rsidRDefault="004C5921" w:rsidP="00AF468B">
      <w:pPr>
        <w:pStyle w:val="Prosttext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sz w:val="22"/>
          <w:szCs w:val="22"/>
          <w:lang w:eastAsia="ar-SA"/>
        </w:rPr>
        <w:t>Informovat všechny dotčené zhotovitele stavby o bezpečnostních a zdravotních rizicích, která vznikla na staveništi během postupu prací.</w:t>
      </w:r>
    </w:p>
    <w:p w14:paraId="7F05A9CC" w14:textId="77777777" w:rsidR="004C5921" w:rsidRPr="00AF468B" w:rsidRDefault="004C5921" w:rsidP="00AF468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Upozornit zhotovitele stavby na nedostatky v uplatňování požadavků na BOZP při realizaci stavby a vyžadovat sjednání nápravy.</w:t>
      </w:r>
    </w:p>
    <w:p w14:paraId="175001BB" w14:textId="77777777" w:rsidR="004C5921" w:rsidRPr="00AF468B" w:rsidRDefault="004C5921" w:rsidP="00AF468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Oznámit objednateli případy, kdy zhotovitelem nebyla přes projednání a písemné upozornění zajištěna náprava zjištěných nedostatků v oblasti BOZP.</w:t>
      </w:r>
    </w:p>
    <w:p w14:paraId="735F17E8" w14:textId="77777777" w:rsidR="004C5921" w:rsidRPr="00AF468B" w:rsidRDefault="004C5921" w:rsidP="00AF468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Koordinovat spolupráci jednotlivých zhotovitelů při přijímání opatření k zajištění BOZP na stavbě.</w:t>
      </w:r>
    </w:p>
    <w:p w14:paraId="2225093B" w14:textId="52F7A7BD" w:rsidR="004C5921" w:rsidRPr="00AF468B" w:rsidRDefault="004C5921" w:rsidP="00AF468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Sledovat provádění prací na staveništi z hlediska dodržování požadavků Plánu BOZP a požadovat případnou nápravu.</w:t>
      </w:r>
      <w:r w:rsidR="00DC4609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60E71" w:rsidRPr="00AF468B">
        <w:rPr>
          <w:rFonts w:asciiTheme="minorHAnsi" w:hAnsiTheme="minorHAnsi" w:cstheme="minorHAnsi"/>
          <w:color w:val="auto"/>
          <w:sz w:val="22"/>
          <w:szCs w:val="22"/>
        </w:rPr>
        <w:t>Účast na stavbě je p</w:t>
      </w:r>
      <w:r w:rsidR="004E5618" w:rsidRPr="00AF468B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60E71" w:rsidRPr="00AF468B">
        <w:rPr>
          <w:rFonts w:asciiTheme="minorHAnsi" w:hAnsiTheme="minorHAnsi" w:cstheme="minorHAnsi"/>
          <w:color w:val="auto"/>
          <w:sz w:val="22"/>
          <w:szCs w:val="22"/>
        </w:rPr>
        <w:t>žadována</w:t>
      </w:r>
      <w:r w:rsidR="004E5618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min. </w:t>
      </w:r>
      <w:r w:rsidR="009C6E64" w:rsidRPr="00AF468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4E5618" w:rsidRPr="00AF468B">
        <w:rPr>
          <w:rFonts w:asciiTheme="minorHAnsi" w:hAnsiTheme="minorHAnsi" w:cstheme="minorHAnsi"/>
          <w:color w:val="auto"/>
          <w:sz w:val="22"/>
          <w:szCs w:val="22"/>
        </w:rPr>
        <w:t>x týdně</w:t>
      </w:r>
      <w:r w:rsidR="00B158CC" w:rsidRPr="00AF468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60E71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79A7" w:rsidRPr="00AF468B">
        <w:rPr>
          <w:rFonts w:asciiTheme="minorHAnsi" w:hAnsiTheme="minorHAnsi" w:cstheme="minorHAnsi"/>
          <w:color w:val="auto"/>
          <w:sz w:val="22"/>
          <w:szCs w:val="22"/>
        </w:rPr>
        <w:t>Z každé takové návštěvy pořídit fotodokumentaci a vypracovat zápis formou mailu technickému dozoru stavebníka.</w:t>
      </w:r>
    </w:p>
    <w:p w14:paraId="01DFF048" w14:textId="77777777" w:rsidR="004C5921" w:rsidRPr="00AF468B" w:rsidRDefault="004C5921" w:rsidP="00AF468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Spolupracovat se zástupci zhotovitele pro oblast BOZP.</w:t>
      </w:r>
    </w:p>
    <w:p w14:paraId="0711B774" w14:textId="77777777" w:rsidR="004C5921" w:rsidRPr="00AF468B" w:rsidRDefault="00B0327B" w:rsidP="00AF468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Účastnit se kontrolních prohlídek stavby, pokud byl přizván stavebním úřadem.</w:t>
      </w:r>
    </w:p>
    <w:p w14:paraId="4DB78095" w14:textId="35387BF1" w:rsidR="00C514C1" w:rsidRPr="00AF468B" w:rsidRDefault="004A082B" w:rsidP="00AF468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Účastnit se kontrolních dnů stavby</w:t>
      </w:r>
      <w:r w:rsidR="00D379A7" w:rsidRPr="00AF468B">
        <w:rPr>
          <w:rFonts w:asciiTheme="minorHAnsi" w:hAnsiTheme="minorHAnsi" w:cstheme="minorHAnsi"/>
          <w:color w:val="auto"/>
          <w:sz w:val="22"/>
          <w:szCs w:val="22"/>
        </w:rPr>
        <w:t>, pokud byl přizván technickým dozorem stavebníka.</w:t>
      </w:r>
    </w:p>
    <w:p w14:paraId="13CCC1BE" w14:textId="77777777" w:rsidR="00B0327B" w:rsidRPr="00AF468B" w:rsidRDefault="00B0327B" w:rsidP="00AF468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Dle potřeby organizovat kontrolní dny k dodržování Plánu BOZP.</w:t>
      </w:r>
    </w:p>
    <w:p w14:paraId="3131569D" w14:textId="77777777" w:rsidR="00B0327B" w:rsidRPr="00AF468B" w:rsidRDefault="00B0327B" w:rsidP="00AF468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Provádět zápisy o zjištěných nedostatcích v oblasti BOZP a zaznamenávat údaje o tom, kdy a jakým způsobem byly nedostatky odstraněny.</w:t>
      </w:r>
    </w:p>
    <w:p w14:paraId="4CD48E8A" w14:textId="77777777" w:rsidR="00B0327B" w:rsidRPr="00AF468B" w:rsidRDefault="00B0327B" w:rsidP="00AF468B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Průběžně seznamovat zúčastněné zhotovitele stavby s aktuálním Plánem BOZP.</w:t>
      </w:r>
    </w:p>
    <w:p w14:paraId="116D253E" w14:textId="77777777" w:rsidR="00C04AE6" w:rsidRPr="00AF468B" w:rsidRDefault="00C04AE6" w:rsidP="00AF468B">
      <w:pPr>
        <w:pStyle w:val="Prosttext"/>
        <w:tabs>
          <w:tab w:val="left" w:pos="567"/>
        </w:tabs>
        <w:ind w:left="9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33A7E96" w14:textId="4D8B4C33" w:rsidR="00C04AE6" w:rsidRPr="00AF468B" w:rsidRDefault="00F93BD6" w:rsidP="00AF468B">
      <w:pPr>
        <w:numPr>
          <w:ilvl w:val="0"/>
          <w:numId w:val="1"/>
        </w:numPr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Výkon činnosti koordinátora BOZP bude zahájen 10 dnů před zahájením prací na staveništi</w:t>
      </w:r>
      <w:r w:rsidR="00A22EDB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; o termínu zahájení prací na staveništi je příkazce povinen předem informovat příkazníka tak, aby příkazník mohl </w:t>
      </w:r>
      <w:r w:rsidR="000E5CD2" w:rsidRPr="00AF468B">
        <w:rPr>
          <w:rFonts w:asciiTheme="minorHAnsi" w:hAnsiTheme="minorHAnsi" w:cstheme="minorHAnsi"/>
          <w:color w:val="auto"/>
          <w:sz w:val="22"/>
          <w:szCs w:val="22"/>
        </w:rPr>
        <w:t>zahájit výkon činnosti koordinátora BOZP v souladu s touto smlouvou</w:t>
      </w:r>
      <w:r w:rsidR="00A22EDB" w:rsidRPr="00AF468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Předpokládaná celková doba výkonu koordinátora BOZP činí </w:t>
      </w:r>
      <w:r w:rsidR="000102D1" w:rsidRPr="00AF468B">
        <w:rPr>
          <w:rFonts w:asciiTheme="minorHAnsi" w:hAnsiTheme="minorHAnsi" w:cstheme="minorHAnsi"/>
          <w:color w:val="auto"/>
          <w:sz w:val="22"/>
          <w:szCs w:val="22"/>
        </w:rPr>
        <w:t>12 měsíců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61709C6" w14:textId="6A67D582" w:rsidR="00B0327B" w:rsidRPr="00AF468B" w:rsidRDefault="00B0327B" w:rsidP="00AF468B">
      <w:p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76D324" w14:textId="658EC9AB" w:rsidR="002F640C" w:rsidRPr="00AF468B" w:rsidRDefault="002F640C" w:rsidP="00AF468B">
      <w:p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DB8ACD" w14:textId="77777777" w:rsidR="002F640C" w:rsidRPr="00AF468B" w:rsidRDefault="002F640C" w:rsidP="00AF468B">
      <w:pPr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DEBD23" w14:textId="77777777" w:rsidR="00B0327B" w:rsidRPr="00AF468B" w:rsidRDefault="00B0327B" w:rsidP="00AF468B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AF468B">
        <w:rPr>
          <w:rFonts w:asciiTheme="minorHAnsi" w:hAnsiTheme="minorHAnsi" w:cstheme="minorHAnsi"/>
          <w:color w:val="auto"/>
          <w:sz w:val="24"/>
          <w:szCs w:val="24"/>
        </w:rPr>
        <w:t>III.  Odměna a platební podmínky</w:t>
      </w:r>
    </w:p>
    <w:p w14:paraId="580A90C6" w14:textId="77777777" w:rsidR="00C04AE6" w:rsidRPr="00AF468B" w:rsidRDefault="00C04AE6" w:rsidP="00AF468B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60EA73" w14:textId="4E9CE41A" w:rsidR="0088500E" w:rsidRPr="00AF468B" w:rsidRDefault="00C04AE6" w:rsidP="00AF468B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0327B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mluvní strany se dohodly, že příkazníkovi náleží za výkon funkce </w:t>
      </w:r>
      <w:r w:rsidR="00E363CB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koordinátora </w:t>
      </w:r>
      <w:r w:rsidR="00F868D1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BOZP dle </w:t>
      </w:r>
      <w:r w:rsidR="00B0327B" w:rsidRPr="00AF468B">
        <w:rPr>
          <w:rFonts w:asciiTheme="minorHAnsi" w:hAnsiTheme="minorHAnsi" w:cstheme="minorHAnsi"/>
          <w:color w:val="auto"/>
          <w:sz w:val="22"/>
          <w:szCs w:val="22"/>
        </w:rPr>
        <w:t>článku II. odměna ve výši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405919712"/>
          <w:placeholder>
            <w:docPart w:val="DefaultPlaceholder_-1854013440"/>
          </w:placeholder>
          <w:text/>
        </w:sdtPr>
        <w:sdtEndPr/>
        <w:sdtContent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  <w:r w:rsidR="00931D52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  <w:proofErr w:type="gramStart"/>
          <w:r w:rsidR="0097234C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…….</w:t>
          </w:r>
          <w:proofErr w:type="gramEnd"/>
        </w:sdtContent>
      </w:sdt>
      <w:r w:rsidR="00E04457" w:rsidRPr="00AF468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76DEA" w:rsidRPr="00AF468B">
        <w:rPr>
          <w:rFonts w:asciiTheme="minorHAnsi" w:hAnsiTheme="minorHAnsi" w:cstheme="minorHAnsi"/>
          <w:b/>
          <w:color w:val="auto"/>
          <w:sz w:val="22"/>
          <w:szCs w:val="22"/>
        </w:rPr>
        <w:t>Kč</w:t>
      </w:r>
      <w:r w:rsidR="0097234C" w:rsidRPr="00AF468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vč. DPH</w:t>
      </w:r>
      <w:r w:rsidR="009E5C22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5C22" w:rsidRPr="0008529E">
        <w:rPr>
          <w:rFonts w:asciiTheme="minorHAnsi" w:hAnsiTheme="minorHAnsi" w:cstheme="minorHAnsi"/>
          <w:b/>
          <w:color w:val="auto"/>
          <w:sz w:val="22"/>
          <w:szCs w:val="22"/>
        </w:rPr>
        <w:t>za každý měsíc</w:t>
      </w:r>
      <w:r w:rsidR="009E5C22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trvání výkonu </w:t>
      </w:r>
      <w:r w:rsidR="00A01BDC" w:rsidRPr="00AF468B">
        <w:rPr>
          <w:rFonts w:asciiTheme="minorHAnsi" w:hAnsiTheme="minorHAnsi" w:cstheme="minorHAnsi"/>
          <w:color w:val="auto"/>
          <w:sz w:val="22"/>
          <w:szCs w:val="22"/>
        </w:rPr>
        <w:t>činnosti</w:t>
      </w:r>
      <w:r w:rsidR="009E5C22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koordinátora BOZP</w:t>
      </w:r>
      <w:r w:rsidR="00A01BDC" w:rsidRPr="00AF468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0F148C" w14:textId="117DC015" w:rsidR="00435008" w:rsidRPr="00AF468B" w:rsidRDefault="00DE4BAB" w:rsidP="00AF468B">
      <w:pPr>
        <w:ind w:left="709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529E">
        <w:rPr>
          <w:rFonts w:asciiTheme="minorHAnsi" w:hAnsiTheme="minorHAnsi" w:cstheme="minorHAnsi"/>
          <w:b/>
          <w:color w:val="auto"/>
          <w:sz w:val="22"/>
          <w:szCs w:val="22"/>
        </w:rPr>
        <w:t>Celková</w:t>
      </w:r>
      <w:r w:rsidR="00435008" w:rsidRPr="0008529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odměna včetně DPH činí </w:t>
      </w: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1081950114"/>
          <w:placeholder>
            <w:docPart w:val="DefaultPlaceholder_-1854013440"/>
          </w:placeholder>
          <w:text/>
        </w:sdtPr>
        <w:sdtEndPr/>
        <w:sdtContent>
          <w:r w:rsidR="00931D52" w:rsidRPr="0008529E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</w:t>
          </w:r>
          <w:r w:rsidRPr="0008529E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………</w:t>
          </w:r>
        </w:sdtContent>
      </w:sdt>
      <w:r w:rsidR="00E04457" w:rsidRPr="0008529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76DEA" w:rsidRPr="0008529E">
        <w:rPr>
          <w:rFonts w:asciiTheme="minorHAnsi" w:hAnsiTheme="minorHAnsi" w:cstheme="minorHAnsi"/>
          <w:b/>
          <w:color w:val="auto"/>
          <w:sz w:val="22"/>
          <w:szCs w:val="22"/>
        </w:rPr>
        <w:t>Kč</w:t>
      </w:r>
      <w:r w:rsidR="00D76DEA" w:rsidRPr="00AF468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293FF5F" w14:textId="77777777" w:rsidR="00435008" w:rsidRPr="00AF468B" w:rsidRDefault="00435008" w:rsidP="00AF468B">
      <w:pPr>
        <w:ind w:left="709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Dohodnutá výše odměny obsahuje úhradu veškerých nákladů příkazníka na vykonání dohodnuté činnosti.</w:t>
      </w:r>
    </w:p>
    <w:p w14:paraId="42B8C869" w14:textId="77777777" w:rsidR="002201A7" w:rsidRPr="00AF468B" w:rsidRDefault="002201A7" w:rsidP="00AF468B">
      <w:pPr>
        <w:ind w:left="70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0647630" w14:textId="4916C83C" w:rsidR="00AF468B" w:rsidRPr="00AF468B" w:rsidRDefault="00435008" w:rsidP="00AF468B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Úplata za provedený výkon</w:t>
      </w:r>
      <w:r w:rsidR="00731B38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funkce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koordinátora BOZP bude </w:t>
      </w:r>
      <w:r w:rsidR="004E2737" w:rsidRPr="00AF468B">
        <w:rPr>
          <w:rFonts w:asciiTheme="minorHAnsi" w:hAnsiTheme="minorHAnsi" w:cstheme="minorHAnsi"/>
          <w:color w:val="auto"/>
          <w:sz w:val="22"/>
          <w:szCs w:val="22"/>
        </w:rPr>
        <w:t>provedena</w:t>
      </w:r>
      <w:r w:rsidR="00485B11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vždy</w:t>
      </w:r>
      <w:r w:rsidR="004E2737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na základě měsíčně vystavené 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faktury</w:t>
      </w:r>
      <w:r w:rsidR="0025222A" w:rsidRPr="00AF468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Úplata za provedený výkon funkce koordinátora BOZP bude provedena vždy na základě měsíčně vystavené faktury. Příkazník je povinen vystavit fakturu s náležitostmi daňového dokladu podle zákona č. 235/2004 Sb., o dani z přidané hodnoty, v platném znění a splatností 60 kalendářních dnů ode dne doručení faktury objednateli prostřednictvím elektronické pošty na adresu fin@fnol.cz, a to každou fakturu samostatným emailem ve formátu PDF včetně standardu ISDOC (</w:t>
      </w:r>
      <w:proofErr w:type="spellStart"/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>Information</w:t>
      </w:r>
      <w:proofErr w:type="spellEnd"/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>System</w:t>
      </w:r>
      <w:proofErr w:type="spellEnd"/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>Document</w:t>
      </w:r>
      <w:proofErr w:type="spellEnd"/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- standard</w:t>
      </w:r>
      <w:proofErr w:type="gramEnd"/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</w:t>
      </w:r>
    </w:p>
    <w:p w14:paraId="08B0231E" w14:textId="69A60040" w:rsidR="00660FA3" w:rsidRPr="00AF468B" w:rsidRDefault="00660FA3" w:rsidP="00AF468B">
      <w:pPr>
        <w:pStyle w:val="Odstavecseseznamem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3FF057" w14:textId="787D2489" w:rsidR="00435008" w:rsidRPr="00AF468B" w:rsidRDefault="00435008" w:rsidP="00AF468B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Faktura musí obsahovat číslo veřejné zakázky </w:t>
      </w:r>
      <w:r w:rsidR="005414E8" w:rsidRPr="00AF468B">
        <w:rPr>
          <w:rFonts w:asciiTheme="minorHAnsi" w:hAnsiTheme="minorHAnsi" w:cstheme="minorHAnsi"/>
          <w:color w:val="auto"/>
          <w:sz w:val="22"/>
          <w:szCs w:val="22"/>
        </w:rPr>
        <w:t>VZ-</w:t>
      </w:r>
      <w:r w:rsidR="0000416C" w:rsidRPr="00AF468B">
        <w:t xml:space="preserve"> </w:t>
      </w:r>
      <w:r w:rsidR="0000416C" w:rsidRPr="00AF468B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0102D1" w:rsidRPr="00AF468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00416C" w:rsidRPr="00AF468B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7735AC" w:rsidRPr="00AF468B">
        <w:rPr>
          <w:rFonts w:asciiTheme="minorHAnsi" w:hAnsiTheme="minorHAnsi" w:cstheme="minorHAnsi"/>
          <w:color w:val="auto"/>
          <w:sz w:val="22"/>
          <w:szCs w:val="22"/>
        </w:rPr>
        <w:t>00</w:t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>0901-02</w:t>
      </w:r>
      <w:r w:rsidR="001072A8" w:rsidRPr="00AF468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7F42D84" w14:textId="77777777" w:rsidR="00660FA3" w:rsidRPr="00AF468B" w:rsidRDefault="00660FA3" w:rsidP="00AF468B">
      <w:pPr>
        <w:pStyle w:val="Odstavecseseznamem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832114" w14:textId="77777777" w:rsidR="00180799" w:rsidRPr="00AF468B" w:rsidRDefault="00180799" w:rsidP="00AF468B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Faktura musí obsahovat náležitosti dle platných předpisů.</w:t>
      </w:r>
    </w:p>
    <w:p w14:paraId="5A98ED7B" w14:textId="77777777" w:rsidR="00466FDF" w:rsidRPr="00AF468B" w:rsidRDefault="00466FDF" w:rsidP="00AF468B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DB7335" w14:textId="06716604" w:rsidR="00E363CB" w:rsidRPr="00AF468B" w:rsidRDefault="00E363CB" w:rsidP="00AF468B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Povinnost poskytnout odměnu, popř. její část, je příkazcem splněna dnem odepsání fakturované částky z účtu příkazce ve prospěch účtu uvedeného v záhlaví smlouvy.</w:t>
      </w:r>
    </w:p>
    <w:p w14:paraId="4BAC76B9" w14:textId="77777777" w:rsidR="0077115E" w:rsidRPr="00AF468B" w:rsidRDefault="0077115E" w:rsidP="00AF468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4763687E" w14:textId="0878606B" w:rsidR="0077115E" w:rsidRPr="00AF468B" w:rsidRDefault="00783B3F" w:rsidP="00AF468B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V případě, že příkazník není plátcem DPH, a v průběhu trvání této smlouvy by se stal plátcem DPH, dohodly se smluvní strany, že v takovém případě zůstane </w:t>
      </w:r>
      <w:r w:rsidR="00731B38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odměna stanovená v bodě 3.1. tohoto článku 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neměnná, tj. v původní výši vč. DPH.</w:t>
      </w:r>
    </w:p>
    <w:p w14:paraId="78DF84D4" w14:textId="128B7355" w:rsidR="000A066D" w:rsidRPr="00AF468B" w:rsidRDefault="000A066D" w:rsidP="00AF468B">
      <w:pPr>
        <w:pStyle w:val="Odstavecseseznamem"/>
        <w:tabs>
          <w:tab w:val="left" w:pos="-1440"/>
          <w:tab w:val="left" w:pos="709"/>
          <w:tab w:val="left" w:pos="3960"/>
        </w:tabs>
        <w:suppressAutoHyphens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D4425F" w14:textId="77777777" w:rsidR="00AF468B" w:rsidRPr="00AF468B" w:rsidRDefault="00AF468B" w:rsidP="00AF468B">
      <w:pPr>
        <w:pStyle w:val="Odstavecseseznamem"/>
        <w:tabs>
          <w:tab w:val="left" w:pos="-1440"/>
          <w:tab w:val="left" w:pos="709"/>
          <w:tab w:val="left" w:pos="3960"/>
        </w:tabs>
        <w:suppressAutoHyphens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1F7AB48" w14:textId="77777777" w:rsidR="000A066D" w:rsidRPr="00AF468B" w:rsidRDefault="000A066D" w:rsidP="00AF468B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AF468B">
        <w:rPr>
          <w:rFonts w:asciiTheme="minorHAnsi" w:hAnsiTheme="minorHAnsi" w:cstheme="minorHAnsi"/>
          <w:color w:val="auto"/>
          <w:sz w:val="24"/>
          <w:szCs w:val="24"/>
        </w:rPr>
        <w:t xml:space="preserve">IV.  </w:t>
      </w:r>
      <w:r w:rsidR="00D30264" w:rsidRPr="00AF468B">
        <w:rPr>
          <w:rFonts w:asciiTheme="minorHAnsi" w:hAnsiTheme="minorHAnsi" w:cstheme="minorHAnsi"/>
          <w:color w:val="auto"/>
          <w:sz w:val="24"/>
          <w:szCs w:val="24"/>
        </w:rPr>
        <w:t>Povinnosti příkazníka</w:t>
      </w:r>
    </w:p>
    <w:p w14:paraId="0572C326" w14:textId="77777777" w:rsidR="00D30264" w:rsidRPr="00AF468B" w:rsidRDefault="00D30264" w:rsidP="00AF468B">
      <w:pPr>
        <w:rPr>
          <w:rFonts w:asciiTheme="minorHAnsi" w:hAnsiTheme="minorHAnsi" w:cstheme="minorHAnsi"/>
          <w:sz w:val="22"/>
          <w:szCs w:val="22"/>
        </w:rPr>
      </w:pPr>
    </w:p>
    <w:p w14:paraId="1EB5420D" w14:textId="77777777" w:rsidR="00D30264" w:rsidRPr="00AF468B" w:rsidRDefault="00D30264" w:rsidP="00AF468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uskutečňovat činnost podle této smlouvy poctivě a pečlivě, s vynaložením potřebné odborné péče ve smyslu § 5 odst. 1 občanského zákoníku a v dobré víře.</w:t>
      </w:r>
    </w:p>
    <w:p w14:paraId="2AB3BDDF" w14:textId="77777777" w:rsidR="00660FA3" w:rsidRPr="00AF468B" w:rsidRDefault="00660FA3" w:rsidP="00AF468B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4C87E2FC" w14:textId="77777777" w:rsidR="00D30264" w:rsidRPr="00AF468B" w:rsidRDefault="00660FA3" w:rsidP="00AF468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řídit se při své činnosti pokyny příkazce a všestranně chránit jeho zájmy i dobré jméno.</w:t>
      </w:r>
    </w:p>
    <w:p w14:paraId="141BC89F" w14:textId="77777777" w:rsidR="00660FA3" w:rsidRPr="00AF468B" w:rsidRDefault="00660FA3" w:rsidP="00AF468B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8EC44E5" w14:textId="77777777" w:rsidR="00660FA3" w:rsidRPr="00AF468B" w:rsidRDefault="00660FA3" w:rsidP="00AF468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poskytovat příkazci z vlastního podnětu či na žádost příkazce informace potřebné pro jeho rozhodnutí při provádění stavby a údaje a návrhy postupů zpracované v podrobnostech nezbytných pro zajištění bezpečné a zdraví neohrožující práce.</w:t>
      </w:r>
    </w:p>
    <w:p w14:paraId="6B1BC374" w14:textId="77777777" w:rsidR="00660FA3" w:rsidRPr="00AF468B" w:rsidRDefault="00660FA3" w:rsidP="00AF468B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326372C" w14:textId="77777777" w:rsidR="00660FA3" w:rsidRPr="00AF468B" w:rsidRDefault="00660FA3" w:rsidP="00AF468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mít zajištěnou 100% náhradu fyzické osoby koordinátora pro případ, že sjednanou činnost z prokazatelně objektivních důvodů nebude schopen pro určitou dobu vykonávat (např. pracovní neschopnost apod.) a tyto důvody doložit formou čestného prohlášení.</w:t>
      </w:r>
    </w:p>
    <w:p w14:paraId="0C1F5A8B" w14:textId="77777777" w:rsidR="00660FA3" w:rsidRPr="00AF468B" w:rsidRDefault="00660FA3" w:rsidP="00AF468B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9E14BE2" w14:textId="77777777" w:rsidR="00660FA3" w:rsidRPr="00AF468B" w:rsidRDefault="00660FA3" w:rsidP="00AF468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Pro případ, že se pro příkazníka stane nemožným vykonávat činnost podle této smlouvy, zavazuje se oznámit toto bez zbytečného odkladu příkazci.</w:t>
      </w:r>
    </w:p>
    <w:p w14:paraId="4328D838" w14:textId="77777777" w:rsidR="00660FA3" w:rsidRPr="00AF468B" w:rsidRDefault="00660FA3" w:rsidP="00AF468B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0FBC240" w14:textId="77777777" w:rsidR="00660FA3" w:rsidRPr="00AF468B" w:rsidRDefault="00D54702" w:rsidP="00AF468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pečlivě uschovat a opatrovat podklady, které během trvání právního vztahu, založeného touto smlouvou, obdrží od příkazce a do 15 dnů po ukončení tohoto právního vztahu příkazci uvedené podklady a pomůcky vrátit.</w:t>
      </w:r>
    </w:p>
    <w:p w14:paraId="2557C5ED" w14:textId="77777777" w:rsidR="00D30264" w:rsidRPr="00AF468B" w:rsidRDefault="00D30264" w:rsidP="00AF468B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3350E32D" w14:textId="77777777" w:rsidR="00D54702" w:rsidRPr="00AF468B" w:rsidRDefault="00D54702" w:rsidP="00AF468B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AF468B">
        <w:rPr>
          <w:rFonts w:asciiTheme="minorHAnsi" w:hAnsiTheme="minorHAnsi" w:cstheme="minorHAnsi"/>
          <w:color w:val="auto"/>
          <w:sz w:val="24"/>
          <w:szCs w:val="24"/>
        </w:rPr>
        <w:t>V. Povinnosti příkaz</w:t>
      </w:r>
      <w:r w:rsidR="00B412AC" w:rsidRPr="00AF468B">
        <w:rPr>
          <w:rFonts w:asciiTheme="minorHAnsi" w:hAnsiTheme="minorHAnsi" w:cstheme="minorHAnsi"/>
          <w:color w:val="auto"/>
          <w:sz w:val="24"/>
          <w:szCs w:val="24"/>
        </w:rPr>
        <w:t>ce</w:t>
      </w:r>
    </w:p>
    <w:p w14:paraId="4127F32A" w14:textId="77777777" w:rsidR="00D54702" w:rsidRPr="00AF468B" w:rsidRDefault="00D54702" w:rsidP="00AF468B">
      <w:pPr>
        <w:rPr>
          <w:rFonts w:asciiTheme="minorHAnsi" w:hAnsiTheme="minorHAnsi" w:cstheme="minorHAnsi"/>
          <w:sz w:val="22"/>
          <w:szCs w:val="22"/>
        </w:rPr>
      </w:pPr>
    </w:p>
    <w:p w14:paraId="34A8667A" w14:textId="77777777" w:rsidR="00D30264" w:rsidRPr="00AF468B" w:rsidRDefault="00B412AC" w:rsidP="00AF468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dát příkazníkovi pokyny pro jeho činnost podle této smlouvy a vybavit jej potř</w:t>
      </w:r>
      <w:r w:rsidR="00602355"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e</w:t>
      </w: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bnými podklady.</w:t>
      </w:r>
    </w:p>
    <w:p w14:paraId="3B703674" w14:textId="77777777" w:rsidR="00B412AC" w:rsidRPr="00AF468B" w:rsidRDefault="00B412AC" w:rsidP="00AF468B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AE5DBB4" w14:textId="77777777" w:rsidR="00602355" w:rsidRPr="00AF468B" w:rsidRDefault="000D688D" w:rsidP="00AF468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příkazníkovi oznámit termín zahájení prací nejpozději 1</w:t>
      </w:r>
      <w:r w:rsidR="00287A97"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0</w:t>
      </w: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="00287A97"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dní</w:t>
      </w: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před tímto termínem.</w:t>
      </w:r>
    </w:p>
    <w:p w14:paraId="3F2A60E2" w14:textId="77777777" w:rsidR="000D688D" w:rsidRPr="00AF468B" w:rsidRDefault="000D688D" w:rsidP="00AF468B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7D3856F" w14:textId="77777777" w:rsidR="00073A32" w:rsidRPr="00AF468B" w:rsidRDefault="00073A32" w:rsidP="00AF468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poskytnout příkazníkovi veškerou součinnost nutnou k provádění činností podle této smlouvy. Příkazce se dále zavazuje, že k součinnosti zaváže i třetí osoby, které se na stavbě podílejí, zejména zhotovitele a podzhotovitele stavebních prací, projektanty stavby a další.</w:t>
      </w:r>
    </w:p>
    <w:p w14:paraId="68B2CA2A" w14:textId="77777777" w:rsidR="000D688D" w:rsidRPr="00AF468B" w:rsidRDefault="000D688D" w:rsidP="00AF468B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E029B1B" w14:textId="77777777" w:rsidR="000D688D" w:rsidRPr="00AF468B" w:rsidRDefault="000D688D" w:rsidP="00AF468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dostatečně včas oznámit příkazníkovi omezení rozsahu nebo přerušení prací, jež bude mít vliv i na omezení rozsahu činností zhotovitele.</w:t>
      </w:r>
    </w:p>
    <w:p w14:paraId="3505193A" w14:textId="77777777" w:rsidR="000D688D" w:rsidRPr="00AF468B" w:rsidRDefault="000D688D" w:rsidP="00AF468B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FA58550" w14:textId="77777777" w:rsidR="000D688D" w:rsidRPr="00AF468B" w:rsidRDefault="000D688D" w:rsidP="00AF468B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poskytne součinnost příkazníkovi při stanovení seznamu prací a činností vystavující fyzickou osobu zvýšenému ohrožení života nebo poškození zdraví podle nařízení vlády č. 591/2006 Sb., pro stavební objekt.</w:t>
      </w:r>
    </w:p>
    <w:p w14:paraId="2BF80D3B" w14:textId="4A785BC2" w:rsidR="00E4484E" w:rsidRPr="00AF468B" w:rsidRDefault="00E4484E" w:rsidP="00AF468B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664EC1C" w14:textId="68C29E59" w:rsidR="00931D52" w:rsidRPr="00AF468B" w:rsidRDefault="00931D52" w:rsidP="00AF468B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D41B4AC" w14:textId="77777777" w:rsidR="00931D52" w:rsidRPr="00AF468B" w:rsidRDefault="00931D52" w:rsidP="00AF468B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62048A1" w14:textId="77777777" w:rsidR="00E4484E" w:rsidRPr="00AF468B" w:rsidRDefault="00E4484E" w:rsidP="00AF468B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AF468B">
        <w:rPr>
          <w:rFonts w:asciiTheme="minorHAnsi" w:hAnsiTheme="minorHAnsi" w:cstheme="minorHAnsi"/>
          <w:color w:val="auto"/>
          <w:sz w:val="24"/>
          <w:szCs w:val="24"/>
        </w:rPr>
        <w:t>VI. Sankce</w:t>
      </w:r>
    </w:p>
    <w:p w14:paraId="7F8F2B2A" w14:textId="77777777" w:rsidR="00D30264" w:rsidRPr="00AF468B" w:rsidRDefault="00D30264" w:rsidP="00AF468B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3277F2EE" w14:textId="77777777" w:rsidR="00C04AE6" w:rsidRPr="00AF468B" w:rsidRDefault="000A066D" w:rsidP="00AF468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V případě porušení povinností uvedených v článku </w:t>
      </w:r>
      <w:r w:rsidR="00E4484E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II. a 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4484E" w:rsidRPr="00AF468B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. této smlouvy příkazníkem, je příkazník povinen uhradit příkazci smluvní pokutu ve výši 1.000</w:t>
      </w:r>
      <w:r w:rsidR="008138F1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Kč za každé jednotlivé porušení.</w:t>
      </w:r>
    </w:p>
    <w:p w14:paraId="3EAF53ED" w14:textId="77777777" w:rsidR="00E4484E" w:rsidRPr="00AF468B" w:rsidRDefault="00E4484E" w:rsidP="00AF468B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7337F2A" w14:textId="77777777" w:rsidR="000A066D" w:rsidRPr="00AF468B" w:rsidRDefault="000A066D" w:rsidP="00AF468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Smluvní pokuta je splatná na základě daňového dokladu vystaveného příkazcem. Ujednáním o smluvní pokutě není dotčeno právo příkazce na náhradu škody.</w:t>
      </w:r>
    </w:p>
    <w:p w14:paraId="3DA266D1" w14:textId="77777777" w:rsidR="00E4484E" w:rsidRPr="00AF468B" w:rsidRDefault="00E4484E" w:rsidP="00AF468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1A4F43BC" w14:textId="77777777" w:rsidR="00E4484E" w:rsidRPr="00AF468B" w:rsidRDefault="00E4484E" w:rsidP="00AF468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Smluvní pokuty je příkaz</w:t>
      </w:r>
      <w:r w:rsidR="003A5295" w:rsidRPr="00AF468B">
        <w:rPr>
          <w:rFonts w:asciiTheme="minorHAnsi" w:hAnsiTheme="minorHAnsi" w:cstheme="minorHAnsi"/>
          <w:color w:val="auto"/>
          <w:sz w:val="22"/>
          <w:szCs w:val="22"/>
        </w:rPr>
        <w:t>ce oprávněn započíst ve smyslu ú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st. § 1982 a násl. Občanského zákoníku proti i nesplatné pohledávce příkazníka na úhradu odměny dle této smlouvy.</w:t>
      </w:r>
    </w:p>
    <w:p w14:paraId="6DE634AC" w14:textId="77777777" w:rsidR="00E4484E" w:rsidRPr="00AF468B" w:rsidRDefault="00E4484E" w:rsidP="00AF468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37F9F39" w14:textId="77777777" w:rsidR="00E4484E" w:rsidRPr="00AF468B" w:rsidRDefault="00E4484E" w:rsidP="00AF468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Ujednání o smluvních sankcích není dotčeno právo příkazce na náhradu škody, vzniklé porušením smluvních povinností, jejichž plnění je sankcí zajištěno. Ustanovení § 2050 občanského zákoníku se nepoužije.</w:t>
      </w:r>
    </w:p>
    <w:p w14:paraId="420C278C" w14:textId="77777777" w:rsidR="00E4484E" w:rsidRPr="00AF468B" w:rsidRDefault="00E4484E" w:rsidP="00AF468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6755F787" w14:textId="77777777" w:rsidR="00E4484E" w:rsidRPr="00AF468B" w:rsidRDefault="00E4484E" w:rsidP="00AF468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Příkazník podpisem této smlouvy prohlašuje, že je pojištěn na škody způsobené při výkonu své činnosti podle této smlouvy.</w:t>
      </w:r>
    </w:p>
    <w:p w14:paraId="6805F5CB" w14:textId="77777777" w:rsidR="00E44549" w:rsidRPr="00AF468B" w:rsidRDefault="00E44549" w:rsidP="00AF468B">
      <w:pPr>
        <w:pStyle w:val="Odstavecseseznamem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B36156" w14:textId="77777777" w:rsidR="00C04AE6" w:rsidRPr="00AF468B" w:rsidRDefault="00E44549" w:rsidP="00AF468B">
      <w:pPr>
        <w:pStyle w:val="Nadpis4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AF468B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84E" w:rsidRPr="00AF468B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="00C04AE6" w:rsidRPr="00AF468B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AF468B">
        <w:rPr>
          <w:rFonts w:asciiTheme="minorHAnsi" w:hAnsiTheme="minorHAnsi" w:cstheme="minorHAnsi"/>
          <w:color w:val="auto"/>
          <w:sz w:val="24"/>
          <w:szCs w:val="24"/>
        </w:rPr>
        <w:t>Výpověď smlouvy</w:t>
      </w:r>
      <w:r w:rsidR="00C04AE6" w:rsidRPr="00AF468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7A9EBFF" w14:textId="77777777" w:rsidR="00E44549" w:rsidRPr="00AF468B" w:rsidRDefault="00E44549" w:rsidP="00AF468B">
      <w:pPr>
        <w:rPr>
          <w:rFonts w:asciiTheme="minorHAnsi" w:hAnsiTheme="minorHAnsi" w:cstheme="minorHAnsi"/>
          <w:color w:val="auto"/>
        </w:rPr>
      </w:pPr>
    </w:p>
    <w:p w14:paraId="5CCF619D" w14:textId="0A86BB13" w:rsidR="00C04AE6" w:rsidRPr="00AF468B" w:rsidRDefault="00E44549" w:rsidP="006E6FAD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Příkazce může smlouvu kdykoliv částečně nebo v celém rozsahu písemně vypovědět.</w:t>
      </w:r>
    </w:p>
    <w:p w14:paraId="1AE0A4EC" w14:textId="5A184ADB" w:rsidR="00E44549" w:rsidRPr="006E6FAD" w:rsidRDefault="00E44549" w:rsidP="006E6FAD">
      <w:pPr>
        <w:pStyle w:val="Odstavecseseznamem"/>
        <w:numPr>
          <w:ilvl w:val="1"/>
          <w:numId w:val="16"/>
        </w:numPr>
        <w:ind w:left="709" w:hanging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FAD">
        <w:rPr>
          <w:rFonts w:asciiTheme="minorHAnsi" w:hAnsiTheme="minorHAnsi" w:cstheme="minorHAnsi"/>
          <w:color w:val="auto"/>
          <w:sz w:val="22"/>
          <w:szCs w:val="22"/>
        </w:rPr>
        <w:t>Nestanoví-li výpověď pozdější účinnost, nabývá účinnosti dn</w:t>
      </w:r>
      <w:r w:rsidR="00354568" w:rsidRPr="006E6FAD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6E6FAD">
        <w:rPr>
          <w:rFonts w:asciiTheme="minorHAnsi" w:hAnsiTheme="minorHAnsi" w:cstheme="minorHAnsi"/>
          <w:color w:val="auto"/>
          <w:sz w:val="22"/>
          <w:szCs w:val="22"/>
        </w:rPr>
        <w:t xml:space="preserve">m, kdy se o ní příkazník dověděl nebo mohl dovědět. Od účinnosti výpovědi je příkazník povinen </w:t>
      </w:r>
      <w:r w:rsidR="002C0FF2" w:rsidRPr="006E6FAD">
        <w:rPr>
          <w:rFonts w:asciiTheme="minorHAnsi" w:hAnsiTheme="minorHAnsi" w:cstheme="minorHAnsi"/>
          <w:color w:val="auto"/>
          <w:sz w:val="22"/>
          <w:szCs w:val="22"/>
        </w:rPr>
        <w:t xml:space="preserve">příkazce upozornit na opatření potřebná k tomu, aby se zabránilo vzniku škody bezprostředně hrozící příkazci nedokončením </w:t>
      </w:r>
      <w:r w:rsidR="002C0FF2" w:rsidRPr="006E6FAD">
        <w:rPr>
          <w:rFonts w:asciiTheme="minorHAnsi" w:hAnsiTheme="minorHAnsi" w:cstheme="minorHAnsi"/>
          <w:color w:val="auto"/>
          <w:sz w:val="22"/>
          <w:szCs w:val="22"/>
        </w:rPr>
        <w:lastRenderedPageBreak/>
        <w:t>činnosti související se zařizováním záležitostí.</w:t>
      </w:r>
      <w:r w:rsidRPr="006E6FAD">
        <w:rPr>
          <w:rFonts w:asciiTheme="minorHAnsi" w:hAnsiTheme="minorHAnsi" w:cstheme="minorHAnsi"/>
          <w:color w:val="auto"/>
          <w:sz w:val="22"/>
          <w:szCs w:val="22"/>
        </w:rPr>
        <w:t xml:space="preserve"> Za činnost řádně uskutečněnou do účinnosti výpovědi má příkazník nárok na úhradu nákladů a na přiměřenou část úplaty.</w:t>
      </w:r>
    </w:p>
    <w:p w14:paraId="37239FE4" w14:textId="4E68A09B" w:rsidR="00C04AE6" w:rsidRPr="00AF468B" w:rsidRDefault="00C04AE6" w:rsidP="00AF468B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</w:rPr>
      </w:pPr>
    </w:p>
    <w:p w14:paraId="1EE634C0" w14:textId="00826672" w:rsidR="002F640C" w:rsidRPr="00AF468B" w:rsidRDefault="002F640C" w:rsidP="00AF468B"/>
    <w:p w14:paraId="25A0DBD6" w14:textId="77777777" w:rsidR="002F640C" w:rsidRPr="00AF468B" w:rsidRDefault="002F640C" w:rsidP="00AF468B"/>
    <w:p w14:paraId="6CB9C378" w14:textId="77777777" w:rsidR="00C04AE6" w:rsidRPr="00AF468B" w:rsidRDefault="00C04AE6" w:rsidP="00AF468B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AF468B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549" w:rsidRPr="00AF468B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D46E3" w:rsidRPr="00AF468B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Pr="00AF468B">
        <w:rPr>
          <w:rFonts w:asciiTheme="minorHAnsi" w:hAnsiTheme="minorHAnsi" w:cstheme="minorHAnsi"/>
          <w:color w:val="auto"/>
          <w:sz w:val="24"/>
          <w:szCs w:val="24"/>
        </w:rPr>
        <w:t>. Závěrečná ustanovení</w:t>
      </w:r>
    </w:p>
    <w:p w14:paraId="2D8CC409" w14:textId="77777777" w:rsidR="00C04AE6" w:rsidRPr="00AF468B" w:rsidRDefault="00C04AE6" w:rsidP="00AF468B">
      <w:pPr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496769" w14:textId="6DC0B9D0" w:rsidR="00C04AE6" w:rsidRPr="00AF468B" w:rsidRDefault="00C04AE6" w:rsidP="00AF468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Tato smlouva nabývá platnosti v den jejího podpisu oprávněnými zástupci obou smluvních stran.</w:t>
      </w:r>
    </w:p>
    <w:p w14:paraId="7710EE53" w14:textId="77777777" w:rsidR="00F0373D" w:rsidRPr="00AF468B" w:rsidRDefault="00F0373D" w:rsidP="00AF468B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E393A0" w14:textId="59F5C3D4" w:rsidR="008466E0" w:rsidRPr="00AF468B" w:rsidRDefault="008466E0" w:rsidP="00AF468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Tuto smlouvu nelze </w:t>
      </w:r>
      <w:r w:rsidR="00683F6B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dále 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postupovat, jakož ani pohledávky z ní vyplývající.</w:t>
      </w:r>
    </w:p>
    <w:p w14:paraId="65A365F9" w14:textId="77777777" w:rsidR="008466E0" w:rsidRPr="00AF468B" w:rsidRDefault="008466E0" w:rsidP="00AF468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F93D56B" w14:textId="4A711FF3" w:rsidR="00C04AE6" w:rsidRPr="00AF468B" w:rsidRDefault="00C04AE6" w:rsidP="00AF468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Smluvní strany se dohodly, že v případě zániku právního vztahu založeného touto smlouvou zůstávají v platnosti a účinnosti i nadále ustanovení, z jejichž povahy</w:t>
      </w:r>
      <w:r w:rsidR="00F0373D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vyplývá, že mají zůstat nedotčena zánikem právního vztahu založeného touto smlouvou.</w:t>
      </w:r>
    </w:p>
    <w:p w14:paraId="65F06F71" w14:textId="77777777" w:rsidR="00F0373D" w:rsidRPr="007D32B0" w:rsidRDefault="00F0373D" w:rsidP="007D32B0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3F02ACD" w14:textId="77777777" w:rsidR="00C04AE6" w:rsidRPr="00AF468B" w:rsidRDefault="00C04AE6" w:rsidP="00AF468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V případě neplatnosti nebo neúčinnosti některého ustanovení této smlouvy nebudou dotčena ostatní ustanovení této smlouvy.</w:t>
      </w:r>
    </w:p>
    <w:p w14:paraId="3FA6D1C4" w14:textId="77777777" w:rsidR="005414E8" w:rsidRPr="00AF468B" w:rsidRDefault="005414E8" w:rsidP="00AF468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DCA1721" w14:textId="77777777" w:rsidR="00C04AE6" w:rsidRPr="00AF468B" w:rsidRDefault="00C04AE6" w:rsidP="00AF468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Smluvní strany této smlouvy se dohodly, že právní vztahy založené touto smlouvou se budou řídit právním řádem České republiky.</w:t>
      </w:r>
    </w:p>
    <w:p w14:paraId="4CE63F67" w14:textId="77777777" w:rsidR="00D60875" w:rsidRPr="00AF468B" w:rsidRDefault="00D60875" w:rsidP="00AF468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81B3A58" w14:textId="77777777" w:rsidR="00C04AE6" w:rsidRPr="00AF468B" w:rsidRDefault="00C04AE6" w:rsidP="00AF468B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079A1957" w14:textId="2CBCD306" w:rsidR="00AF3AD9" w:rsidRPr="00AF468B" w:rsidRDefault="00AF3AD9" w:rsidP="00AF468B">
      <w:pPr>
        <w:pStyle w:val="podpis"/>
        <w:tabs>
          <w:tab w:val="clear" w:pos="3969"/>
        </w:tabs>
        <w:spacing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62F84AEB" w14:textId="6A5F0CFC" w:rsidR="00931D52" w:rsidRPr="00AF468B" w:rsidRDefault="00931D52" w:rsidP="00AF468B">
      <w:pPr>
        <w:pStyle w:val="Zkladntext"/>
      </w:pPr>
    </w:p>
    <w:p w14:paraId="5B8203CD" w14:textId="77777777" w:rsidR="00931D52" w:rsidRPr="00AF468B" w:rsidRDefault="00931D52" w:rsidP="00AF468B">
      <w:pPr>
        <w:pStyle w:val="Zkladntext"/>
      </w:pPr>
    </w:p>
    <w:p w14:paraId="3DCACA24" w14:textId="2DC20FB5" w:rsidR="00DF1509" w:rsidRPr="00AF468B" w:rsidRDefault="00C04AE6" w:rsidP="00AF468B">
      <w:pPr>
        <w:pStyle w:val="podpis"/>
        <w:tabs>
          <w:tab w:val="clear" w:pos="3969"/>
        </w:tabs>
        <w:spacing w:line="24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V Olomouci dne</w:t>
      </w:r>
      <w:r w:rsidR="00C56ED3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E3CD9" w:rsidRPr="00AF468B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344DA" w:rsidRPr="00AF468B">
        <w:rPr>
          <w:rFonts w:asciiTheme="minorHAnsi" w:hAnsiTheme="minorHAnsi" w:cstheme="minorHAnsi"/>
          <w:color w:val="auto"/>
          <w:sz w:val="22"/>
          <w:szCs w:val="22"/>
        </w:rPr>
        <w:t>………………………….</w:t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97965179"/>
          <w:placeholder>
            <w:docPart w:val="DefaultPlaceholder_-1854013440"/>
          </w:placeholder>
          <w:text/>
        </w:sdtPr>
        <w:sdtEndPr/>
        <w:sdtContent>
          <w:r w:rsidR="00AF468B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V…………………. dne …………</w:t>
          </w:r>
          <w:proofErr w:type="gramStart"/>
          <w:r w:rsidR="00AF468B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…….</w:t>
          </w:r>
          <w:proofErr w:type="gramEnd"/>
        </w:sdtContent>
      </w:sdt>
    </w:p>
    <w:p w14:paraId="27B98F03" w14:textId="77777777" w:rsidR="007E3CD9" w:rsidRPr="00AF468B" w:rsidRDefault="007E3CD9" w:rsidP="00AF468B">
      <w:pPr>
        <w:pStyle w:val="Zkladntext"/>
        <w:tabs>
          <w:tab w:val="left" w:pos="684"/>
          <w:tab w:val="left" w:pos="5103"/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14B027F4" w14:textId="77777777" w:rsidR="00C04AE6" w:rsidRPr="00AF468B" w:rsidRDefault="00C56ED3" w:rsidP="00AF468B">
      <w:pPr>
        <w:pStyle w:val="Zkladntext"/>
        <w:tabs>
          <w:tab w:val="left" w:pos="684"/>
          <w:tab w:val="left" w:pos="5103"/>
          <w:tab w:val="left" w:pos="567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04AE6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8A52E4" w:rsidRPr="00AF468B">
        <w:rPr>
          <w:rFonts w:asciiTheme="minorHAnsi" w:hAnsiTheme="minorHAnsi" w:cstheme="minorHAnsi"/>
          <w:color w:val="auto"/>
          <w:sz w:val="22"/>
          <w:szCs w:val="22"/>
        </w:rPr>
        <w:t>příkazce</w:t>
      </w:r>
      <w:r w:rsidR="004C1907" w:rsidRPr="00AF468B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4C1907" w:rsidRPr="00AF468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C1907" w:rsidRPr="00AF468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AF468B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04AE6"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8A52E4" w:rsidRPr="00AF468B">
        <w:rPr>
          <w:rFonts w:asciiTheme="minorHAnsi" w:hAnsiTheme="minorHAnsi" w:cstheme="minorHAnsi"/>
          <w:color w:val="auto"/>
          <w:sz w:val="22"/>
          <w:szCs w:val="22"/>
        </w:rPr>
        <w:t>příkazníka</w:t>
      </w:r>
      <w:r w:rsidR="00C04AE6" w:rsidRPr="00AF468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4F98884" w14:textId="0A0C7380" w:rsidR="009D44A0" w:rsidRPr="00AF468B" w:rsidRDefault="009D44A0" w:rsidP="00AF468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1AB7B6D7" w14:textId="14EE1892" w:rsidR="00AF468B" w:rsidRPr="00AF468B" w:rsidRDefault="00AF468B" w:rsidP="00AF468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0D3150F0" w14:textId="37FACDFF" w:rsidR="00AF468B" w:rsidRPr="00AF468B" w:rsidRDefault="00AF468B" w:rsidP="00AF468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2BBD7C11" w14:textId="1F4D5625" w:rsidR="00AF468B" w:rsidRPr="00AF468B" w:rsidRDefault="00AF468B" w:rsidP="00AF468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4EE853B" w14:textId="77777777" w:rsidR="00AF468B" w:rsidRPr="00AF468B" w:rsidRDefault="00AF468B" w:rsidP="00AF468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33F717BB" w14:textId="6B9FD053" w:rsidR="00AF3AD9" w:rsidRPr="00AF468B" w:rsidRDefault="00AF3AD9" w:rsidP="00AF468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……………………………………………………….                                               </w:t>
      </w:r>
      <w:r w:rsidR="007E3CD9" w:rsidRPr="00AF468B">
        <w:rPr>
          <w:rFonts w:asciiTheme="minorHAnsi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636499388"/>
          <w:placeholder>
            <w:docPart w:val="DefaultPlaceholder_-1854013440"/>
          </w:placeholder>
          <w:text/>
        </w:sdtPr>
        <w:sdtEndPr/>
        <w:sdtContent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……………………………………………….</w:t>
          </w:r>
        </w:sdtContent>
      </w:sdt>
    </w:p>
    <w:sdt>
      <w:sdtPr>
        <w:rPr>
          <w:rFonts w:asciiTheme="minorHAnsi" w:hAnsiTheme="minorHAnsi" w:cstheme="minorHAnsi"/>
          <w:color w:val="auto"/>
          <w:sz w:val="22"/>
          <w:szCs w:val="22"/>
        </w:rPr>
        <w:id w:val="2080168553"/>
        <w:placeholder>
          <w:docPart w:val="DefaultPlaceholder_-1854013440"/>
        </w:placeholder>
        <w:text/>
      </w:sdtPr>
      <w:sdtEndPr/>
      <w:sdtContent>
        <w:p w14:paraId="29562A5D" w14:textId="1675BDCA" w:rsidR="00AF3AD9" w:rsidRPr="00AF468B" w:rsidRDefault="00931D52" w:rsidP="00AF468B">
          <w:pPr>
            <w:pStyle w:val="Zkladntext"/>
            <w:ind w:left="4956" w:firstLine="708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  <w:r w:rsidR="00AF468B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 xml:space="preserve"> </w:t>
          </w:r>
        </w:p>
      </w:sdtContent>
    </w:sdt>
    <w:p w14:paraId="69A40BEC" w14:textId="506B8580" w:rsidR="008F542F" w:rsidRPr="00FD022F" w:rsidRDefault="00AF3AD9" w:rsidP="00AF468B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AF468B">
        <w:rPr>
          <w:rFonts w:asciiTheme="minorHAnsi" w:hAnsiTheme="minorHAnsi" w:cstheme="minorHAnsi"/>
          <w:color w:val="auto"/>
          <w:sz w:val="22"/>
          <w:szCs w:val="22"/>
        </w:rPr>
        <w:t>Fakultní nemocnice Olomou</w:t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 w:rsidR="00AF468B" w:rsidRPr="00AF468B">
        <w:rPr>
          <w:rFonts w:asciiTheme="minorHAnsi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881477491"/>
          <w:placeholder>
            <w:docPart w:val="DefaultPlaceholder_-1854013440"/>
          </w:placeholder>
          <w:text/>
        </w:sdtPr>
        <w:sdtEndPr/>
        <w:sdtContent>
          <w:r w:rsidR="00931D52" w:rsidRPr="00AF468B">
            <w:rPr>
              <w:rFonts w:asciiTheme="minorHAnsi" w:hAnsiTheme="minorHAnsi" w:cstheme="minorHAnsi"/>
              <w:color w:val="auto"/>
              <w:sz w:val="22"/>
              <w:szCs w:val="22"/>
            </w:rPr>
            <w:t>…</w:t>
          </w:r>
        </w:sdtContent>
      </w:sdt>
    </w:p>
    <w:sectPr w:rsidR="008F542F" w:rsidRPr="00FD022F" w:rsidSect="002B58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515ED" w14:textId="77777777" w:rsidR="003C7CAA" w:rsidRDefault="003C7CAA" w:rsidP="003D7078">
      <w:r>
        <w:separator/>
      </w:r>
    </w:p>
  </w:endnote>
  <w:endnote w:type="continuationSeparator" w:id="0">
    <w:p w14:paraId="0C9344AA" w14:textId="77777777" w:rsidR="003C7CAA" w:rsidRDefault="003C7CAA" w:rsidP="003D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BA0B" w14:textId="77777777" w:rsidR="00D76DEA" w:rsidRDefault="00D76DEA">
    <w:pPr>
      <w:pStyle w:val="Zpat"/>
      <w:jc w:val="right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029C" w14:textId="77777777" w:rsidR="00D76DEA" w:rsidRDefault="00D76DEA">
    <w:pPr>
      <w:pStyle w:val="Zpat"/>
      <w:jc w:val="right"/>
      <w:rPr>
        <w:sz w:val="16"/>
        <w:szCs w:val="16"/>
      </w:rPr>
    </w:pPr>
    <w:proofErr w:type="gramStart"/>
    <w:r>
      <w:rPr>
        <w:sz w:val="16"/>
        <w:szCs w:val="16"/>
      </w:rPr>
      <w:t>strana :</w:t>
    </w:r>
    <w:proofErr w:type="gramEnd"/>
    <w:r>
      <w:rPr>
        <w:sz w:val="16"/>
        <w:szCs w:val="16"/>
      </w:rPr>
      <w:t xml:space="preserve">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7CF8" w14:textId="77777777" w:rsidR="003C7CAA" w:rsidRDefault="003C7CAA" w:rsidP="003D7078">
      <w:r>
        <w:separator/>
      </w:r>
    </w:p>
  </w:footnote>
  <w:footnote w:type="continuationSeparator" w:id="0">
    <w:p w14:paraId="094B899A" w14:textId="77777777" w:rsidR="003C7CAA" w:rsidRDefault="003C7CAA" w:rsidP="003D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33B5" w14:textId="77777777" w:rsidR="00D76DEA" w:rsidRPr="003D7078" w:rsidRDefault="00D76DEA" w:rsidP="003D7078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</w:pPr>
    <w:r w:rsidRPr="003D7078"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  <w:t xml:space="preserve">      </w:t>
    </w:r>
  </w:p>
  <w:p w14:paraId="4BC2537C" w14:textId="77777777" w:rsidR="00D76DEA" w:rsidRDefault="00D76D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4DE87" w14:textId="77777777" w:rsidR="00D76DEA" w:rsidRDefault="00D76DEA" w:rsidP="00D102C3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158"/>
    <w:multiLevelType w:val="hybridMultilevel"/>
    <w:tmpl w:val="E7FA0A3A"/>
    <w:lvl w:ilvl="0" w:tplc="37369D66">
      <w:start w:val="1"/>
      <w:numFmt w:val="ordinal"/>
      <w:lvlText w:val="6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9F6"/>
    <w:multiLevelType w:val="hybridMultilevel"/>
    <w:tmpl w:val="72CA30E0"/>
    <w:lvl w:ilvl="0" w:tplc="BF802BF2">
      <w:start w:val="1"/>
      <w:numFmt w:val="ordinal"/>
      <w:lvlText w:val="5.%1"/>
      <w:lvlJc w:val="righ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644C81"/>
    <w:multiLevelType w:val="hybridMultilevel"/>
    <w:tmpl w:val="8F52D9A0"/>
    <w:lvl w:ilvl="0" w:tplc="BE1CB5BA">
      <w:start w:val="1"/>
      <w:numFmt w:val="ordinal"/>
      <w:lvlText w:val="7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32A"/>
    <w:multiLevelType w:val="hybridMultilevel"/>
    <w:tmpl w:val="5B600B32"/>
    <w:lvl w:ilvl="0" w:tplc="FF5E5DA0">
      <w:start w:val="1"/>
      <w:numFmt w:val="ordinal"/>
      <w:lvlText w:val="3.%1"/>
      <w:lvlJc w:val="righ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534" w:hanging="360"/>
      </w:pPr>
    </w:lvl>
    <w:lvl w:ilvl="2" w:tplc="0405001B" w:tentative="1">
      <w:start w:val="1"/>
      <w:numFmt w:val="lowerRoman"/>
      <w:lvlText w:val="%3."/>
      <w:lvlJc w:val="right"/>
      <w:pPr>
        <w:ind w:left="-814" w:hanging="180"/>
      </w:pPr>
    </w:lvl>
    <w:lvl w:ilvl="3" w:tplc="0405000F" w:tentative="1">
      <w:start w:val="1"/>
      <w:numFmt w:val="decimal"/>
      <w:lvlText w:val="%4."/>
      <w:lvlJc w:val="left"/>
      <w:pPr>
        <w:ind w:left="-94" w:hanging="360"/>
      </w:pPr>
    </w:lvl>
    <w:lvl w:ilvl="4" w:tplc="04050019" w:tentative="1">
      <w:start w:val="1"/>
      <w:numFmt w:val="lowerLetter"/>
      <w:lvlText w:val="%5."/>
      <w:lvlJc w:val="left"/>
      <w:pPr>
        <w:ind w:left="626" w:hanging="360"/>
      </w:pPr>
    </w:lvl>
    <w:lvl w:ilvl="5" w:tplc="0405001B" w:tentative="1">
      <w:start w:val="1"/>
      <w:numFmt w:val="lowerRoman"/>
      <w:lvlText w:val="%6."/>
      <w:lvlJc w:val="right"/>
      <w:pPr>
        <w:ind w:left="1346" w:hanging="180"/>
      </w:pPr>
    </w:lvl>
    <w:lvl w:ilvl="6" w:tplc="0405000F" w:tentative="1">
      <w:start w:val="1"/>
      <w:numFmt w:val="decimal"/>
      <w:lvlText w:val="%7."/>
      <w:lvlJc w:val="left"/>
      <w:pPr>
        <w:ind w:left="2066" w:hanging="360"/>
      </w:pPr>
    </w:lvl>
    <w:lvl w:ilvl="7" w:tplc="04050019" w:tentative="1">
      <w:start w:val="1"/>
      <w:numFmt w:val="lowerLetter"/>
      <w:lvlText w:val="%8."/>
      <w:lvlJc w:val="left"/>
      <w:pPr>
        <w:ind w:left="2786" w:hanging="360"/>
      </w:pPr>
    </w:lvl>
    <w:lvl w:ilvl="8" w:tplc="0405001B" w:tentative="1">
      <w:start w:val="1"/>
      <w:numFmt w:val="lowerRoman"/>
      <w:lvlText w:val="%9."/>
      <w:lvlJc w:val="right"/>
      <w:pPr>
        <w:ind w:left="3506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5" w15:restartNumberingAfterBreak="0">
    <w:nsid w:val="42F04557"/>
    <w:multiLevelType w:val="hybridMultilevel"/>
    <w:tmpl w:val="9FC0F9FE"/>
    <w:lvl w:ilvl="0" w:tplc="18525D3E">
      <w:start w:val="1"/>
      <w:numFmt w:val="ordinal"/>
      <w:lvlText w:val="4.%1"/>
      <w:lvlJc w:val="righ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108" w:hanging="360"/>
      </w:pPr>
    </w:lvl>
    <w:lvl w:ilvl="2" w:tplc="0405001B" w:tentative="1">
      <w:start w:val="1"/>
      <w:numFmt w:val="lowerRoman"/>
      <w:lvlText w:val="%3."/>
      <w:lvlJc w:val="right"/>
      <w:pPr>
        <w:ind w:left="-388" w:hanging="180"/>
      </w:pPr>
    </w:lvl>
    <w:lvl w:ilvl="3" w:tplc="0405000F" w:tentative="1">
      <w:start w:val="1"/>
      <w:numFmt w:val="decimal"/>
      <w:lvlText w:val="%4."/>
      <w:lvlJc w:val="left"/>
      <w:pPr>
        <w:ind w:left="332" w:hanging="360"/>
      </w:pPr>
    </w:lvl>
    <w:lvl w:ilvl="4" w:tplc="04050019" w:tentative="1">
      <w:start w:val="1"/>
      <w:numFmt w:val="lowerLetter"/>
      <w:lvlText w:val="%5."/>
      <w:lvlJc w:val="left"/>
      <w:pPr>
        <w:ind w:left="1052" w:hanging="360"/>
      </w:pPr>
    </w:lvl>
    <w:lvl w:ilvl="5" w:tplc="0405001B" w:tentative="1">
      <w:start w:val="1"/>
      <w:numFmt w:val="lowerRoman"/>
      <w:lvlText w:val="%6."/>
      <w:lvlJc w:val="right"/>
      <w:pPr>
        <w:ind w:left="1772" w:hanging="180"/>
      </w:pPr>
    </w:lvl>
    <w:lvl w:ilvl="6" w:tplc="0405000F" w:tentative="1">
      <w:start w:val="1"/>
      <w:numFmt w:val="decimal"/>
      <w:lvlText w:val="%7."/>
      <w:lvlJc w:val="left"/>
      <w:pPr>
        <w:ind w:left="2492" w:hanging="360"/>
      </w:pPr>
    </w:lvl>
    <w:lvl w:ilvl="7" w:tplc="04050019" w:tentative="1">
      <w:start w:val="1"/>
      <w:numFmt w:val="lowerLetter"/>
      <w:lvlText w:val="%8."/>
      <w:lvlJc w:val="left"/>
      <w:pPr>
        <w:ind w:left="3212" w:hanging="360"/>
      </w:pPr>
    </w:lvl>
    <w:lvl w:ilvl="8" w:tplc="0405001B" w:tentative="1">
      <w:start w:val="1"/>
      <w:numFmt w:val="lowerRoman"/>
      <w:lvlText w:val="%9."/>
      <w:lvlJc w:val="right"/>
      <w:pPr>
        <w:ind w:left="3932" w:hanging="180"/>
      </w:pPr>
    </w:lvl>
  </w:abstractNum>
  <w:abstractNum w:abstractNumId="6" w15:restartNumberingAfterBreak="0">
    <w:nsid w:val="492718DE"/>
    <w:multiLevelType w:val="hybridMultilevel"/>
    <w:tmpl w:val="40B48B30"/>
    <w:lvl w:ilvl="0" w:tplc="17CAFBEE">
      <w:start w:val="1"/>
      <w:numFmt w:val="ordinal"/>
      <w:lvlText w:val="8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4237"/>
    <w:multiLevelType w:val="hybridMultilevel"/>
    <w:tmpl w:val="CA3E3996"/>
    <w:lvl w:ilvl="0" w:tplc="6CD21F86">
      <w:start w:val="1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EAC5006"/>
    <w:multiLevelType w:val="hybridMultilevel"/>
    <w:tmpl w:val="60145594"/>
    <w:lvl w:ilvl="0" w:tplc="FFFFFFFF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B7E48EE"/>
    <w:multiLevelType w:val="hybridMultilevel"/>
    <w:tmpl w:val="B96CDF36"/>
    <w:lvl w:ilvl="0" w:tplc="964C5A8C">
      <w:start w:val="1"/>
      <w:numFmt w:val="ordinal"/>
      <w:lvlText w:val="2.%1"/>
      <w:lvlJc w:val="left"/>
      <w:pPr>
        <w:ind w:left="333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0" w15:restartNumberingAfterBreak="0">
    <w:nsid w:val="5DAF5FEA"/>
    <w:multiLevelType w:val="multilevel"/>
    <w:tmpl w:val="C40441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152D6C"/>
    <w:multiLevelType w:val="hybridMultilevel"/>
    <w:tmpl w:val="72A6E0CA"/>
    <w:lvl w:ilvl="0" w:tplc="37369D66">
      <w:start w:val="1"/>
      <w:numFmt w:val="ordinal"/>
      <w:lvlText w:val="6.%1"/>
      <w:lvlJc w:val="right"/>
      <w:pPr>
        <w:ind w:left="150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202A8"/>
    <w:multiLevelType w:val="multilevel"/>
    <w:tmpl w:val="222C66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DC8650B"/>
    <w:multiLevelType w:val="hybridMultilevel"/>
    <w:tmpl w:val="268C4DDE"/>
    <w:lvl w:ilvl="0" w:tplc="191E1B2A">
      <w:start w:val="1"/>
      <w:numFmt w:val="ordinal"/>
      <w:lvlText w:val="3.%1"/>
      <w:lvlJc w:val="righ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A25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5B131F"/>
    <w:multiLevelType w:val="multilevel"/>
    <w:tmpl w:val="A9F6AB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  <w:num w:numId="14">
    <w:abstractNumId w:val="14"/>
  </w:num>
  <w:num w:numId="15">
    <w:abstractNumId w:val="7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vMaxR78+Y6WBRuZGfK/KV6nq/b784stOm3Fv2+5hPViJSn0nc32bexxhON7tLjW7DBqTWQ8PoLnlxfln+qFKw==" w:salt="pRwcO07sArZEFX+YDUHH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E"/>
    <w:rsid w:val="0000416C"/>
    <w:rsid w:val="000078E0"/>
    <w:rsid w:val="000102D1"/>
    <w:rsid w:val="000143D0"/>
    <w:rsid w:val="000169D3"/>
    <w:rsid w:val="00030C75"/>
    <w:rsid w:val="000344DA"/>
    <w:rsid w:val="00036D39"/>
    <w:rsid w:val="00043F0C"/>
    <w:rsid w:val="000451A0"/>
    <w:rsid w:val="000510C4"/>
    <w:rsid w:val="00054D1F"/>
    <w:rsid w:val="00064B73"/>
    <w:rsid w:val="0006619B"/>
    <w:rsid w:val="000668B3"/>
    <w:rsid w:val="00073A32"/>
    <w:rsid w:val="00074867"/>
    <w:rsid w:val="000763CB"/>
    <w:rsid w:val="000766FD"/>
    <w:rsid w:val="00080CE4"/>
    <w:rsid w:val="0008529E"/>
    <w:rsid w:val="000951EF"/>
    <w:rsid w:val="000A051E"/>
    <w:rsid w:val="000A066D"/>
    <w:rsid w:val="000A3414"/>
    <w:rsid w:val="000C4B3E"/>
    <w:rsid w:val="000D5547"/>
    <w:rsid w:val="000D688D"/>
    <w:rsid w:val="000E5CD2"/>
    <w:rsid w:val="000F273C"/>
    <w:rsid w:val="000F538C"/>
    <w:rsid w:val="000F72B6"/>
    <w:rsid w:val="001072A8"/>
    <w:rsid w:val="0011084B"/>
    <w:rsid w:val="00114224"/>
    <w:rsid w:val="00114ABA"/>
    <w:rsid w:val="001208A8"/>
    <w:rsid w:val="0012444A"/>
    <w:rsid w:val="001423BD"/>
    <w:rsid w:val="00143ADB"/>
    <w:rsid w:val="00174B07"/>
    <w:rsid w:val="00180799"/>
    <w:rsid w:val="001907F6"/>
    <w:rsid w:val="00192504"/>
    <w:rsid w:val="00196512"/>
    <w:rsid w:val="001A4829"/>
    <w:rsid w:val="001A5523"/>
    <w:rsid w:val="001A6EDC"/>
    <w:rsid w:val="001B0A06"/>
    <w:rsid w:val="001B5B23"/>
    <w:rsid w:val="001C5784"/>
    <w:rsid w:val="001C64CB"/>
    <w:rsid w:val="001D2F3E"/>
    <w:rsid w:val="001E0B2E"/>
    <w:rsid w:val="001E3B22"/>
    <w:rsid w:val="001E6AB3"/>
    <w:rsid w:val="001F41CA"/>
    <w:rsid w:val="001F5CF4"/>
    <w:rsid w:val="002037E4"/>
    <w:rsid w:val="00210159"/>
    <w:rsid w:val="00212B63"/>
    <w:rsid w:val="00212F2B"/>
    <w:rsid w:val="0021343E"/>
    <w:rsid w:val="002201A7"/>
    <w:rsid w:val="0022122C"/>
    <w:rsid w:val="00231C73"/>
    <w:rsid w:val="002352BB"/>
    <w:rsid w:val="00235A84"/>
    <w:rsid w:val="00244C9A"/>
    <w:rsid w:val="0025222A"/>
    <w:rsid w:val="0026175F"/>
    <w:rsid w:val="0027146E"/>
    <w:rsid w:val="00273ECE"/>
    <w:rsid w:val="00280FBA"/>
    <w:rsid w:val="00282956"/>
    <w:rsid w:val="00287A97"/>
    <w:rsid w:val="002946E9"/>
    <w:rsid w:val="00294DAF"/>
    <w:rsid w:val="002A1402"/>
    <w:rsid w:val="002A71C1"/>
    <w:rsid w:val="002B559F"/>
    <w:rsid w:val="002B5800"/>
    <w:rsid w:val="002B7A61"/>
    <w:rsid w:val="002C0FF2"/>
    <w:rsid w:val="002C4EBD"/>
    <w:rsid w:val="002C5054"/>
    <w:rsid w:val="002D15A6"/>
    <w:rsid w:val="002D368C"/>
    <w:rsid w:val="002D4B36"/>
    <w:rsid w:val="002D4F47"/>
    <w:rsid w:val="002E1B21"/>
    <w:rsid w:val="002E36BA"/>
    <w:rsid w:val="002F05A0"/>
    <w:rsid w:val="002F198B"/>
    <w:rsid w:val="002F26E3"/>
    <w:rsid w:val="002F6220"/>
    <w:rsid w:val="002F640C"/>
    <w:rsid w:val="003024C3"/>
    <w:rsid w:val="00303AAB"/>
    <w:rsid w:val="00304523"/>
    <w:rsid w:val="003064BE"/>
    <w:rsid w:val="003116D3"/>
    <w:rsid w:val="003234D4"/>
    <w:rsid w:val="0033009A"/>
    <w:rsid w:val="00336537"/>
    <w:rsid w:val="003428D8"/>
    <w:rsid w:val="00342EB8"/>
    <w:rsid w:val="00344863"/>
    <w:rsid w:val="00354568"/>
    <w:rsid w:val="00361661"/>
    <w:rsid w:val="0036383E"/>
    <w:rsid w:val="00366166"/>
    <w:rsid w:val="00376962"/>
    <w:rsid w:val="00381963"/>
    <w:rsid w:val="0038240F"/>
    <w:rsid w:val="00384387"/>
    <w:rsid w:val="00387C36"/>
    <w:rsid w:val="00393176"/>
    <w:rsid w:val="00395F59"/>
    <w:rsid w:val="00396292"/>
    <w:rsid w:val="003A5295"/>
    <w:rsid w:val="003B2EC4"/>
    <w:rsid w:val="003B4AC7"/>
    <w:rsid w:val="003C1AA3"/>
    <w:rsid w:val="003C3A0E"/>
    <w:rsid w:val="003C4139"/>
    <w:rsid w:val="003C4D40"/>
    <w:rsid w:val="003C7CAA"/>
    <w:rsid w:val="003D242A"/>
    <w:rsid w:val="003D44E2"/>
    <w:rsid w:val="003D7078"/>
    <w:rsid w:val="003E5B23"/>
    <w:rsid w:val="00400038"/>
    <w:rsid w:val="00400C72"/>
    <w:rsid w:val="00404228"/>
    <w:rsid w:val="004059D5"/>
    <w:rsid w:val="00414604"/>
    <w:rsid w:val="004251AD"/>
    <w:rsid w:val="00432CAD"/>
    <w:rsid w:val="00434369"/>
    <w:rsid w:val="00435008"/>
    <w:rsid w:val="00441EA7"/>
    <w:rsid w:val="004424D5"/>
    <w:rsid w:val="00442F6E"/>
    <w:rsid w:val="0044325B"/>
    <w:rsid w:val="00443445"/>
    <w:rsid w:val="004436A7"/>
    <w:rsid w:val="00451F2D"/>
    <w:rsid w:val="00453873"/>
    <w:rsid w:val="004569A6"/>
    <w:rsid w:val="004628CC"/>
    <w:rsid w:val="00466FDF"/>
    <w:rsid w:val="00484623"/>
    <w:rsid w:val="004855E0"/>
    <w:rsid w:val="00485B11"/>
    <w:rsid w:val="004A082B"/>
    <w:rsid w:val="004A1C0B"/>
    <w:rsid w:val="004A4E68"/>
    <w:rsid w:val="004A6DA7"/>
    <w:rsid w:val="004B3FA4"/>
    <w:rsid w:val="004C1907"/>
    <w:rsid w:val="004C5921"/>
    <w:rsid w:val="004D4689"/>
    <w:rsid w:val="004E2737"/>
    <w:rsid w:val="004E5618"/>
    <w:rsid w:val="004F0CFF"/>
    <w:rsid w:val="004F2788"/>
    <w:rsid w:val="00503755"/>
    <w:rsid w:val="00505493"/>
    <w:rsid w:val="005112B5"/>
    <w:rsid w:val="00523088"/>
    <w:rsid w:val="00523E51"/>
    <w:rsid w:val="00525006"/>
    <w:rsid w:val="00534AB8"/>
    <w:rsid w:val="00537168"/>
    <w:rsid w:val="00540501"/>
    <w:rsid w:val="005414E8"/>
    <w:rsid w:val="005415AE"/>
    <w:rsid w:val="00541DF8"/>
    <w:rsid w:val="00564D28"/>
    <w:rsid w:val="0056573C"/>
    <w:rsid w:val="0057253C"/>
    <w:rsid w:val="00574051"/>
    <w:rsid w:val="00574A25"/>
    <w:rsid w:val="00581171"/>
    <w:rsid w:val="00583730"/>
    <w:rsid w:val="005913A1"/>
    <w:rsid w:val="005A005D"/>
    <w:rsid w:val="005C1E50"/>
    <w:rsid w:val="005C3D81"/>
    <w:rsid w:val="005D617A"/>
    <w:rsid w:val="005E2CB5"/>
    <w:rsid w:val="005F6063"/>
    <w:rsid w:val="00602355"/>
    <w:rsid w:val="00606E66"/>
    <w:rsid w:val="00616AE6"/>
    <w:rsid w:val="006206D5"/>
    <w:rsid w:val="00623CAE"/>
    <w:rsid w:val="00627014"/>
    <w:rsid w:val="00627341"/>
    <w:rsid w:val="006361E7"/>
    <w:rsid w:val="006409CE"/>
    <w:rsid w:val="006456FB"/>
    <w:rsid w:val="00646806"/>
    <w:rsid w:val="00647901"/>
    <w:rsid w:val="0065249E"/>
    <w:rsid w:val="00660FA3"/>
    <w:rsid w:val="00662690"/>
    <w:rsid w:val="00675B0B"/>
    <w:rsid w:val="00681DDC"/>
    <w:rsid w:val="00683F6B"/>
    <w:rsid w:val="006926BD"/>
    <w:rsid w:val="006A0075"/>
    <w:rsid w:val="006A4E79"/>
    <w:rsid w:val="006B2535"/>
    <w:rsid w:val="006D228D"/>
    <w:rsid w:val="006D3880"/>
    <w:rsid w:val="006D52B0"/>
    <w:rsid w:val="006E28CF"/>
    <w:rsid w:val="006E6E2C"/>
    <w:rsid w:val="006E6FAD"/>
    <w:rsid w:val="006F75B4"/>
    <w:rsid w:val="0070044F"/>
    <w:rsid w:val="0070142D"/>
    <w:rsid w:val="00702BB9"/>
    <w:rsid w:val="00710961"/>
    <w:rsid w:val="00713831"/>
    <w:rsid w:val="007148E5"/>
    <w:rsid w:val="007251FC"/>
    <w:rsid w:val="0073132F"/>
    <w:rsid w:val="00731B38"/>
    <w:rsid w:val="00737929"/>
    <w:rsid w:val="0074148C"/>
    <w:rsid w:val="00742FC8"/>
    <w:rsid w:val="00751947"/>
    <w:rsid w:val="00756EA3"/>
    <w:rsid w:val="0077115E"/>
    <w:rsid w:val="007735AC"/>
    <w:rsid w:val="00774FE3"/>
    <w:rsid w:val="00776D85"/>
    <w:rsid w:val="00783B3F"/>
    <w:rsid w:val="00785F01"/>
    <w:rsid w:val="00793BB4"/>
    <w:rsid w:val="007A6347"/>
    <w:rsid w:val="007B0F1E"/>
    <w:rsid w:val="007D20AE"/>
    <w:rsid w:val="007D32B0"/>
    <w:rsid w:val="007D6028"/>
    <w:rsid w:val="007E0045"/>
    <w:rsid w:val="007E0438"/>
    <w:rsid w:val="007E1BF8"/>
    <w:rsid w:val="007E3CD9"/>
    <w:rsid w:val="007E7FA3"/>
    <w:rsid w:val="007F590D"/>
    <w:rsid w:val="007F67BD"/>
    <w:rsid w:val="00802536"/>
    <w:rsid w:val="00806992"/>
    <w:rsid w:val="00807D4C"/>
    <w:rsid w:val="008138F1"/>
    <w:rsid w:val="00822A7C"/>
    <w:rsid w:val="00825FA3"/>
    <w:rsid w:val="00835FA5"/>
    <w:rsid w:val="00836C75"/>
    <w:rsid w:val="008466E0"/>
    <w:rsid w:val="00850E08"/>
    <w:rsid w:val="00854A8F"/>
    <w:rsid w:val="0086335D"/>
    <w:rsid w:val="00874207"/>
    <w:rsid w:val="00880072"/>
    <w:rsid w:val="008810BE"/>
    <w:rsid w:val="0088500E"/>
    <w:rsid w:val="00886ECF"/>
    <w:rsid w:val="008871E1"/>
    <w:rsid w:val="00890612"/>
    <w:rsid w:val="008931FA"/>
    <w:rsid w:val="008952D1"/>
    <w:rsid w:val="00896B95"/>
    <w:rsid w:val="008A23FC"/>
    <w:rsid w:val="008A52E4"/>
    <w:rsid w:val="008A58CE"/>
    <w:rsid w:val="008A6E08"/>
    <w:rsid w:val="008B1132"/>
    <w:rsid w:val="008B290E"/>
    <w:rsid w:val="008B4075"/>
    <w:rsid w:val="008D21EC"/>
    <w:rsid w:val="008E7721"/>
    <w:rsid w:val="008F306D"/>
    <w:rsid w:val="008F3FAB"/>
    <w:rsid w:val="008F4428"/>
    <w:rsid w:val="008F542F"/>
    <w:rsid w:val="00902C0A"/>
    <w:rsid w:val="00930315"/>
    <w:rsid w:val="00931D52"/>
    <w:rsid w:val="0093219C"/>
    <w:rsid w:val="00942F53"/>
    <w:rsid w:val="0094543B"/>
    <w:rsid w:val="00956284"/>
    <w:rsid w:val="00956D87"/>
    <w:rsid w:val="009611B5"/>
    <w:rsid w:val="00966284"/>
    <w:rsid w:val="009703A0"/>
    <w:rsid w:val="00970480"/>
    <w:rsid w:val="00970B6F"/>
    <w:rsid w:val="0097234C"/>
    <w:rsid w:val="00982061"/>
    <w:rsid w:val="0099669A"/>
    <w:rsid w:val="0099734B"/>
    <w:rsid w:val="009A29DC"/>
    <w:rsid w:val="009A2F9F"/>
    <w:rsid w:val="009A2FD0"/>
    <w:rsid w:val="009C6E64"/>
    <w:rsid w:val="009D44A0"/>
    <w:rsid w:val="009E2589"/>
    <w:rsid w:val="009E29CA"/>
    <w:rsid w:val="009E32F2"/>
    <w:rsid w:val="009E3DA5"/>
    <w:rsid w:val="009E5C22"/>
    <w:rsid w:val="009F5CA0"/>
    <w:rsid w:val="00A01BDC"/>
    <w:rsid w:val="00A106F5"/>
    <w:rsid w:val="00A1683D"/>
    <w:rsid w:val="00A22EDB"/>
    <w:rsid w:val="00A310DC"/>
    <w:rsid w:val="00A509FA"/>
    <w:rsid w:val="00A54AD3"/>
    <w:rsid w:val="00A616A0"/>
    <w:rsid w:val="00A911F8"/>
    <w:rsid w:val="00A951B2"/>
    <w:rsid w:val="00A97AFD"/>
    <w:rsid w:val="00AA5A06"/>
    <w:rsid w:val="00AB67CE"/>
    <w:rsid w:val="00AC0A62"/>
    <w:rsid w:val="00AD2778"/>
    <w:rsid w:val="00AD482B"/>
    <w:rsid w:val="00AE4271"/>
    <w:rsid w:val="00AF3AD9"/>
    <w:rsid w:val="00AF4228"/>
    <w:rsid w:val="00AF468B"/>
    <w:rsid w:val="00AF5134"/>
    <w:rsid w:val="00B0327B"/>
    <w:rsid w:val="00B150A6"/>
    <w:rsid w:val="00B15121"/>
    <w:rsid w:val="00B158CC"/>
    <w:rsid w:val="00B171E8"/>
    <w:rsid w:val="00B17EFC"/>
    <w:rsid w:val="00B23157"/>
    <w:rsid w:val="00B25314"/>
    <w:rsid w:val="00B31DAD"/>
    <w:rsid w:val="00B412AC"/>
    <w:rsid w:val="00B469B1"/>
    <w:rsid w:val="00B5059F"/>
    <w:rsid w:val="00B50BF9"/>
    <w:rsid w:val="00B521D4"/>
    <w:rsid w:val="00B73726"/>
    <w:rsid w:val="00B80CCA"/>
    <w:rsid w:val="00B82C1E"/>
    <w:rsid w:val="00B8334C"/>
    <w:rsid w:val="00B93105"/>
    <w:rsid w:val="00B940AF"/>
    <w:rsid w:val="00BB5776"/>
    <w:rsid w:val="00BC4BAC"/>
    <w:rsid w:val="00BE4986"/>
    <w:rsid w:val="00BE766D"/>
    <w:rsid w:val="00BF37C4"/>
    <w:rsid w:val="00BF67BC"/>
    <w:rsid w:val="00C028EA"/>
    <w:rsid w:val="00C04A5F"/>
    <w:rsid w:val="00C04AE6"/>
    <w:rsid w:val="00C06591"/>
    <w:rsid w:val="00C1327F"/>
    <w:rsid w:val="00C14BA4"/>
    <w:rsid w:val="00C21FA4"/>
    <w:rsid w:val="00C30CE8"/>
    <w:rsid w:val="00C34298"/>
    <w:rsid w:val="00C36AAB"/>
    <w:rsid w:val="00C43975"/>
    <w:rsid w:val="00C514C1"/>
    <w:rsid w:val="00C56ED3"/>
    <w:rsid w:val="00C60E71"/>
    <w:rsid w:val="00C60E90"/>
    <w:rsid w:val="00C651FA"/>
    <w:rsid w:val="00C74E4A"/>
    <w:rsid w:val="00C80726"/>
    <w:rsid w:val="00C85F23"/>
    <w:rsid w:val="00CA2F4B"/>
    <w:rsid w:val="00CA4582"/>
    <w:rsid w:val="00CA6B82"/>
    <w:rsid w:val="00CB243D"/>
    <w:rsid w:val="00CC00AD"/>
    <w:rsid w:val="00CC0B5D"/>
    <w:rsid w:val="00CD575D"/>
    <w:rsid w:val="00CF3FB5"/>
    <w:rsid w:val="00D01119"/>
    <w:rsid w:val="00D01E9A"/>
    <w:rsid w:val="00D054E4"/>
    <w:rsid w:val="00D06BF0"/>
    <w:rsid w:val="00D102C3"/>
    <w:rsid w:val="00D11D17"/>
    <w:rsid w:val="00D1330A"/>
    <w:rsid w:val="00D30264"/>
    <w:rsid w:val="00D3413F"/>
    <w:rsid w:val="00D379A7"/>
    <w:rsid w:val="00D43E7C"/>
    <w:rsid w:val="00D45C00"/>
    <w:rsid w:val="00D46980"/>
    <w:rsid w:val="00D51A64"/>
    <w:rsid w:val="00D51BA2"/>
    <w:rsid w:val="00D54702"/>
    <w:rsid w:val="00D57A2C"/>
    <w:rsid w:val="00D57B18"/>
    <w:rsid w:val="00D57E11"/>
    <w:rsid w:val="00D602F9"/>
    <w:rsid w:val="00D60875"/>
    <w:rsid w:val="00D613BD"/>
    <w:rsid w:val="00D622B3"/>
    <w:rsid w:val="00D6693D"/>
    <w:rsid w:val="00D72EB8"/>
    <w:rsid w:val="00D733DA"/>
    <w:rsid w:val="00D76DEA"/>
    <w:rsid w:val="00D92C13"/>
    <w:rsid w:val="00D96D74"/>
    <w:rsid w:val="00D97950"/>
    <w:rsid w:val="00D97FF1"/>
    <w:rsid w:val="00DB0C9A"/>
    <w:rsid w:val="00DC0099"/>
    <w:rsid w:val="00DC4609"/>
    <w:rsid w:val="00DC7877"/>
    <w:rsid w:val="00DD0D95"/>
    <w:rsid w:val="00DD309E"/>
    <w:rsid w:val="00DD46E3"/>
    <w:rsid w:val="00DE3688"/>
    <w:rsid w:val="00DE4BAB"/>
    <w:rsid w:val="00DF1509"/>
    <w:rsid w:val="00E04457"/>
    <w:rsid w:val="00E077A9"/>
    <w:rsid w:val="00E21CB4"/>
    <w:rsid w:val="00E22E8E"/>
    <w:rsid w:val="00E27C0A"/>
    <w:rsid w:val="00E312A3"/>
    <w:rsid w:val="00E363CB"/>
    <w:rsid w:val="00E43C5F"/>
    <w:rsid w:val="00E44549"/>
    <w:rsid w:val="00E4484E"/>
    <w:rsid w:val="00E45F02"/>
    <w:rsid w:val="00E470A6"/>
    <w:rsid w:val="00E47536"/>
    <w:rsid w:val="00E53D39"/>
    <w:rsid w:val="00E54B4E"/>
    <w:rsid w:val="00E77BA7"/>
    <w:rsid w:val="00E8648C"/>
    <w:rsid w:val="00E909E6"/>
    <w:rsid w:val="00E9447B"/>
    <w:rsid w:val="00E96028"/>
    <w:rsid w:val="00EA1006"/>
    <w:rsid w:val="00EA4C4A"/>
    <w:rsid w:val="00EA676A"/>
    <w:rsid w:val="00EC1AEB"/>
    <w:rsid w:val="00EC290D"/>
    <w:rsid w:val="00EC4206"/>
    <w:rsid w:val="00ED0885"/>
    <w:rsid w:val="00ED5CC8"/>
    <w:rsid w:val="00EE23FC"/>
    <w:rsid w:val="00EE3CAC"/>
    <w:rsid w:val="00EE3DDB"/>
    <w:rsid w:val="00EF45E3"/>
    <w:rsid w:val="00F01A77"/>
    <w:rsid w:val="00F0373D"/>
    <w:rsid w:val="00F05CE2"/>
    <w:rsid w:val="00F069DE"/>
    <w:rsid w:val="00F122D7"/>
    <w:rsid w:val="00F12443"/>
    <w:rsid w:val="00F2217D"/>
    <w:rsid w:val="00F22CA5"/>
    <w:rsid w:val="00F422FC"/>
    <w:rsid w:val="00F47FCC"/>
    <w:rsid w:val="00F57B1C"/>
    <w:rsid w:val="00F64F93"/>
    <w:rsid w:val="00F7458F"/>
    <w:rsid w:val="00F75B8F"/>
    <w:rsid w:val="00F767B6"/>
    <w:rsid w:val="00F8260B"/>
    <w:rsid w:val="00F868D1"/>
    <w:rsid w:val="00F93BD6"/>
    <w:rsid w:val="00FA413A"/>
    <w:rsid w:val="00FD022F"/>
    <w:rsid w:val="00FE0D31"/>
    <w:rsid w:val="00FE264F"/>
    <w:rsid w:val="00FE2717"/>
    <w:rsid w:val="00FE28C0"/>
    <w:rsid w:val="00FE5327"/>
    <w:rsid w:val="00FE6292"/>
    <w:rsid w:val="00FF0622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FCC8F"/>
  <w15:docId w15:val="{5B1C3A62-CA15-45A7-9A01-C2A48B1C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249E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79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79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792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37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379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3792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3792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3792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379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792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3792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37929"/>
    <w:rPr>
      <w:rFonts w:ascii="Arial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37929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37929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3792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3792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3792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37929"/>
    <w:rPr>
      <w:rFonts w:ascii="Arial" w:hAnsi="Arial"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7379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37929"/>
    <w:rPr>
      <w:rFonts w:ascii="Arial" w:hAnsi="Arial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37929"/>
    <w:pPr>
      <w:spacing w:after="60"/>
      <w:jc w:val="center"/>
      <w:outlineLvl w:val="1"/>
    </w:pPr>
    <w:rPr>
      <w:rFonts w:ascii="Arial" w:hAnsi="Arial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737929"/>
    <w:rPr>
      <w:rFonts w:ascii="Arial" w:hAnsi="Arial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737929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737929"/>
    <w:rPr>
      <w:rFonts w:ascii="Times New Roman" w:hAnsi="Times New Roman" w:cs="Times New Roman"/>
      <w:b/>
      <w:i/>
      <w:iCs/>
    </w:rPr>
  </w:style>
  <w:style w:type="paragraph" w:styleId="Bezmezer">
    <w:name w:val="No Spacing"/>
    <w:basedOn w:val="Normln"/>
    <w:uiPriority w:val="99"/>
    <w:qFormat/>
    <w:rsid w:val="00737929"/>
    <w:rPr>
      <w:szCs w:val="32"/>
    </w:rPr>
  </w:style>
  <w:style w:type="paragraph" w:styleId="Odstavecseseznamem">
    <w:name w:val="List Paragraph"/>
    <w:basedOn w:val="Normln"/>
    <w:uiPriority w:val="99"/>
    <w:qFormat/>
    <w:rsid w:val="0073792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737929"/>
    <w:rPr>
      <w:i/>
    </w:rPr>
  </w:style>
  <w:style w:type="character" w:customStyle="1" w:styleId="CittChar">
    <w:name w:val="Citát Char"/>
    <w:basedOn w:val="Standardnpsmoodstavce"/>
    <w:link w:val="Citt"/>
    <w:uiPriority w:val="99"/>
    <w:locked/>
    <w:rsid w:val="00737929"/>
    <w:rPr>
      <w:rFonts w:cs="Times New Roman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3792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737929"/>
    <w:rPr>
      <w:rFonts w:cs="Times New Roman"/>
      <w:b/>
      <w:i/>
      <w:sz w:val="24"/>
    </w:rPr>
  </w:style>
  <w:style w:type="character" w:styleId="Zdraznnjemn">
    <w:name w:val="Subtle Emphasis"/>
    <w:basedOn w:val="Standardnpsmoodstavce"/>
    <w:uiPriority w:val="99"/>
    <w:qFormat/>
    <w:rsid w:val="00737929"/>
    <w:rPr>
      <w:rFonts w:cs="Times New Roman"/>
      <w:i/>
      <w:color w:val="5A5A5A"/>
    </w:rPr>
  </w:style>
  <w:style w:type="character" w:styleId="Zdraznnintenzivn">
    <w:name w:val="Intense Emphasis"/>
    <w:basedOn w:val="Standardnpsmoodstavce"/>
    <w:uiPriority w:val="99"/>
    <w:qFormat/>
    <w:rsid w:val="00737929"/>
    <w:rPr>
      <w:rFonts w:cs="Times New Roman"/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qFormat/>
    <w:rsid w:val="00737929"/>
    <w:rPr>
      <w:rFonts w:cs="Times New Roman"/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qFormat/>
    <w:rsid w:val="00737929"/>
    <w:rPr>
      <w:rFonts w:cs="Times New Roman"/>
      <w:b/>
      <w:sz w:val="24"/>
      <w:u w:val="single"/>
    </w:rPr>
  </w:style>
  <w:style w:type="character" w:styleId="Nzevknihy">
    <w:name w:val="Book Title"/>
    <w:basedOn w:val="Standardnpsmoodstavce"/>
    <w:uiPriority w:val="99"/>
    <w:qFormat/>
    <w:rsid w:val="00737929"/>
    <w:rPr>
      <w:rFonts w:ascii="Arial" w:hAnsi="Arial" w:cs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737929"/>
    <w:pPr>
      <w:outlineLvl w:val="9"/>
    </w:pPr>
  </w:style>
  <w:style w:type="paragraph" w:styleId="Zkladntext2">
    <w:name w:val="Body Text 2"/>
    <w:basedOn w:val="Normln"/>
    <w:link w:val="Zkladntext2Char"/>
    <w:uiPriority w:val="99"/>
    <w:rsid w:val="0065249E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rsid w:val="0065249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5249E"/>
    <w:pPr>
      <w:ind w:left="705" w:hanging="705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5249E"/>
    <w:rPr>
      <w:rFonts w:cs="Times New Roman"/>
    </w:rPr>
  </w:style>
  <w:style w:type="paragraph" w:customStyle="1" w:styleId="BodyText21">
    <w:name w:val="Body Text 21"/>
    <w:basedOn w:val="Normln"/>
    <w:uiPriority w:val="99"/>
    <w:rsid w:val="0065249E"/>
    <w:pPr>
      <w:widowControl w:val="0"/>
      <w:jc w:val="both"/>
    </w:pPr>
    <w:rPr>
      <w:color w:val="auto"/>
      <w:sz w:val="22"/>
      <w:szCs w:val="22"/>
    </w:rPr>
  </w:style>
  <w:style w:type="character" w:customStyle="1" w:styleId="platne1">
    <w:name w:val="platne1"/>
    <w:uiPriority w:val="99"/>
    <w:rsid w:val="003D7078"/>
  </w:style>
  <w:style w:type="character" w:styleId="Odkaznakoment">
    <w:name w:val="annotation reference"/>
    <w:basedOn w:val="Standardnpsmoodstavce"/>
    <w:uiPriority w:val="99"/>
    <w:rsid w:val="003D707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D7078"/>
    <w:rPr>
      <w:rFonts w:ascii="Arial" w:hAnsi="Arial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7078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D70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7078"/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FE28C0"/>
    <w:pPr>
      <w:tabs>
        <w:tab w:val="center" w:pos="3969"/>
      </w:tabs>
      <w:spacing w:line="220" w:lineRule="atLeast"/>
    </w:pPr>
    <w:rPr>
      <w:sz w:val="18"/>
      <w:szCs w:val="20"/>
    </w:rPr>
  </w:style>
  <w:style w:type="paragraph" w:styleId="Prosttext">
    <w:name w:val="Plain Text"/>
    <w:basedOn w:val="Normln"/>
    <w:link w:val="ProsttextChar"/>
    <w:uiPriority w:val="99"/>
    <w:rsid w:val="003116D3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116D3"/>
    <w:rPr>
      <w:rFonts w:ascii="Courier New" w:hAnsi="Courier New" w:cs="Courier New"/>
      <w:sz w:val="20"/>
      <w:szCs w:val="20"/>
      <w:lang w:eastAsia="cs-CZ"/>
    </w:rPr>
  </w:style>
  <w:style w:type="character" w:customStyle="1" w:styleId="OdstavecChar">
    <w:name w:val="Odstavec Char"/>
    <w:link w:val="Odstavec"/>
    <w:uiPriority w:val="99"/>
    <w:locked/>
    <w:rsid w:val="005E2CB5"/>
    <w:rPr>
      <w:sz w:val="22"/>
    </w:rPr>
  </w:style>
  <w:style w:type="paragraph" w:customStyle="1" w:styleId="Odstavec">
    <w:name w:val="Odstavec"/>
    <w:basedOn w:val="Normln"/>
    <w:link w:val="OdstavecChar"/>
    <w:uiPriority w:val="99"/>
    <w:rsid w:val="005E2CB5"/>
    <w:pPr>
      <w:numPr>
        <w:ilvl w:val="1"/>
        <w:numId w:val="3"/>
      </w:numPr>
      <w:spacing w:before="60"/>
      <w:jc w:val="both"/>
    </w:pPr>
    <w:rPr>
      <w:color w:val="auto"/>
      <w:sz w:val="22"/>
      <w:szCs w:val="20"/>
    </w:rPr>
  </w:style>
  <w:style w:type="paragraph" w:styleId="Zkladntext3">
    <w:name w:val="Body Text 3"/>
    <w:basedOn w:val="Normln"/>
    <w:link w:val="Zkladntext3Char"/>
    <w:uiPriority w:val="99"/>
    <w:locked/>
    <w:rsid w:val="001208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16A7"/>
    <w:rPr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E54B4E"/>
    <w:rPr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C5784"/>
    <w:rPr>
      <w:rFonts w:ascii="Times New Roman" w:hAnsi="Times New Roman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784"/>
    <w:rPr>
      <w:rFonts w:ascii="Arial" w:hAnsi="Arial" w:cs="Times New Roman"/>
      <w:b/>
      <w:bCs/>
      <w:color w:val="000000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AF46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AE017-CF36-4409-98AE-971FF8709150}"/>
      </w:docPartPr>
      <w:docPartBody>
        <w:p w:rsidR="003C3A9E" w:rsidRDefault="00B461D7">
          <w:r w:rsidRPr="002068F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D7"/>
    <w:rsid w:val="003C3A9E"/>
    <w:rsid w:val="00B4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61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F64B-3ECC-4D48-AC50-EA2C1E40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1509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projektové dokumentace a autorského dozoru</vt:lpstr>
    </vt:vector>
  </TitlesOfParts>
  <Company>Hewlett-Packard Company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projektové dokumentace a autorského dozoru</dc:title>
  <dc:creator>Ing. Miroslav Kvapil</dc:creator>
  <cp:lastModifiedBy>Staňková Blanka</cp:lastModifiedBy>
  <cp:revision>9</cp:revision>
  <cp:lastPrinted>2022-04-08T05:41:00Z</cp:lastPrinted>
  <dcterms:created xsi:type="dcterms:W3CDTF">2023-07-24T07:26:00Z</dcterms:created>
  <dcterms:modified xsi:type="dcterms:W3CDTF">2023-07-28T09:38:00Z</dcterms:modified>
</cp:coreProperties>
</file>