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03" w:rsidRPr="00585F49" w:rsidRDefault="00F90D86" w:rsidP="00680D8D">
      <w:pPr>
        <w:spacing w:after="0"/>
        <w:jc w:val="both"/>
        <w:rPr>
          <w:rFonts w:cstheme="minorHAnsi"/>
          <w:sz w:val="20"/>
          <w:szCs w:val="20"/>
        </w:rPr>
      </w:pPr>
      <w:r w:rsidRPr="00585F49">
        <w:rPr>
          <w:rFonts w:cstheme="minorHAnsi"/>
          <w:sz w:val="20"/>
          <w:szCs w:val="20"/>
        </w:rPr>
        <w:t xml:space="preserve">Přípravky </w:t>
      </w:r>
      <w:r w:rsidRPr="00585F49">
        <w:rPr>
          <w:rFonts w:cstheme="minorHAnsi"/>
          <w:b/>
          <w:sz w:val="20"/>
          <w:szCs w:val="20"/>
        </w:rPr>
        <w:t>Symkevi</w:t>
      </w:r>
      <w:r w:rsidR="008D7D67" w:rsidRPr="00585F49">
        <w:rPr>
          <w:rFonts w:cstheme="minorHAnsi"/>
          <w:b/>
          <w:sz w:val="20"/>
          <w:szCs w:val="20"/>
        </w:rPr>
        <w:t xml:space="preserve"> </w:t>
      </w:r>
      <w:r w:rsidR="008D7D67" w:rsidRPr="00585F49">
        <w:rPr>
          <w:rFonts w:cstheme="minorHAnsi"/>
          <w:sz w:val="20"/>
          <w:szCs w:val="20"/>
        </w:rPr>
        <w:t>(ten se musí vždy užívat společně s dalším přípravkem Kalydeco)</w:t>
      </w:r>
      <w:r w:rsidRPr="00585F49">
        <w:rPr>
          <w:rFonts w:cstheme="minorHAnsi"/>
          <w:b/>
          <w:sz w:val="20"/>
          <w:szCs w:val="20"/>
        </w:rPr>
        <w:t xml:space="preserve"> a Orkambi</w:t>
      </w:r>
      <w:r w:rsidRPr="00585F49">
        <w:rPr>
          <w:rFonts w:cstheme="minorHAnsi"/>
          <w:sz w:val="20"/>
          <w:szCs w:val="20"/>
        </w:rPr>
        <w:t xml:space="preserve"> tvoří kauzální léčbu (dle příslušných genotypů) s prokázanými výsledky – jedná se o inovativní přípravky.</w:t>
      </w:r>
    </w:p>
    <w:p w:rsidR="00F90D86" w:rsidRPr="00585F49" w:rsidRDefault="00F90D86" w:rsidP="00680D8D">
      <w:pPr>
        <w:spacing w:after="0"/>
        <w:jc w:val="both"/>
        <w:rPr>
          <w:rFonts w:cstheme="minorHAnsi"/>
          <w:b/>
          <w:sz w:val="20"/>
          <w:szCs w:val="20"/>
        </w:rPr>
      </w:pPr>
      <w:r w:rsidRPr="00585F49">
        <w:rPr>
          <w:rFonts w:cstheme="minorHAnsi"/>
          <w:sz w:val="20"/>
          <w:szCs w:val="20"/>
        </w:rPr>
        <w:t>Oba</w:t>
      </w:r>
      <w:r w:rsidR="00680D8D" w:rsidRPr="00585F49">
        <w:rPr>
          <w:rFonts w:cstheme="minorHAnsi"/>
          <w:sz w:val="20"/>
          <w:szCs w:val="20"/>
        </w:rPr>
        <w:t xml:space="preserve"> přípravky (+ Kalydeco) jsou od stejného držitele rozhodnutí o registraci a nemají na trhu adekvátní alternativy či generika. Oba přípravky mají různé indikace, ale </w:t>
      </w:r>
      <w:r w:rsidR="00680D8D" w:rsidRPr="00585F49">
        <w:rPr>
          <w:rFonts w:cstheme="minorHAnsi"/>
          <w:b/>
          <w:sz w:val="20"/>
          <w:szCs w:val="20"/>
        </w:rPr>
        <w:t>jedna indikace je pro oba přípravky společná: léčb</w:t>
      </w:r>
      <w:r w:rsidR="003C72C8" w:rsidRPr="00585F49">
        <w:rPr>
          <w:rFonts w:cstheme="minorHAnsi"/>
          <w:b/>
          <w:sz w:val="20"/>
          <w:szCs w:val="20"/>
        </w:rPr>
        <w:t>a</w:t>
      </w:r>
      <w:r w:rsidR="00680D8D" w:rsidRPr="00585F49">
        <w:rPr>
          <w:rFonts w:cstheme="minorHAnsi"/>
          <w:b/>
          <w:sz w:val="20"/>
          <w:szCs w:val="20"/>
        </w:rPr>
        <w:t xml:space="preserve"> pacientů s cystickou fibrózou ve věku od 12 let, kteří jsou homozygotními nosiči mutace genu F508del v genu CFTR</w:t>
      </w:r>
      <w:r w:rsidR="003C72C8" w:rsidRPr="00585F49">
        <w:rPr>
          <w:rFonts w:cstheme="minorHAnsi"/>
          <w:b/>
          <w:sz w:val="20"/>
          <w:szCs w:val="20"/>
        </w:rPr>
        <w:t>.</w:t>
      </w:r>
    </w:p>
    <w:p w:rsidR="003C72C8" w:rsidRPr="00585F49" w:rsidRDefault="003C72C8" w:rsidP="003C72C8">
      <w:pPr>
        <w:spacing w:after="0"/>
        <w:jc w:val="both"/>
        <w:rPr>
          <w:rFonts w:cstheme="minorHAnsi"/>
          <w:sz w:val="20"/>
          <w:szCs w:val="20"/>
        </w:rPr>
      </w:pPr>
      <w:r w:rsidRPr="00585F49">
        <w:rPr>
          <w:rFonts w:cstheme="minorHAnsi"/>
          <w:sz w:val="20"/>
          <w:szCs w:val="20"/>
        </w:rPr>
        <w:t>Srovnáním klinické účinnosti (ppFEV1, riziko plicních exacerbací, CFQ-R skore) a bezpečnosti (četnost ukonč</w:t>
      </w:r>
      <w:r w:rsidR="00DC4C5B">
        <w:rPr>
          <w:rFonts w:cstheme="minorHAnsi"/>
          <w:sz w:val="20"/>
          <w:szCs w:val="20"/>
        </w:rPr>
        <w:t>ení léčby pro NÚ) obou přípravků</w:t>
      </w:r>
      <w:r w:rsidRPr="00585F49">
        <w:rPr>
          <w:rFonts w:cstheme="minorHAnsi"/>
          <w:sz w:val="20"/>
          <w:szCs w:val="20"/>
        </w:rPr>
        <w:t xml:space="preserve"> dle metaanalýzy publikované v </w:t>
      </w:r>
      <w:r w:rsidR="00C06230" w:rsidRPr="00585F49">
        <w:rPr>
          <w:rFonts w:cstheme="minorHAnsi"/>
          <w:i/>
          <w:sz w:val="20"/>
          <w:szCs w:val="20"/>
        </w:rPr>
        <w:t>Institu</w:t>
      </w:r>
      <w:r w:rsidRPr="00585F49">
        <w:rPr>
          <w:rFonts w:cstheme="minorHAnsi"/>
          <w:i/>
          <w:sz w:val="20"/>
          <w:szCs w:val="20"/>
        </w:rPr>
        <w:t>te for Clinical and Economic Review. Modulator Treatments for Cystic fibrosis: Effectivness and Value, 2018</w:t>
      </w:r>
      <w:r w:rsidRPr="00585F49">
        <w:rPr>
          <w:rFonts w:cstheme="minorHAnsi"/>
          <w:sz w:val="20"/>
          <w:szCs w:val="20"/>
        </w:rPr>
        <w:t xml:space="preserve"> </w:t>
      </w:r>
      <w:r w:rsidR="00C06230" w:rsidRPr="00585F49">
        <w:rPr>
          <w:rFonts w:cstheme="minorHAnsi"/>
          <w:sz w:val="20"/>
          <w:szCs w:val="20"/>
        </w:rPr>
        <w:t xml:space="preserve"> </w:t>
      </w:r>
      <w:r w:rsidRPr="00585F49">
        <w:rPr>
          <w:rFonts w:cstheme="minorHAnsi"/>
          <w:sz w:val="20"/>
          <w:szCs w:val="20"/>
        </w:rPr>
        <w:t xml:space="preserve">vyplývá, že </w:t>
      </w:r>
      <w:r w:rsidR="008D7D67" w:rsidRPr="00585F49">
        <w:rPr>
          <w:rFonts w:cstheme="minorHAnsi"/>
          <w:b/>
          <w:sz w:val="20"/>
          <w:szCs w:val="20"/>
          <w:u w:val="single"/>
        </w:rPr>
        <w:t xml:space="preserve">rozdíly v parametrech klinické účinnosti obou přípravků (+ Kalydeco) nedosáhly statistické významnosti </w:t>
      </w:r>
      <w:r w:rsidR="008D7D67" w:rsidRPr="00585F49">
        <w:rPr>
          <w:rFonts w:cstheme="minorHAnsi"/>
          <w:sz w:val="20"/>
          <w:szCs w:val="20"/>
        </w:rPr>
        <w:t>(i když je trend k vyšší účinnosti Symkevi</w:t>
      </w:r>
      <w:r w:rsidR="00BA51BB" w:rsidRPr="00585F49">
        <w:rPr>
          <w:rFonts w:cstheme="minorHAnsi"/>
          <w:sz w:val="20"/>
          <w:szCs w:val="20"/>
        </w:rPr>
        <w:t xml:space="preserve"> – viz </w:t>
      </w:r>
      <w:r w:rsidR="00DC4C5B">
        <w:rPr>
          <w:rFonts w:cstheme="minorHAnsi"/>
          <w:sz w:val="20"/>
          <w:szCs w:val="20"/>
        </w:rPr>
        <w:t>tabulka</w:t>
      </w:r>
      <w:r w:rsidR="00BA51BB" w:rsidRPr="00585F49">
        <w:rPr>
          <w:rFonts w:cstheme="minorHAnsi"/>
          <w:sz w:val="20"/>
          <w:szCs w:val="20"/>
        </w:rPr>
        <w:t xml:space="preserve"> níže</w:t>
      </w:r>
      <w:r w:rsidR="008D7D67" w:rsidRPr="00585F49">
        <w:rPr>
          <w:rFonts w:cstheme="minorHAnsi"/>
          <w:sz w:val="20"/>
          <w:szCs w:val="20"/>
        </w:rPr>
        <w:t xml:space="preserve">), </w:t>
      </w:r>
      <w:r w:rsidR="008D7D67" w:rsidRPr="00585F49">
        <w:rPr>
          <w:rFonts w:cstheme="minorHAnsi"/>
          <w:b/>
          <w:sz w:val="20"/>
          <w:szCs w:val="20"/>
          <w:u w:val="single"/>
        </w:rPr>
        <w:t>co se týká parametrů bezpečnosti</w:t>
      </w:r>
      <w:r w:rsidR="008D7D67" w:rsidRPr="00585F49">
        <w:rPr>
          <w:rFonts w:cstheme="minorHAnsi"/>
          <w:sz w:val="20"/>
          <w:szCs w:val="20"/>
        </w:rPr>
        <w:t xml:space="preserve"> (</w:t>
      </w:r>
      <w:r w:rsidRPr="00585F49">
        <w:rPr>
          <w:rFonts w:cstheme="minorHAnsi"/>
          <w:sz w:val="20"/>
          <w:szCs w:val="20"/>
        </w:rPr>
        <w:t>• Orkambi 6.3% (95% CI 3.7, 9.6) • Sym</w:t>
      </w:r>
      <w:r w:rsidR="008D7D67" w:rsidRPr="00585F49">
        <w:rPr>
          <w:rFonts w:cstheme="minorHAnsi"/>
          <w:sz w:val="20"/>
          <w:szCs w:val="20"/>
        </w:rPr>
        <w:t>kevi</w:t>
      </w:r>
      <w:r w:rsidRPr="00585F49">
        <w:rPr>
          <w:rFonts w:cstheme="minorHAnsi"/>
          <w:sz w:val="20"/>
          <w:szCs w:val="20"/>
        </w:rPr>
        <w:t xml:space="preserve"> 2.5% (95% CI 0.1, 8.3) • Kalydeco 1.2% (95% CI 0.3, 2.5) • </w:t>
      </w:r>
      <w:r w:rsidR="008D7D67" w:rsidRPr="00585F49">
        <w:rPr>
          <w:rFonts w:cstheme="minorHAnsi"/>
          <w:sz w:val="20"/>
          <w:szCs w:val="20"/>
        </w:rPr>
        <w:t xml:space="preserve">Placebo 2.1% (95% CI 1.1, 3.4)), </w:t>
      </w:r>
      <w:r w:rsidR="008D7D67" w:rsidRPr="00585F49">
        <w:rPr>
          <w:rFonts w:cstheme="minorHAnsi"/>
          <w:b/>
          <w:sz w:val="20"/>
          <w:szCs w:val="20"/>
          <w:u w:val="single"/>
        </w:rPr>
        <w:t>ty vycházejí obdobně s trendem lepší snášenlivosti Symkevi (</w:t>
      </w:r>
      <w:r w:rsidR="00C06230" w:rsidRPr="00585F49">
        <w:rPr>
          <w:rFonts w:cstheme="minorHAnsi"/>
          <w:b/>
          <w:sz w:val="20"/>
          <w:szCs w:val="20"/>
          <w:u w:val="single"/>
        </w:rPr>
        <w:t>zejména v parametru abnormální dýchání)</w:t>
      </w:r>
      <w:r w:rsidR="00C06230" w:rsidRPr="00585F49">
        <w:rPr>
          <w:rFonts w:cstheme="minorHAnsi"/>
          <w:sz w:val="20"/>
          <w:szCs w:val="20"/>
        </w:rPr>
        <w:t xml:space="preserve"> </w:t>
      </w:r>
      <w:r w:rsidR="00DC4C5B">
        <w:rPr>
          <w:rFonts w:cstheme="minorHAnsi"/>
          <w:sz w:val="20"/>
          <w:szCs w:val="20"/>
        </w:rPr>
        <w:t>-</w:t>
      </w:r>
      <w:r w:rsidR="00C06230" w:rsidRPr="00585F49">
        <w:rPr>
          <w:rFonts w:cstheme="minorHAnsi"/>
          <w:sz w:val="20"/>
          <w:szCs w:val="20"/>
        </w:rPr>
        <w:t xml:space="preserve"> </w:t>
      </w:r>
      <w:r w:rsidR="008D7D67" w:rsidRPr="00585F49">
        <w:rPr>
          <w:rFonts w:cstheme="minorHAnsi"/>
          <w:sz w:val="20"/>
          <w:szCs w:val="20"/>
        </w:rPr>
        <w:t>důvody pro vysazení</w:t>
      </w:r>
      <w:r w:rsidR="00DC4C5B">
        <w:rPr>
          <w:rFonts w:cstheme="minorHAnsi"/>
          <w:sz w:val="20"/>
          <w:szCs w:val="20"/>
        </w:rPr>
        <w:t xml:space="preserve"> obou přípravků</w:t>
      </w:r>
      <w:r w:rsidR="008D7D67" w:rsidRPr="00585F49">
        <w:rPr>
          <w:rFonts w:cstheme="minorHAnsi"/>
          <w:sz w:val="20"/>
          <w:szCs w:val="20"/>
        </w:rPr>
        <w:t>, byly spíše méně závažné povahy: zvýšené jaterní testy, hladina kreatinin kinázy, hemoptýza, bronchospasmus, dyspnoe, plicní exacerbace, vyrážka)</w:t>
      </w:r>
      <w:r w:rsidR="00C06230" w:rsidRPr="00585F49">
        <w:rPr>
          <w:rFonts w:cstheme="minorHAnsi"/>
          <w:sz w:val="20"/>
          <w:szCs w:val="20"/>
        </w:rPr>
        <w:t>, Symkevi má také menší interakční potenciál než Orkambi.</w:t>
      </w:r>
    </w:p>
    <w:p w:rsidR="00C06230" w:rsidRPr="00DC4C5B" w:rsidRDefault="00C06230" w:rsidP="003C72C8">
      <w:pPr>
        <w:spacing w:after="0"/>
        <w:jc w:val="both"/>
        <w:rPr>
          <w:rFonts w:cstheme="minorHAnsi"/>
          <w:b/>
          <w:sz w:val="20"/>
          <w:szCs w:val="20"/>
          <w:u w:val="single"/>
        </w:rPr>
      </w:pPr>
      <w:r w:rsidRPr="00DC4C5B">
        <w:rPr>
          <w:rFonts w:cstheme="minorHAnsi"/>
          <w:b/>
          <w:sz w:val="20"/>
          <w:szCs w:val="20"/>
          <w:u w:val="single"/>
        </w:rPr>
        <w:t>Srovnání ceny terapie za 1 rok u 1 pacienta u výše uvedené společné diagnozy je následující:</w:t>
      </w:r>
    </w:p>
    <w:p w:rsidR="00C06230" w:rsidRPr="00585F49" w:rsidRDefault="00C06230" w:rsidP="00C06230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  <w:sz w:val="20"/>
          <w:szCs w:val="20"/>
        </w:rPr>
      </w:pPr>
      <w:r w:rsidRPr="00585F49">
        <w:rPr>
          <w:rFonts w:cstheme="minorHAnsi"/>
          <w:b/>
          <w:sz w:val="20"/>
          <w:szCs w:val="20"/>
        </w:rPr>
        <w:t>Symkevi (+Kalydeco):    4.156.000 Kč</w:t>
      </w:r>
    </w:p>
    <w:p w:rsidR="00694EB1" w:rsidRPr="00585F49" w:rsidRDefault="00C06230" w:rsidP="00694EB1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  <w:sz w:val="20"/>
          <w:szCs w:val="20"/>
        </w:rPr>
      </w:pPr>
      <w:r w:rsidRPr="00585F49">
        <w:rPr>
          <w:rFonts w:cstheme="minorHAnsi"/>
          <w:b/>
          <w:sz w:val="20"/>
          <w:szCs w:val="20"/>
        </w:rPr>
        <w:t xml:space="preserve">Orkambi:                        </w:t>
      </w:r>
      <w:r w:rsidR="005A0F97">
        <w:rPr>
          <w:rFonts w:cstheme="minorHAnsi"/>
          <w:b/>
          <w:sz w:val="20"/>
          <w:szCs w:val="20"/>
        </w:rPr>
        <w:t xml:space="preserve"> </w:t>
      </w:r>
      <w:r w:rsidRPr="00585F49">
        <w:rPr>
          <w:rFonts w:cstheme="minorHAnsi"/>
          <w:b/>
          <w:sz w:val="20"/>
          <w:szCs w:val="20"/>
        </w:rPr>
        <w:t>3.753.882 Kč</w:t>
      </w:r>
    </w:p>
    <w:p w:rsidR="00694EB1" w:rsidRPr="00585F49" w:rsidRDefault="004D7DA4" w:rsidP="00694EB1">
      <w:pPr>
        <w:spacing w:after="0"/>
        <w:jc w:val="both"/>
        <w:rPr>
          <w:rFonts w:cstheme="minorHAnsi"/>
          <w:sz w:val="18"/>
          <w:szCs w:val="18"/>
        </w:rPr>
      </w:pPr>
      <w:r w:rsidRPr="00585F49">
        <w:rPr>
          <w:rFonts w:cstheme="minorHAnsi"/>
          <w:b/>
          <w:sz w:val="24"/>
          <w:szCs w:val="24"/>
          <w:u w:val="single"/>
        </w:rPr>
        <w:t xml:space="preserve">Vzhledem k významné finanční úspoře (cca 400.000 Kč </w:t>
      </w:r>
      <w:r w:rsidR="00F05A78" w:rsidRPr="00585F49">
        <w:rPr>
          <w:rFonts w:cstheme="minorHAnsi"/>
          <w:b/>
          <w:sz w:val="24"/>
          <w:szCs w:val="24"/>
          <w:u w:val="single"/>
        </w:rPr>
        <w:t xml:space="preserve">na </w:t>
      </w:r>
      <w:r w:rsidRPr="00585F49">
        <w:rPr>
          <w:rFonts w:cstheme="minorHAnsi"/>
          <w:b/>
          <w:sz w:val="24"/>
          <w:szCs w:val="24"/>
          <w:u w:val="single"/>
        </w:rPr>
        <w:t>1 pac./rok) při použití Orkambi namísto Symkevi (+Kalydeco) při léčbě pacientů s cystickou fibrózou ve věku od 12 let, kteří jsou homozygotními nosiči mutace genu F508del v genu CFTR, doporučuji u výše uvedené diagn</w:t>
      </w:r>
      <w:r w:rsidR="00F05A78" w:rsidRPr="00585F49">
        <w:rPr>
          <w:rFonts w:cstheme="minorHAnsi"/>
          <w:b/>
          <w:sz w:val="24"/>
          <w:szCs w:val="24"/>
          <w:u w:val="single"/>
        </w:rPr>
        <w:t>ó</w:t>
      </w:r>
      <w:r w:rsidRPr="00585F49">
        <w:rPr>
          <w:rFonts w:cstheme="minorHAnsi"/>
          <w:b/>
          <w:sz w:val="24"/>
          <w:szCs w:val="24"/>
          <w:u w:val="single"/>
        </w:rPr>
        <w:t xml:space="preserve">zy preferovat přípravek Orkambi i přes </w:t>
      </w:r>
      <w:r w:rsidR="00F05A78" w:rsidRPr="00585F49">
        <w:rPr>
          <w:rFonts w:cstheme="minorHAnsi"/>
          <w:b/>
          <w:sz w:val="24"/>
          <w:szCs w:val="24"/>
          <w:u w:val="single"/>
        </w:rPr>
        <w:t xml:space="preserve">pravděpodobně </w:t>
      </w:r>
      <w:r w:rsidRPr="00585F49">
        <w:rPr>
          <w:rFonts w:cstheme="minorHAnsi"/>
          <w:b/>
          <w:sz w:val="24"/>
          <w:szCs w:val="24"/>
          <w:u w:val="single"/>
        </w:rPr>
        <w:t>mírně lepší snášenlivost</w:t>
      </w:r>
      <w:r w:rsidR="00F05A78" w:rsidRPr="00585F49">
        <w:rPr>
          <w:rFonts w:cstheme="minorHAnsi"/>
          <w:b/>
          <w:sz w:val="24"/>
          <w:szCs w:val="24"/>
          <w:u w:val="single"/>
        </w:rPr>
        <w:t xml:space="preserve"> a mírně vyšší účinnost</w:t>
      </w:r>
      <w:r w:rsidRPr="00585F49">
        <w:rPr>
          <w:rFonts w:cstheme="minorHAnsi"/>
          <w:b/>
          <w:sz w:val="24"/>
          <w:szCs w:val="24"/>
          <w:u w:val="single"/>
        </w:rPr>
        <w:t xml:space="preserve"> Symkevi</w:t>
      </w:r>
      <w:r>
        <w:rPr>
          <w:rFonts w:cstheme="minorHAnsi"/>
          <w:b/>
        </w:rPr>
        <w:t xml:space="preserve"> </w:t>
      </w:r>
      <w:r w:rsidR="00F05A78">
        <w:rPr>
          <w:rFonts w:cstheme="minorHAnsi"/>
          <w:b/>
        </w:rPr>
        <w:t xml:space="preserve"> </w:t>
      </w:r>
      <w:r w:rsidRPr="00585F49">
        <w:rPr>
          <w:rFonts w:cstheme="minorHAnsi"/>
          <w:sz w:val="18"/>
          <w:szCs w:val="18"/>
        </w:rPr>
        <w:t>(pozn.: náklady na léčení event. mírně vyšší četnosti méně závážných NÚ po Orkambi nebyly vzhledem k vysoké ceně přípravků brány v potaz).</w:t>
      </w:r>
    </w:p>
    <w:p w:rsidR="00711B2D" w:rsidRDefault="00711B2D" w:rsidP="00694EB1">
      <w:pPr>
        <w:spacing w:after="0"/>
        <w:jc w:val="both"/>
        <w:rPr>
          <w:rFonts w:cstheme="minorHAnsi"/>
        </w:rPr>
      </w:pPr>
    </w:p>
    <w:p w:rsidR="00711B2D" w:rsidRDefault="00585F49" w:rsidP="00694EB1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5756910" cy="306895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06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49" w:rsidRDefault="00585F49" w:rsidP="00694EB1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6114415" cy="389890"/>
            <wp:effectExtent l="1905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6B5" w:rsidRDefault="008326B5" w:rsidP="00694EB1">
      <w:pPr>
        <w:spacing w:after="0"/>
        <w:jc w:val="both"/>
        <w:rPr>
          <w:rFonts w:cstheme="minorHAnsi"/>
        </w:rPr>
      </w:pPr>
    </w:p>
    <w:p w:rsidR="008326B5" w:rsidRDefault="008326B5" w:rsidP="00694EB1">
      <w:pPr>
        <w:spacing w:after="0"/>
        <w:jc w:val="both"/>
        <w:rPr>
          <w:rFonts w:cstheme="minorHAnsi"/>
        </w:rPr>
      </w:pPr>
    </w:p>
    <w:p w:rsidR="00AF10B4" w:rsidRDefault="00AF10B4" w:rsidP="00AF10B4"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Mgr. Jaroslav Duda        dne  4.2.2020</w:t>
      </w:r>
    </w:p>
    <w:p w:rsidR="008326B5" w:rsidRPr="004D7DA4" w:rsidRDefault="008326B5" w:rsidP="00694EB1">
      <w:pPr>
        <w:spacing w:after="0"/>
        <w:jc w:val="both"/>
        <w:rPr>
          <w:rFonts w:cstheme="minorHAnsi"/>
        </w:rPr>
      </w:pPr>
    </w:p>
    <w:p w:rsidR="00694EB1" w:rsidRPr="00C06230" w:rsidRDefault="00694EB1" w:rsidP="00694EB1">
      <w:pPr>
        <w:pStyle w:val="Odstavecseseznamem"/>
        <w:spacing w:after="0"/>
        <w:jc w:val="both"/>
        <w:rPr>
          <w:rFonts w:cstheme="minorHAnsi"/>
        </w:rPr>
      </w:pPr>
    </w:p>
    <w:p w:rsidR="00C06230" w:rsidRPr="003C72C8" w:rsidRDefault="00C06230" w:rsidP="003C72C8">
      <w:pPr>
        <w:spacing w:after="0"/>
        <w:jc w:val="both"/>
        <w:rPr>
          <w:rFonts w:cstheme="minorHAnsi"/>
        </w:rPr>
      </w:pPr>
    </w:p>
    <w:p w:rsidR="003C72C8" w:rsidRPr="00680D8D" w:rsidRDefault="003C72C8" w:rsidP="00680D8D">
      <w:pPr>
        <w:spacing w:after="0"/>
        <w:jc w:val="both"/>
        <w:rPr>
          <w:rFonts w:cstheme="minorHAnsi"/>
        </w:rPr>
      </w:pPr>
    </w:p>
    <w:sectPr w:rsidR="003C72C8" w:rsidRPr="00680D8D" w:rsidSect="00585F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56A44"/>
    <w:multiLevelType w:val="hybridMultilevel"/>
    <w:tmpl w:val="A95A70C2"/>
    <w:lvl w:ilvl="0" w:tplc="E57C7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0D86"/>
    <w:rsid w:val="002655BC"/>
    <w:rsid w:val="003C72C8"/>
    <w:rsid w:val="004D7DA4"/>
    <w:rsid w:val="00585F49"/>
    <w:rsid w:val="005A0F97"/>
    <w:rsid w:val="006576DB"/>
    <w:rsid w:val="00680D8D"/>
    <w:rsid w:val="00694EB1"/>
    <w:rsid w:val="00711B2D"/>
    <w:rsid w:val="008326B5"/>
    <w:rsid w:val="008C3504"/>
    <w:rsid w:val="008D7D67"/>
    <w:rsid w:val="00AF10B4"/>
    <w:rsid w:val="00B26703"/>
    <w:rsid w:val="00BA51BB"/>
    <w:rsid w:val="00C06230"/>
    <w:rsid w:val="00DC4C5B"/>
    <w:rsid w:val="00F05A78"/>
    <w:rsid w:val="00F9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7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62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65978</cp:lastModifiedBy>
  <cp:revision>2</cp:revision>
  <dcterms:created xsi:type="dcterms:W3CDTF">2020-02-04T11:22:00Z</dcterms:created>
  <dcterms:modified xsi:type="dcterms:W3CDTF">2020-02-04T11:22:00Z</dcterms:modified>
</cp:coreProperties>
</file>