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1214D8" w:rsidP="001A2E10">
      <w:pPr>
        <w:spacing w:after="0"/>
        <w:jc w:val="center"/>
      </w:pPr>
      <w:r>
        <w:t xml:space="preserve"> </w:t>
      </w:r>
      <w:r w:rsidR="00422213">
        <w:t xml:space="preserve">Analýza dopadu do rozpočtu pro léčivý přípravek </w:t>
      </w:r>
      <w:r w:rsidR="00534136">
        <w:t xml:space="preserve">– </w:t>
      </w:r>
      <w:r w:rsidR="00534136" w:rsidRPr="00EC3B99">
        <w:rPr>
          <w:highlight w:val="yellow"/>
        </w:rPr>
        <w:t xml:space="preserve">aktualizace k datu  </w:t>
      </w:r>
      <w:proofErr w:type="gramStart"/>
      <w:r w:rsidR="00534136" w:rsidRPr="00EC3B99">
        <w:rPr>
          <w:highlight w:val="yellow"/>
        </w:rPr>
        <w:t>28.7.2023</w:t>
      </w:r>
      <w:proofErr w:type="gramEnd"/>
    </w:p>
    <w:p w:rsidR="005B0E93" w:rsidRDefault="005B0E93" w:rsidP="005776B1">
      <w:pPr>
        <w:spacing w:after="0"/>
      </w:pPr>
    </w:p>
    <w:p w:rsidR="002C5069" w:rsidRDefault="002C5069" w:rsidP="005776B1">
      <w:pPr>
        <w:spacing w:after="0"/>
      </w:pPr>
    </w:p>
    <w:p w:rsidR="00534136" w:rsidRDefault="00534136" w:rsidP="005776B1">
      <w:pPr>
        <w:spacing w:after="0"/>
      </w:pPr>
    </w:p>
    <w:p w:rsidR="005B0E93" w:rsidRPr="001A2E10" w:rsidRDefault="00AA0398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VYVGART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492317" w:rsidRPr="00EE5F69" w:rsidRDefault="00EE5F69" w:rsidP="005419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7"/>
          <w:szCs w:val="27"/>
        </w:rPr>
      </w:pPr>
      <w:r w:rsidRPr="00EE5F69">
        <w:rPr>
          <w:b/>
          <w:sz w:val="27"/>
          <w:szCs w:val="27"/>
        </w:rPr>
        <w:t xml:space="preserve">jako přídatná terapie ke standardní léčbě dospělých pac. s generalizovanou </w:t>
      </w:r>
      <w:proofErr w:type="spellStart"/>
      <w:r w:rsidRPr="00EE5F69">
        <w:rPr>
          <w:b/>
          <w:sz w:val="27"/>
          <w:szCs w:val="27"/>
        </w:rPr>
        <w:t>myasthenia</w:t>
      </w:r>
      <w:proofErr w:type="spellEnd"/>
      <w:r w:rsidRPr="00EE5F69">
        <w:rPr>
          <w:b/>
          <w:sz w:val="27"/>
          <w:szCs w:val="27"/>
        </w:rPr>
        <w:t xml:space="preserve"> gravis (</w:t>
      </w:r>
      <w:proofErr w:type="spellStart"/>
      <w:r w:rsidRPr="00EE5F69">
        <w:rPr>
          <w:b/>
          <w:sz w:val="27"/>
          <w:szCs w:val="27"/>
        </w:rPr>
        <w:t>gMG</w:t>
      </w:r>
      <w:proofErr w:type="spellEnd"/>
      <w:r w:rsidRPr="00EE5F69">
        <w:rPr>
          <w:b/>
          <w:sz w:val="27"/>
          <w:szCs w:val="27"/>
        </w:rPr>
        <w:t>), kteří mají pozitivní nález na protilátky proti acetylcholinovým receptorům (</w:t>
      </w:r>
      <w:proofErr w:type="spellStart"/>
      <w:r w:rsidRPr="00EE5F69">
        <w:rPr>
          <w:b/>
          <w:sz w:val="27"/>
          <w:szCs w:val="27"/>
        </w:rPr>
        <w:t>AChR</w:t>
      </w:r>
      <w:proofErr w:type="spellEnd"/>
      <w:r w:rsidRPr="00EE5F69">
        <w:rPr>
          <w:b/>
          <w:sz w:val="27"/>
          <w:szCs w:val="27"/>
        </w:rPr>
        <w:t>)</w:t>
      </w:r>
    </w:p>
    <w:p w:rsidR="00032017" w:rsidRDefault="00032017" w:rsidP="005776B1">
      <w:pPr>
        <w:spacing w:after="0"/>
        <w:rPr>
          <w:rFonts w:cstheme="minorHAnsi"/>
          <w:b/>
        </w:rPr>
      </w:pPr>
    </w:p>
    <w:p w:rsidR="002C5069" w:rsidRDefault="002C5069" w:rsidP="005776B1">
      <w:pPr>
        <w:spacing w:after="0"/>
        <w:rPr>
          <w:rFonts w:cstheme="minorHAnsi"/>
          <w:b/>
        </w:rPr>
      </w:pPr>
    </w:p>
    <w:p w:rsidR="002C5069" w:rsidRDefault="002C5069" w:rsidP="005776B1">
      <w:pPr>
        <w:spacing w:after="0"/>
        <w:rPr>
          <w:rFonts w:cstheme="minorHAnsi"/>
          <w:b/>
        </w:rPr>
      </w:pPr>
    </w:p>
    <w:p w:rsidR="006B35B3" w:rsidRPr="00F145F0" w:rsidRDefault="006B35B3" w:rsidP="005776B1">
      <w:pPr>
        <w:spacing w:after="0"/>
        <w:rPr>
          <w:rFonts w:cstheme="minorHAnsi"/>
          <w:b/>
          <w:sz w:val="6"/>
          <w:szCs w:val="6"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>Celý název přípravku</w:t>
      </w:r>
      <w:r w:rsidRPr="00387347">
        <w:rPr>
          <w:rFonts w:cstheme="minorHAnsi"/>
        </w:rPr>
        <w:t xml:space="preserve">: </w:t>
      </w:r>
      <w:r w:rsidR="009E385A" w:rsidRPr="00387347">
        <w:rPr>
          <w:rFonts w:cstheme="minorHAnsi"/>
        </w:rPr>
        <w:t xml:space="preserve">  </w:t>
      </w:r>
      <w:r w:rsidR="001628F7">
        <w:rPr>
          <w:rFonts w:cstheme="minorHAnsi"/>
        </w:rPr>
        <w:t>VYVGART 20mg/ml koncentrát</w:t>
      </w:r>
      <w:r w:rsidR="000F3045">
        <w:rPr>
          <w:rFonts w:cstheme="minorHAnsi"/>
        </w:rPr>
        <w:t xml:space="preserve"> pro infuzní roztok</w:t>
      </w:r>
      <w:r w:rsidR="001628F7">
        <w:rPr>
          <w:rFonts w:cstheme="minorHAnsi"/>
        </w:rPr>
        <w:t xml:space="preserve"> 1x</w:t>
      </w:r>
      <w:r w:rsidR="00BA23F6">
        <w:rPr>
          <w:rFonts w:cstheme="minorHAnsi"/>
        </w:rPr>
        <w:t xml:space="preserve"> 20ml</w:t>
      </w:r>
      <w:r w:rsidR="008C4CB4">
        <w:rPr>
          <w:rFonts w:cstheme="minorHAnsi"/>
        </w:rPr>
        <w:t xml:space="preserve"> (tj. 400mg)</w:t>
      </w:r>
    </w:p>
    <w:p w:rsidR="00013EE0" w:rsidRDefault="00013EE0" w:rsidP="005704A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957AE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Držitel </w:t>
      </w:r>
      <w:r w:rsidRPr="00387347">
        <w:rPr>
          <w:rFonts w:cstheme="minorHAnsi"/>
          <w:b/>
          <w:u w:val="single"/>
        </w:rPr>
        <w:t>registrace</w:t>
      </w:r>
      <w:r w:rsidR="00BE1D6D">
        <w:rPr>
          <w:rFonts w:cstheme="minorHAnsi"/>
          <w:b/>
          <w:u w:val="single"/>
          <w:vertAlign w:val="superscript"/>
        </w:rPr>
        <w:t>1</w:t>
      </w:r>
      <w:r w:rsidR="009E670F" w:rsidRPr="00387347">
        <w:rPr>
          <w:rFonts w:cstheme="minorHAnsi"/>
          <w:b/>
        </w:rPr>
        <w:t>:</w:t>
      </w:r>
      <w:r w:rsidR="009E670F" w:rsidRPr="00387347">
        <w:rPr>
          <w:rFonts w:cstheme="minorHAnsi"/>
        </w:rPr>
        <w:t xml:space="preserve">  </w:t>
      </w:r>
      <w:proofErr w:type="spellStart"/>
      <w:r w:rsidR="009D06CC">
        <w:rPr>
          <w:rFonts w:cstheme="minorHAnsi"/>
        </w:rPr>
        <w:t>A</w:t>
      </w:r>
      <w:r w:rsidR="001628F7">
        <w:rPr>
          <w:rFonts w:cstheme="minorHAnsi"/>
        </w:rPr>
        <w:t>rgenx</w:t>
      </w:r>
      <w:proofErr w:type="spellEnd"/>
      <w:r w:rsidR="001628F7">
        <w:rPr>
          <w:rFonts w:cstheme="minorHAnsi"/>
        </w:rPr>
        <w:t xml:space="preserve"> BV</w:t>
      </w:r>
      <w:r w:rsidR="00BF3547">
        <w:rPr>
          <w:rFonts w:cstheme="minorHAnsi"/>
        </w:rPr>
        <w:t xml:space="preserve"> -</w:t>
      </w:r>
      <w:r w:rsidR="001628F7">
        <w:rPr>
          <w:rFonts w:cstheme="minorHAnsi"/>
        </w:rPr>
        <w:t xml:space="preserve"> kontakt pro ČR</w:t>
      </w:r>
      <w:r w:rsidR="001C43B0" w:rsidRPr="001C43B0">
        <w:rPr>
          <w:rFonts w:cstheme="minorHAnsi"/>
          <w:vertAlign w:val="superscript"/>
        </w:rPr>
        <w:t>2</w:t>
      </w:r>
      <w:r w:rsidR="001628F7" w:rsidRPr="001C43B0">
        <w:rPr>
          <w:rFonts w:cstheme="minorHAnsi"/>
          <w:vertAlign w:val="superscript"/>
        </w:rPr>
        <w:t xml:space="preserve"> </w:t>
      </w:r>
      <w:r w:rsidR="00BF3547">
        <w:rPr>
          <w:rFonts w:cstheme="minorHAnsi"/>
        </w:rPr>
        <w:t xml:space="preserve">zajišťuje firma </w:t>
      </w:r>
      <w:proofErr w:type="spellStart"/>
      <w:r w:rsidR="00BF3547">
        <w:rPr>
          <w:rFonts w:cstheme="minorHAnsi"/>
        </w:rPr>
        <w:t>M</w:t>
      </w:r>
      <w:r w:rsidR="006426D6">
        <w:rPr>
          <w:rFonts w:cstheme="minorHAnsi"/>
        </w:rPr>
        <w:t>edison</w:t>
      </w:r>
      <w:proofErr w:type="spellEnd"/>
      <w:r w:rsidR="006426D6">
        <w:rPr>
          <w:rFonts w:cstheme="minorHAnsi"/>
        </w:rPr>
        <w:t xml:space="preserve"> </w:t>
      </w:r>
      <w:proofErr w:type="spellStart"/>
      <w:r w:rsidR="006426D6">
        <w:rPr>
          <w:rFonts w:cstheme="minorHAnsi"/>
        </w:rPr>
        <w:t>Pharma</w:t>
      </w:r>
      <w:proofErr w:type="spellEnd"/>
      <w:r w:rsidR="006426D6">
        <w:rPr>
          <w:rFonts w:cstheme="minorHAnsi"/>
        </w:rPr>
        <w:t xml:space="preserve"> (www.medisonpharma.com/</w:t>
      </w:r>
      <w:proofErr w:type="spellStart"/>
      <w:r w:rsidR="006426D6">
        <w:rPr>
          <w:rFonts w:cstheme="minorHAnsi"/>
        </w:rPr>
        <w:t>cz</w:t>
      </w:r>
      <w:proofErr w:type="spellEnd"/>
      <w:r w:rsidR="006426D6">
        <w:rPr>
          <w:rFonts w:cstheme="minorHAnsi"/>
        </w:rPr>
        <w:t>/</w:t>
      </w:r>
      <w:proofErr w:type="spellStart"/>
      <w:r w:rsidR="006426D6">
        <w:rPr>
          <w:rFonts w:cstheme="minorHAnsi"/>
        </w:rPr>
        <w:t>vpois</w:t>
      </w:r>
      <w:proofErr w:type="spellEnd"/>
      <w:r w:rsidR="001C43B0">
        <w:rPr>
          <w:rFonts w:cstheme="minorHAnsi"/>
        </w:rPr>
        <w:t>)</w:t>
      </w:r>
    </w:p>
    <w:p w:rsidR="00C957AE" w:rsidRDefault="00C957AE" w:rsidP="00061346">
      <w:pPr>
        <w:spacing w:after="0"/>
        <w:jc w:val="both"/>
        <w:rPr>
          <w:rFonts w:cstheme="minorHAnsi"/>
        </w:rPr>
      </w:pPr>
    </w:p>
    <w:p w:rsidR="002C5069" w:rsidRDefault="002C5069" w:rsidP="00061346">
      <w:pPr>
        <w:spacing w:after="0"/>
        <w:jc w:val="both"/>
        <w:rPr>
          <w:rFonts w:cstheme="minorHAnsi"/>
        </w:rPr>
      </w:pPr>
    </w:p>
    <w:p w:rsidR="00534136" w:rsidRPr="00F87A8F" w:rsidRDefault="00534136" w:rsidP="00061346">
      <w:pPr>
        <w:spacing w:after="0"/>
        <w:jc w:val="both"/>
        <w:rPr>
          <w:rFonts w:cstheme="minorHAnsi"/>
        </w:rPr>
      </w:pPr>
    </w:p>
    <w:p w:rsidR="002C2FEA" w:rsidRPr="00534136" w:rsidRDefault="00534136" w:rsidP="00101808">
      <w:pPr>
        <w:pStyle w:val="Default"/>
        <w:jc w:val="both"/>
        <w:rPr>
          <w:rFonts w:asciiTheme="minorHAnsi" w:hAnsiTheme="minorHAnsi"/>
          <w:b/>
        </w:rPr>
      </w:pPr>
      <w:r w:rsidRPr="00534136">
        <w:rPr>
          <w:rFonts w:asciiTheme="minorHAnsi" w:hAnsiTheme="minorHAnsi"/>
          <w:b/>
        </w:rPr>
        <w:t xml:space="preserve">CAVE! </w:t>
      </w:r>
      <w:proofErr w:type="gramStart"/>
      <w:r w:rsidRPr="00534136">
        <w:rPr>
          <w:rFonts w:asciiTheme="minorHAnsi" w:hAnsiTheme="minorHAnsi"/>
          <w:b/>
        </w:rPr>
        <w:t>další</w:t>
      </w:r>
      <w:proofErr w:type="gramEnd"/>
      <w:r w:rsidRPr="00534136">
        <w:rPr>
          <w:rFonts w:asciiTheme="minorHAnsi" w:hAnsiTheme="minorHAnsi"/>
          <w:b/>
        </w:rPr>
        <w:t xml:space="preserve"> informace viz původní BIA analýza z 21. 7. 2023!</w:t>
      </w:r>
    </w:p>
    <w:p w:rsidR="002C2FEA" w:rsidRDefault="002C2FEA" w:rsidP="00101808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BB6AD0" w:rsidRDefault="00BB6AD0" w:rsidP="00101808">
      <w:pPr>
        <w:pStyle w:val="Default"/>
        <w:jc w:val="both"/>
        <w:rPr>
          <w:rFonts w:asciiTheme="minorHAnsi" w:hAnsiTheme="minorHAnsi"/>
          <w:b/>
          <w:sz w:val="12"/>
          <w:szCs w:val="12"/>
        </w:rPr>
      </w:pPr>
    </w:p>
    <w:p w:rsidR="00534136" w:rsidRDefault="00534136" w:rsidP="00101808">
      <w:pPr>
        <w:pStyle w:val="Default"/>
        <w:jc w:val="both"/>
        <w:rPr>
          <w:rFonts w:asciiTheme="minorHAnsi" w:hAnsiTheme="minorHAnsi"/>
          <w:b/>
          <w:sz w:val="12"/>
          <w:szCs w:val="12"/>
        </w:rPr>
      </w:pPr>
    </w:p>
    <w:p w:rsidR="00534136" w:rsidRPr="0055381F" w:rsidRDefault="00534136" w:rsidP="00101808">
      <w:pPr>
        <w:pStyle w:val="Default"/>
        <w:jc w:val="both"/>
        <w:rPr>
          <w:rFonts w:asciiTheme="minorHAnsi" w:hAnsiTheme="minorHAnsi"/>
          <w:b/>
          <w:sz w:val="12"/>
          <w:szCs w:val="12"/>
        </w:rPr>
      </w:pPr>
    </w:p>
    <w:p w:rsidR="00101808" w:rsidRPr="00803439" w:rsidRDefault="00101808" w:rsidP="00824FEF">
      <w:pPr>
        <w:spacing w:after="0"/>
        <w:jc w:val="both"/>
        <w:rPr>
          <w:sz w:val="16"/>
          <w:szCs w:val="16"/>
        </w:rPr>
      </w:pPr>
    </w:p>
    <w:p w:rsidR="009F7EE5" w:rsidRPr="001C5114" w:rsidRDefault="009F7EE5" w:rsidP="009F7EE5">
      <w:pPr>
        <w:spacing w:after="0"/>
        <w:jc w:val="both"/>
        <w:rPr>
          <w:rFonts w:cstheme="minorHAnsi"/>
          <w:u w:val="single"/>
        </w:rPr>
      </w:pPr>
      <w:r w:rsidRPr="001C5114">
        <w:rPr>
          <w:rFonts w:cstheme="minorHAnsi"/>
          <w:b/>
          <w:u w:val="single"/>
        </w:rPr>
        <w:t xml:space="preserve">Specifikace </w:t>
      </w:r>
      <w:r w:rsidR="00632521">
        <w:rPr>
          <w:rFonts w:cstheme="minorHAnsi"/>
          <w:b/>
          <w:u w:val="single"/>
        </w:rPr>
        <w:t>BIA</w:t>
      </w:r>
      <w:r w:rsidRPr="001C5114">
        <w:rPr>
          <w:rFonts w:cstheme="minorHAnsi"/>
          <w:b/>
          <w:u w:val="single"/>
        </w:rPr>
        <w:t xml:space="preserve"> analýzy</w:t>
      </w:r>
      <w:r w:rsidR="00D87B06">
        <w:rPr>
          <w:rFonts w:cstheme="minorHAnsi"/>
          <w:b/>
          <w:u w:val="single"/>
        </w:rPr>
        <w:t xml:space="preserve"> </w:t>
      </w:r>
      <w:r w:rsidR="00D87B06" w:rsidRPr="00534136">
        <w:rPr>
          <w:rFonts w:cstheme="minorHAnsi"/>
          <w:b/>
          <w:u w:val="single"/>
        </w:rPr>
        <w:t>(CAVE! uváděné jednotkové ceny podléhají obchodnímu tajemství!)</w:t>
      </w:r>
      <w:r w:rsidR="00534136">
        <w:rPr>
          <w:rFonts w:cstheme="minorHAnsi"/>
          <w:b/>
          <w:u w:val="single"/>
        </w:rPr>
        <w:t xml:space="preserve"> </w:t>
      </w:r>
      <w:r w:rsidR="00534136" w:rsidRPr="00534136">
        <w:rPr>
          <w:rFonts w:cstheme="minorHAnsi"/>
          <w:b/>
          <w:highlight w:val="yellow"/>
          <w:u w:val="single"/>
        </w:rPr>
        <w:t>– aktualizace k </w:t>
      </w:r>
      <w:proofErr w:type="gramStart"/>
      <w:r w:rsidR="00534136" w:rsidRPr="00534136">
        <w:rPr>
          <w:rFonts w:cstheme="minorHAnsi"/>
          <w:b/>
          <w:highlight w:val="yellow"/>
          <w:u w:val="single"/>
        </w:rPr>
        <w:t>28.7.2023</w:t>
      </w:r>
      <w:proofErr w:type="gramEnd"/>
      <w:r w:rsidR="00534136">
        <w:rPr>
          <w:rFonts w:cstheme="minorHAnsi"/>
          <w:b/>
          <w:u w:val="single"/>
        </w:rPr>
        <w:t xml:space="preserve"> </w:t>
      </w:r>
      <w:r w:rsidR="00534136" w:rsidRPr="00534136">
        <w:rPr>
          <w:rFonts w:cstheme="minorHAnsi"/>
          <w:b/>
        </w:rPr>
        <w:t>(aktualizace je zvýrazněna žlutým podbarvením)</w:t>
      </w:r>
      <w:r w:rsidRPr="00534136">
        <w:rPr>
          <w:rFonts w:cstheme="minorHAnsi"/>
        </w:rPr>
        <w:t>:</w:t>
      </w:r>
    </w:p>
    <w:p w:rsidR="00714DC9" w:rsidRPr="00121617" w:rsidRDefault="00820DB2" w:rsidP="007E0F5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F1334B">
        <w:rPr>
          <w:rFonts w:cstheme="minorHAnsi"/>
          <w:sz w:val="20"/>
          <w:szCs w:val="20"/>
        </w:rPr>
        <w:t xml:space="preserve">Analýza byla provedena z perspektivy nemocnice – jako </w:t>
      </w:r>
      <w:r w:rsidR="00924E2B" w:rsidRPr="00F1334B">
        <w:rPr>
          <w:rFonts w:cstheme="minorHAnsi"/>
          <w:sz w:val="20"/>
          <w:szCs w:val="20"/>
        </w:rPr>
        <w:t xml:space="preserve">jednotkové </w:t>
      </w:r>
      <w:r w:rsidRPr="00F1334B">
        <w:rPr>
          <w:rFonts w:cstheme="minorHAnsi"/>
          <w:b/>
          <w:sz w:val="20"/>
          <w:szCs w:val="20"/>
        </w:rPr>
        <w:t xml:space="preserve">ceny za jednotlivé LP byly použity údaje z lékárenského SW FN </w:t>
      </w:r>
      <w:r w:rsidR="00714DC9" w:rsidRPr="00F1334B">
        <w:rPr>
          <w:rFonts w:cstheme="minorHAnsi"/>
          <w:b/>
          <w:sz w:val="20"/>
          <w:szCs w:val="20"/>
        </w:rPr>
        <w:t>Olomouc k</w:t>
      </w:r>
      <w:r w:rsidR="0060133A">
        <w:rPr>
          <w:rFonts w:cstheme="minorHAnsi"/>
          <w:b/>
          <w:sz w:val="20"/>
          <w:szCs w:val="20"/>
        </w:rPr>
        <w:t> </w:t>
      </w:r>
      <w:r w:rsidR="00714DC9" w:rsidRPr="00F1334B">
        <w:rPr>
          <w:rFonts w:cstheme="minorHAnsi"/>
          <w:b/>
          <w:sz w:val="20"/>
          <w:szCs w:val="20"/>
        </w:rPr>
        <w:t>datu</w:t>
      </w:r>
      <w:r w:rsidR="0060133A">
        <w:rPr>
          <w:rFonts w:cstheme="minorHAnsi"/>
          <w:b/>
          <w:sz w:val="20"/>
          <w:szCs w:val="20"/>
        </w:rPr>
        <w:t xml:space="preserve"> </w:t>
      </w:r>
      <w:proofErr w:type="gramStart"/>
      <w:r w:rsidR="0060133A">
        <w:rPr>
          <w:rFonts w:cstheme="minorHAnsi"/>
          <w:b/>
          <w:sz w:val="20"/>
          <w:szCs w:val="20"/>
        </w:rPr>
        <w:t>21.7.2023</w:t>
      </w:r>
      <w:proofErr w:type="gramEnd"/>
      <w:r w:rsidR="00714DC9" w:rsidRPr="00F1334B">
        <w:rPr>
          <w:rFonts w:cstheme="minorHAnsi"/>
          <w:b/>
          <w:sz w:val="20"/>
          <w:szCs w:val="20"/>
        </w:rPr>
        <w:t>,</w:t>
      </w:r>
      <w:r w:rsidRPr="00F1334B">
        <w:rPr>
          <w:rFonts w:cstheme="minorHAnsi"/>
          <w:b/>
          <w:sz w:val="20"/>
          <w:szCs w:val="20"/>
        </w:rPr>
        <w:t xml:space="preserve"> u </w:t>
      </w:r>
      <w:r w:rsidR="00F1334B">
        <w:rPr>
          <w:rFonts w:cstheme="minorHAnsi"/>
          <w:b/>
          <w:sz w:val="20"/>
          <w:szCs w:val="20"/>
        </w:rPr>
        <w:t xml:space="preserve">LP </w:t>
      </w:r>
      <w:r w:rsidR="0060133A">
        <w:rPr>
          <w:rFonts w:cstheme="minorHAnsi"/>
          <w:b/>
          <w:sz w:val="20"/>
          <w:szCs w:val="20"/>
        </w:rPr>
        <w:t>VYVGART</w:t>
      </w:r>
      <w:r w:rsidR="00F1334B">
        <w:rPr>
          <w:rFonts w:cstheme="minorHAnsi"/>
          <w:b/>
          <w:sz w:val="20"/>
          <w:szCs w:val="20"/>
        </w:rPr>
        <w:t xml:space="preserve"> byl</w:t>
      </w:r>
      <w:r w:rsidR="0060133A">
        <w:rPr>
          <w:rFonts w:cstheme="minorHAnsi"/>
          <w:b/>
          <w:sz w:val="20"/>
          <w:szCs w:val="20"/>
        </w:rPr>
        <w:t>a</w:t>
      </w:r>
      <w:r w:rsidR="00F1334B">
        <w:rPr>
          <w:rFonts w:cstheme="minorHAnsi"/>
          <w:b/>
          <w:sz w:val="20"/>
          <w:szCs w:val="20"/>
        </w:rPr>
        <w:t xml:space="preserve"> použit</w:t>
      </w:r>
      <w:r w:rsidR="0060133A">
        <w:rPr>
          <w:rFonts w:cstheme="minorHAnsi"/>
          <w:b/>
          <w:sz w:val="20"/>
          <w:szCs w:val="20"/>
        </w:rPr>
        <w:t xml:space="preserve">a cena uvedená v žádosti NK FN Olomouc o LP VYVGART (viz níže pozn. 5) </w:t>
      </w:r>
      <w:r w:rsidR="00F1334B">
        <w:rPr>
          <w:rFonts w:cstheme="minorHAnsi"/>
          <w:b/>
          <w:sz w:val="20"/>
          <w:szCs w:val="20"/>
        </w:rPr>
        <w:t xml:space="preserve">- </w:t>
      </w:r>
      <w:r w:rsidR="00F1334B" w:rsidRPr="00992F11">
        <w:rPr>
          <w:rFonts w:cstheme="minorHAnsi"/>
          <w:sz w:val="20"/>
          <w:szCs w:val="20"/>
          <w:u w:val="single"/>
        </w:rPr>
        <w:t>c</w:t>
      </w:r>
      <w:r w:rsidR="00F1334B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ena </w:t>
      </w:r>
      <w:r w:rsidR="00B63B3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LP</w:t>
      </w:r>
      <w:r w:rsidR="0060133A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 VYVGART</w:t>
      </w:r>
      <w:r w:rsidR="00B63B3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="008A29C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(NC </w:t>
      </w:r>
      <w:r w:rsidR="0060133A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s</w:t>
      </w:r>
      <w:r w:rsidR="008A29C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 </w:t>
      </w:r>
      <w:r w:rsidR="00F1334B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DPH</w:t>
      </w:r>
      <w:r w:rsidR="008A29C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)</w:t>
      </w:r>
      <w:r w:rsidR="00F1334B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 je</w:t>
      </w:r>
      <w:r w:rsidR="008A29C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 204.184,10 Kč, </w:t>
      </w:r>
      <w:r w:rsidR="008A29CF" w:rsidRPr="00534136">
        <w:rPr>
          <w:rFonts w:ascii="Calibri" w:hAnsi="Calibri"/>
          <w:color w:val="212121"/>
          <w:sz w:val="20"/>
          <w:szCs w:val="20"/>
          <w:highlight w:val="yellow"/>
          <w:u w:val="single"/>
          <w:shd w:val="clear" w:color="auto" w:fill="FFFFFF"/>
        </w:rPr>
        <w:t xml:space="preserve">za ULTOMIRIS pak </w:t>
      </w:r>
      <w:r w:rsidR="00534136" w:rsidRPr="00534136">
        <w:rPr>
          <w:rFonts w:ascii="Calibri" w:hAnsi="Calibri"/>
          <w:color w:val="212121"/>
          <w:sz w:val="20"/>
          <w:szCs w:val="20"/>
          <w:highlight w:val="yellow"/>
          <w:u w:val="single"/>
          <w:shd w:val="clear" w:color="auto" w:fill="FFFFFF"/>
        </w:rPr>
        <w:t>87.170,60</w:t>
      </w:r>
      <w:r w:rsidR="008A29CF" w:rsidRPr="00534136">
        <w:rPr>
          <w:rFonts w:ascii="Calibri" w:hAnsi="Calibri"/>
          <w:color w:val="212121"/>
          <w:sz w:val="20"/>
          <w:szCs w:val="20"/>
          <w:highlight w:val="yellow"/>
          <w:u w:val="single"/>
          <w:shd w:val="clear" w:color="auto" w:fill="FFFFFF"/>
        </w:rPr>
        <w:t xml:space="preserve"> Kč</w:t>
      </w:r>
      <w:r w:rsidR="00EC3B99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 xml:space="preserve"> </w:t>
      </w:r>
      <w:r w:rsidR="00EC3B99" w:rsidRPr="00EC3B99">
        <w:rPr>
          <w:rFonts w:ascii="Calibri" w:hAnsi="Calibri"/>
          <w:color w:val="212121"/>
          <w:sz w:val="20"/>
          <w:szCs w:val="20"/>
          <w:highlight w:val="yellow"/>
          <w:u w:val="single"/>
          <w:shd w:val="clear" w:color="auto" w:fill="FFFFFF"/>
        </w:rPr>
        <w:t>(dle informací o ceně k datu 28.7.2023)</w:t>
      </w:r>
      <w:r w:rsidR="008A29CF" w:rsidRPr="00992F11">
        <w:rPr>
          <w:rFonts w:ascii="Calibri" w:hAnsi="Calibri"/>
          <w:color w:val="212121"/>
          <w:sz w:val="20"/>
          <w:szCs w:val="20"/>
          <w:u w:val="single"/>
          <w:shd w:val="clear" w:color="auto" w:fill="FFFFFF"/>
        </w:rPr>
        <w:t>, oba přípravky jsou bez obratových bonusů</w:t>
      </w:r>
      <w:r w:rsidR="008A29CF">
        <w:rPr>
          <w:rFonts w:ascii="Calibri" w:hAnsi="Calibri"/>
          <w:color w:val="212121"/>
          <w:sz w:val="20"/>
          <w:szCs w:val="20"/>
          <w:shd w:val="clear" w:color="auto" w:fill="FFFFFF"/>
        </w:rPr>
        <w:t>.</w:t>
      </w:r>
    </w:p>
    <w:p w:rsidR="00121617" w:rsidRPr="00121617" w:rsidRDefault="00121617" w:rsidP="007E0F5F">
      <w:pPr>
        <w:pStyle w:val="Odstavecseseznamem"/>
        <w:numPr>
          <w:ilvl w:val="0"/>
          <w:numId w:val="2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Do nákladů za jednotlivé režimy </w:t>
      </w:r>
      <w:r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nebyly započítávány</w:t>
      </w:r>
      <w:r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náklady za podávanou </w:t>
      </w:r>
      <w:proofErr w:type="spellStart"/>
      <w:r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komedikaci</w:t>
      </w:r>
      <w:proofErr w:type="spellEnd"/>
      <w:r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, </w:t>
      </w:r>
      <w:r w:rsidRPr="00121617">
        <w:rPr>
          <w:rStyle w:val="Hypertextovodkaz"/>
          <w:rFonts w:cstheme="minorHAnsi"/>
          <w:color w:val="auto"/>
          <w:sz w:val="20"/>
          <w:szCs w:val="20"/>
          <w:u w:val="none"/>
        </w:rPr>
        <w:t>pro ob</w:t>
      </w:r>
      <w:r w:rsidR="00992F11">
        <w:rPr>
          <w:rStyle w:val="Hypertextovodkaz"/>
          <w:rFonts w:cstheme="minorHAnsi"/>
          <w:color w:val="auto"/>
          <w:sz w:val="20"/>
          <w:szCs w:val="20"/>
          <w:u w:val="none"/>
        </w:rPr>
        <w:t>a</w:t>
      </w:r>
      <w:r w:rsidRPr="0012161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LP je předpokládána přibližně stejná četnost LP pro </w:t>
      </w:r>
      <w:proofErr w:type="spellStart"/>
      <w:r w:rsidRPr="00121617">
        <w:rPr>
          <w:rStyle w:val="Hypertextovodkaz"/>
          <w:rFonts w:cstheme="minorHAnsi"/>
          <w:color w:val="auto"/>
          <w:sz w:val="20"/>
          <w:szCs w:val="20"/>
          <w:u w:val="none"/>
        </w:rPr>
        <w:t>komedikaci</w:t>
      </w:r>
      <w:proofErr w:type="spellEnd"/>
      <w:r w:rsidRPr="00121617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(viz Přílohy</w:t>
      </w:r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č. 18, 19 a 25), navíc cena za </w:t>
      </w:r>
      <w:proofErr w:type="spellStart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komedikaci</w:t>
      </w:r>
      <w:proofErr w:type="spellEnd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je vůči ceně LP VYVGART a ULTOMIRIS zanedbateln</w:t>
      </w:r>
      <w:r w:rsidR="00992F11">
        <w:rPr>
          <w:rStyle w:val="Hypertextovodkaz"/>
          <w:rFonts w:cstheme="minorHAnsi"/>
          <w:color w:val="auto"/>
          <w:sz w:val="20"/>
          <w:szCs w:val="20"/>
          <w:u w:val="none"/>
        </w:rPr>
        <w:t>á</w:t>
      </w:r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, nejdražší </w:t>
      </w:r>
      <w:proofErr w:type="spellStart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komedikace</w:t>
      </w:r>
      <w:proofErr w:type="spellEnd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</w:t>
      </w:r>
      <w:proofErr w:type="spellStart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takrolimus</w:t>
      </w:r>
      <w:proofErr w:type="spellEnd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) činí z roční léčby nejlevnějšího režimu LP VYVGART (viz níže výsledky BIA) pouhých 0,6 %. Pro náklady za LP používané v </w:t>
      </w:r>
      <w:proofErr w:type="spellStart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komedikaci</w:t>
      </w:r>
      <w:proofErr w:type="spellEnd"/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90545C" w:rsidRPr="0090545C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viz Přílohu č. 27</w:t>
      </w:r>
      <w:r w:rsidR="0090545C">
        <w:rPr>
          <w:rStyle w:val="Hypertextovodkaz"/>
          <w:rFonts w:cstheme="minorHAnsi"/>
          <w:color w:val="auto"/>
          <w:sz w:val="20"/>
          <w:szCs w:val="20"/>
          <w:u w:val="none"/>
        </w:rPr>
        <w:t>.</w:t>
      </w:r>
    </w:p>
    <w:p w:rsidR="008852B8" w:rsidRDefault="00C91D1D" w:rsidP="007E0F5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Do nákladů za jednotlivé režimy </w:t>
      </w:r>
      <w:r w:rsidR="008852B8"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ne</w:t>
      </w:r>
      <w:r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byly </w:t>
      </w:r>
      <w:r w:rsidR="009F7EE5"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započítávány</w:t>
      </w:r>
      <w:r w:rsidR="00820DB2"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další zdrav</w:t>
      </w:r>
      <w:r w:rsidR="006F7C04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otnické</w:t>
      </w:r>
      <w:r w:rsidR="009F7EE5" w:rsidRPr="008852B8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 náklady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, tj.</w:t>
      </w:r>
      <w:r w:rsidR="009F7EE5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za přípravu a </w:t>
      </w:r>
      <w:r w:rsidR="00B704CA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podání</w:t>
      </w:r>
      <w:r w:rsidR="009F7EE5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podávaných LP</w:t>
      </w:r>
      <w:r w:rsid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(oba </w:t>
      </w:r>
      <w:r w:rsidR="00D924B5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komparované 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LP</w:t>
      </w:r>
      <w:r w:rsidR="00D924B5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VYVGART i ULTOMIRIS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jsou </w:t>
      </w:r>
      <w:r w:rsidR="008852B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totiž 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aplikovány parenterálně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– i náklady za přípravu a aplikaci</w:t>
      </w:r>
      <w:r w:rsidR="0045160A" w:rsidRPr="0045160A">
        <w:rPr>
          <w:rStyle w:val="Hypertextovodkaz"/>
          <w:rFonts w:cstheme="minorHAnsi"/>
          <w:color w:val="auto"/>
          <w:sz w:val="20"/>
          <w:szCs w:val="20"/>
          <w:u w:val="none"/>
          <w:vertAlign w:val="superscript"/>
        </w:rPr>
        <w:t>7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8 cyklů ULTOMIRISU</w:t>
      </w:r>
      <w:r w:rsidR="00992F11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za 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>rok nečiní víc než 0,5 % z ceny za samotný ULTOMIRIS</w:t>
      </w:r>
      <w:r w:rsidR="008852B8"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)</w:t>
      </w:r>
      <w:r w:rsidRPr="008852B8">
        <w:rPr>
          <w:rStyle w:val="Hypertextovodkaz"/>
          <w:rFonts w:cstheme="minorHAnsi"/>
          <w:color w:val="auto"/>
          <w:sz w:val="20"/>
          <w:szCs w:val="20"/>
          <w:u w:val="none"/>
        </w:rPr>
        <w:t>, za léčbu nežádoucích účinků (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>i při předpokládaném nejhorším scénáři (</w:t>
      </w:r>
      <w:r w:rsidR="00992F11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tj. 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výskyt závažného NÚ vedoucího k hospitalizaci u </w:t>
      </w:r>
      <w:r w:rsidR="0062607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53 </w:t>
      </w:r>
      <w:r w:rsidR="00992F11">
        <w:rPr>
          <w:rStyle w:val="Hypertextovodkaz"/>
          <w:rFonts w:cstheme="minorHAnsi"/>
          <w:color w:val="auto"/>
          <w:sz w:val="20"/>
          <w:szCs w:val="20"/>
          <w:u w:val="none"/>
        </w:rPr>
        <w:t>% pacientů na ULTOMIRISU za</w:t>
      </w:r>
      <w:r w:rsidR="0062607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45160A">
        <w:rPr>
          <w:rStyle w:val="Hypertextovodkaz"/>
          <w:rFonts w:cstheme="minorHAnsi"/>
          <w:color w:val="auto"/>
          <w:sz w:val="20"/>
          <w:szCs w:val="20"/>
          <w:u w:val="none"/>
        </w:rPr>
        <w:t>rok</w:t>
      </w:r>
      <w:r w:rsidR="00626078" w:rsidRPr="00626078">
        <w:rPr>
          <w:rStyle w:val="Hypertextovodkaz"/>
          <w:rFonts w:cstheme="minorHAnsi"/>
          <w:color w:val="auto"/>
          <w:sz w:val="20"/>
          <w:szCs w:val="20"/>
          <w:u w:val="none"/>
          <w:vertAlign w:val="superscript"/>
        </w:rPr>
        <w:t>66</w:t>
      </w:r>
      <w:r w:rsidR="00626078">
        <w:rPr>
          <w:rStyle w:val="Hypertextovodkaz"/>
          <w:rFonts w:cstheme="minorHAnsi"/>
          <w:color w:val="auto"/>
          <w:sz w:val="20"/>
          <w:szCs w:val="20"/>
          <w:u w:val="none"/>
        </w:rPr>
        <w:t>) by náklady (při jednotkové průměrné ceně cca 29 tisíc Kč</w:t>
      </w:r>
      <w:r w:rsidR="00626078" w:rsidRPr="00626078">
        <w:rPr>
          <w:rStyle w:val="Hypertextovodkaz"/>
          <w:rFonts w:cstheme="minorHAnsi"/>
          <w:color w:val="auto"/>
          <w:sz w:val="20"/>
          <w:szCs w:val="20"/>
          <w:u w:val="none"/>
          <w:vertAlign w:val="superscript"/>
        </w:rPr>
        <w:t>7</w:t>
      </w:r>
      <w:r w:rsidR="00626078">
        <w:rPr>
          <w:rStyle w:val="Hypertextovodkaz"/>
          <w:rFonts w:cstheme="minorHAnsi"/>
          <w:color w:val="auto"/>
          <w:sz w:val="20"/>
          <w:szCs w:val="20"/>
          <w:u w:val="none"/>
        </w:rPr>
        <w:t>) činili i při této vysoké četnosti max. 0,2 % z ceny za samotný ULTOMIRIS!).</w:t>
      </w:r>
    </w:p>
    <w:p w:rsidR="006F7C04" w:rsidRDefault="006F7C04" w:rsidP="007E0F5F">
      <w:pPr>
        <w:pStyle w:val="Odstavecseseznamem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 obou LP se jedná o podání v horizontu 1 roku</w:t>
      </w:r>
      <w:r w:rsidR="00B63B3F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proto </w:t>
      </w:r>
      <w:r w:rsidRPr="004418FE">
        <w:rPr>
          <w:rFonts w:cstheme="minorHAnsi"/>
          <w:sz w:val="20"/>
          <w:szCs w:val="20"/>
        </w:rPr>
        <w:t xml:space="preserve">nebyla prováděna </w:t>
      </w:r>
      <w:proofErr w:type="spellStart"/>
      <w:r w:rsidRPr="004418FE">
        <w:rPr>
          <w:rFonts w:cstheme="minorHAnsi"/>
          <w:sz w:val="20"/>
          <w:szCs w:val="20"/>
        </w:rPr>
        <w:t>diskontace</w:t>
      </w:r>
      <w:proofErr w:type="spellEnd"/>
      <w:r w:rsidRPr="004418FE">
        <w:rPr>
          <w:rFonts w:cstheme="minorHAnsi"/>
          <w:sz w:val="20"/>
          <w:szCs w:val="20"/>
        </w:rPr>
        <w:t xml:space="preserve"> nákladů</w:t>
      </w:r>
      <w:r>
        <w:rPr>
          <w:rFonts w:cstheme="minorHAnsi"/>
          <w:sz w:val="20"/>
          <w:szCs w:val="20"/>
        </w:rPr>
        <w:t>.</w:t>
      </w:r>
    </w:p>
    <w:p w:rsidR="00DC5D50" w:rsidRPr="00DC5D50" w:rsidRDefault="006F7C04" w:rsidP="00DC5D50">
      <w:pPr>
        <w:pStyle w:val="Odstavecseseznamem"/>
        <w:numPr>
          <w:ilvl w:val="0"/>
          <w:numId w:val="2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Fonts w:cstheme="minorHAnsi"/>
          <w:sz w:val="20"/>
          <w:szCs w:val="20"/>
        </w:rPr>
        <w:t>D</w:t>
      </w:r>
      <w:r w:rsidRPr="006F7C04">
        <w:rPr>
          <w:rFonts w:cstheme="minorHAnsi"/>
          <w:sz w:val="20"/>
          <w:szCs w:val="20"/>
        </w:rPr>
        <w:t xml:space="preserve">le </w:t>
      </w:r>
      <w:r w:rsidRPr="006F7C0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žádosti </w:t>
      </w:r>
      <w:r w:rsidR="00DC5D50" w:rsidRPr="00DC5D50">
        <w:rPr>
          <w:rStyle w:val="Hypertextovodkaz"/>
          <w:rFonts w:cstheme="minorHAnsi"/>
          <w:color w:val="auto"/>
          <w:sz w:val="20"/>
          <w:szCs w:val="20"/>
          <w:u w:val="none"/>
        </w:rPr>
        <w:t>Neurologické kliniky</w:t>
      </w:r>
      <w:r w:rsidR="00DC5D50" w:rsidRPr="00DC5D50">
        <w:rPr>
          <w:rStyle w:val="Hypertextovodkaz"/>
          <w:rFonts w:cstheme="minorHAnsi"/>
          <w:color w:val="auto"/>
          <w:sz w:val="20"/>
          <w:szCs w:val="20"/>
          <w:u w:val="none"/>
          <w:vertAlign w:val="superscript"/>
        </w:rPr>
        <w:t>5</w:t>
      </w:r>
      <w:r w:rsidR="00DC5D50">
        <w:rPr>
          <w:rStyle w:val="Hypertextovodkaz"/>
          <w:rFonts w:cstheme="minorHAnsi"/>
          <w:b/>
          <w:color w:val="auto"/>
          <w:u w:val="none"/>
        </w:rPr>
        <w:t xml:space="preserve"> </w:t>
      </w:r>
      <w:r w:rsidRPr="006F7C0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je předpokládaný počet pacientů léčených LP </w:t>
      </w:r>
      <w:r w:rsidR="00DC5D50">
        <w:rPr>
          <w:rStyle w:val="Hypertextovodkaz"/>
          <w:rFonts w:cstheme="minorHAnsi"/>
          <w:color w:val="auto"/>
          <w:sz w:val="20"/>
          <w:szCs w:val="20"/>
          <w:u w:val="none"/>
        </w:rPr>
        <w:t>VYVGART</w:t>
      </w:r>
      <w:r w:rsidRPr="006F7C0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Pr="007E258C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 xml:space="preserve">v FN Olomouce </w:t>
      </w:r>
      <w:r w:rsidR="00DC5D50">
        <w:rPr>
          <w:rStyle w:val="Hypertextovodkaz"/>
          <w:rFonts w:cstheme="minorHAnsi"/>
          <w:b/>
          <w:color w:val="auto"/>
          <w:sz w:val="20"/>
          <w:szCs w:val="20"/>
          <w:u w:val="none"/>
        </w:rPr>
        <w:t>jen 1 pacient – takže BIA byla prováděna jen pro 1 léčeného pacienta/rok.</w:t>
      </w:r>
    </w:p>
    <w:p w:rsidR="006F7C04" w:rsidRDefault="006F7C04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534136" w:rsidRDefault="00534136" w:rsidP="00DC5D50">
      <w:pPr>
        <w:pStyle w:val="Odstavecseseznamem"/>
        <w:spacing w:after="0"/>
        <w:jc w:val="both"/>
        <w:rPr>
          <w:rFonts w:cstheme="minorHAnsi"/>
          <w:sz w:val="20"/>
          <w:szCs w:val="20"/>
        </w:rPr>
      </w:pPr>
    </w:p>
    <w:p w:rsidR="00881009" w:rsidRDefault="00881009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</w:p>
    <w:p w:rsidR="00EC3B99" w:rsidRDefault="00EC3B99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</w:p>
    <w:p w:rsidR="000C1860" w:rsidRDefault="000C1860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7718CF">
        <w:rPr>
          <w:rFonts w:cstheme="minorHAnsi"/>
          <w:b/>
          <w:sz w:val="32"/>
          <w:szCs w:val="32"/>
          <w:u w:val="single"/>
        </w:rPr>
        <w:t>Výsledky</w:t>
      </w:r>
      <w:r>
        <w:rPr>
          <w:rFonts w:cstheme="minorHAnsi"/>
          <w:b/>
          <w:sz w:val="32"/>
          <w:szCs w:val="32"/>
          <w:u w:val="single"/>
        </w:rPr>
        <w:t>:</w:t>
      </w:r>
    </w:p>
    <w:p w:rsidR="00803439" w:rsidRDefault="00803439" w:rsidP="00061346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</w:p>
    <w:p w:rsidR="00881009" w:rsidRPr="00803439" w:rsidRDefault="00881009" w:rsidP="00061346">
      <w:pPr>
        <w:spacing w:after="0"/>
        <w:jc w:val="both"/>
        <w:rPr>
          <w:rFonts w:cstheme="minorHAnsi"/>
          <w:b/>
          <w:sz w:val="16"/>
          <w:szCs w:val="16"/>
          <w:u w:val="single"/>
        </w:rPr>
      </w:pPr>
    </w:p>
    <w:p w:rsidR="000C1860" w:rsidRPr="00FE3ECA" w:rsidRDefault="000C1860" w:rsidP="00061346">
      <w:pPr>
        <w:spacing w:after="0"/>
        <w:jc w:val="both"/>
        <w:rPr>
          <w:rFonts w:cstheme="minorHAnsi"/>
          <w:b/>
          <w:sz w:val="4"/>
          <w:szCs w:val="4"/>
          <w:u w:val="single"/>
        </w:rPr>
      </w:pPr>
    </w:p>
    <w:p w:rsidR="00184BFA" w:rsidRDefault="002F0346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84BFA">
        <w:rPr>
          <w:rFonts w:ascii="Times New Roman" w:hAnsi="Times New Roman" w:cs="Times New Roman"/>
          <w:b/>
          <w:sz w:val="24"/>
          <w:szCs w:val="24"/>
          <w:u w:val="single"/>
        </w:rPr>
        <w:t>opad do rozpočtu (BIA)</w:t>
      </w:r>
      <w:r w:rsidR="00543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3682" w:rsidRPr="0054368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– aktualizace k 28. 7. 2023</w:t>
      </w:r>
      <w:r w:rsidR="00184BFA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E3ECA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6762307" cy="6507125"/>
            <wp:effectExtent l="0" t="0" r="635" b="825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201" cy="650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7A" w:rsidRDefault="0091407A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009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009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009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009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1009" w:rsidRDefault="00881009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drawing>
          <wp:inline distT="0" distB="0" distL="0" distR="0">
            <wp:extent cx="6837045" cy="4444365"/>
            <wp:effectExtent l="0" t="0" r="1905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7A" w:rsidRPr="00953B3C" w:rsidRDefault="00881009" w:rsidP="005C54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</w:t>
      </w:r>
      <w:r w:rsidR="00B50273" w:rsidRPr="00953B3C">
        <w:rPr>
          <w:rFonts w:cs="Calibri"/>
          <w:color w:val="000000"/>
          <w:sz w:val="21"/>
          <w:szCs w:val="21"/>
        </w:rPr>
        <w:t>le CUA žadatele o úhradu LP VYVGART předkládan</w:t>
      </w:r>
      <w:r w:rsidR="004D6D45" w:rsidRPr="00953B3C">
        <w:rPr>
          <w:rFonts w:cs="Calibri"/>
          <w:color w:val="000000"/>
          <w:sz w:val="21"/>
          <w:szCs w:val="21"/>
        </w:rPr>
        <w:t>é</w:t>
      </w:r>
      <w:r w:rsidR="00B50273" w:rsidRPr="00953B3C">
        <w:rPr>
          <w:rFonts w:cs="Calibri"/>
          <w:color w:val="000000"/>
          <w:sz w:val="21"/>
          <w:szCs w:val="21"/>
        </w:rPr>
        <w:t xml:space="preserve"> </w:t>
      </w:r>
      <w:proofErr w:type="spellStart"/>
      <w:r w:rsidR="00B50273" w:rsidRPr="00953B3C">
        <w:rPr>
          <w:rFonts w:cs="Calibri"/>
          <w:color w:val="000000"/>
          <w:sz w:val="21"/>
          <w:szCs w:val="21"/>
        </w:rPr>
        <w:t>SUKLu</w:t>
      </w:r>
      <w:proofErr w:type="spellEnd"/>
      <w:r w:rsidR="00B50273" w:rsidRPr="00953B3C">
        <w:rPr>
          <w:rFonts w:cs="Calibri"/>
          <w:color w:val="000000"/>
          <w:sz w:val="21"/>
          <w:szCs w:val="21"/>
        </w:rPr>
        <w:t xml:space="preserve"> činí ICER VYVGARTU oproti k</w:t>
      </w:r>
      <w:r w:rsidR="00B50273" w:rsidRPr="00B50273">
        <w:rPr>
          <w:rFonts w:cs="Calibri"/>
          <w:color w:val="000000"/>
          <w:sz w:val="21"/>
          <w:szCs w:val="21"/>
        </w:rPr>
        <w:t>onvenční terapi</w:t>
      </w:r>
      <w:r w:rsidR="00B50273" w:rsidRPr="00953B3C">
        <w:rPr>
          <w:rFonts w:cs="Calibri"/>
          <w:color w:val="000000"/>
          <w:sz w:val="21"/>
          <w:szCs w:val="21"/>
        </w:rPr>
        <w:t>i</w:t>
      </w:r>
      <w:r w:rsidR="00B50273" w:rsidRPr="00B50273">
        <w:rPr>
          <w:rFonts w:cs="Calibri"/>
          <w:color w:val="000000"/>
          <w:sz w:val="21"/>
          <w:szCs w:val="21"/>
        </w:rPr>
        <w:t xml:space="preserve"> (</w:t>
      </w:r>
      <w:r w:rsidR="005C54EF" w:rsidRPr="00953B3C">
        <w:rPr>
          <w:rFonts w:cs="Calibri"/>
          <w:color w:val="000000"/>
          <w:sz w:val="21"/>
          <w:szCs w:val="21"/>
        </w:rPr>
        <w:t>tj. ICHE, kortikoidy, NSI - viz níže přílohy 29, 30 a 31) v celoživotním horizontu cca 4,4 mil. Kč/ QALY</w:t>
      </w:r>
      <w:r w:rsidR="005C54EF" w:rsidRPr="00953B3C">
        <w:rPr>
          <w:rFonts w:cs="Calibri"/>
          <w:color w:val="000000"/>
          <w:sz w:val="21"/>
          <w:szCs w:val="21"/>
          <w:vertAlign w:val="superscript"/>
        </w:rPr>
        <w:t>7</w:t>
      </w:r>
      <w:r w:rsidR="005C54EF" w:rsidRPr="00953B3C">
        <w:rPr>
          <w:rFonts w:cs="Calibri"/>
          <w:color w:val="000000"/>
          <w:sz w:val="21"/>
          <w:szCs w:val="21"/>
        </w:rPr>
        <w:t xml:space="preserve">- viz Přílohu č. 28. </w:t>
      </w:r>
      <w:r w:rsidR="00305F72" w:rsidRPr="00953B3C">
        <w:rPr>
          <w:rFonts w:cs="Times New Roman"/>
          <w:sz w:val="21"/>
          <w:szCs w:val="21"/>
        </w:rPr>
        <w:t xml:space="preserve">Pro informativní přehled přibližných nákladů vynaložených na léčbu exacerbace MG vyžadující hospitalizaci či na management </w:t>
      </w:r>
      <w:proofErr w:type="spellStart"/>
      <w:r w:rsidR="00305F72" w:rsidRPr="00953B3C">
        <w:rPr>
          <w:rFonts w:cs="Times New Roman"/>
          <w:sz w:val="21"/>
          <w:szCs w:val="21"/>
        </w:rPr>
        <w:t>myasthenické</w:t>
      </w:r>
      <w:proofErr w:type="spellEnd"/>
      <w:r w:rsidR="00305F72" w:rsidRPr="00953B3C">
        <w:rPr>
          <w:rFonts w:cs="Times New Roman"/>
          <w:sz w:val="21"/>
          <w:szCs w:val="21"/>
        </w:rPr>
        <w:t xml:space="preserve"> krize </w:t>
      </w:r>
      <w:r w:rsidR="005C54EF" w:rsidRPr="00953B3C">
        <w:rPr>
          <w:rFonts w:cs="Times New Roman"/>
          <w:sz w:val="21"/>
          <w:szCs w:val="21"/>
        </w:rPr>
        <w:t>(</w:t>
      </w:r>
      <w:r w:rsidR="00305F72" w:rsidRPr="00953B3C">
        <w:rPr>
          <w:rFonts w:cs="Times New Roman"/>
          <w:sz w:val="21"/>
          <w:szCs w:val="21"/>
        </w:rPr>
        <w:t>dle zdroje uvedeného níže pod pozn. 7</w:t>
      </w:r>
      <w:r w:rsidR="005C54EF" w:rsidRPr="00953B3C">
        <w:rPr>
          <w:rFonts w:cs="Times New Roman"/>
          <w:sz w:val="21"/>
          <w:szCs w:val="21"/>
        </w:rPr>
        <w:t>)</w:t>
      </w:r>
      <w:r w:rsidR="00305F72" w:rsidRPr="00953B3C">
        <w:rPr>
          <w:rFonts w:cs="Times New Roman"/>
          <w:sz w:val="21"/>
          <w:szCs w:val="21"/>
        </w:rPr>
        <w:t xml:space="preserve"> viz Přílohu č. 2</w:t>
      </w:r>
      <w:r w:rsidR="005C54EF" w:rsidRPr="00953B3C">
        <w:rPr>
          <w:rFonts w:cs="Times New Roman"/>
          <w:sz w:val="21"/>
          <w:szCs w:val="21"/>
        </w:rPr>
        <w:t>9</w:t>
      </w:r>
      <w:r w:rsidR="00305F72" w:rsidRPr="00953B3C">
        <w:rPr>
          <w:rFonts w:cs="Times New Roman"/>
          <w:sz w:val="21"/>
          <w:szCs w:val="21"/>
        </w:rPr>
        <w:t xml:space="preserve">. </w:t>
      </w:r>
    </w:p>
    <w:p w:rsidR="0091407A" w:rsidRDefault="008C5024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479A1C" wp14:editId="27F00E6C">
                <wp:simplePos x="0" y="0"/>
                <wp:positionH relativeFrom="margin">
                  <wp:posOffset>1905</wp:posOffset>
                </wp:positionH>
                <wp:positionV relativeFrom="paragraph">
                  <wp:posOffset>222250</wp:posOffset>
                </wp:positionV>
                <wp:extent cx="6869430" cy="4591050"/>
                <wp:effectExtent l="19050" t="19050" r="2667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B3C" w:rsidRPr="002C5069" w:rsidRDefault="00953B3C" w:rsidP="00BF4D8A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C5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Závěr</w:t>
                            </w:r>
                            <w:r w:rsidR="002C50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C5069" w:rsidRPr="002C5069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– aktualizace k 28. 7. 2023</w:t>
                            </w:r>
                            <w:r w:rsidR="002C5069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C5069" w:rsidRPr="00534136">
                              <w:rPr>
                                <w:rFonts w:cstheme="minorHAnsi"/>
                                <w:b/>
                              </w:rPr>
                              <w:t>(aktualizace je zvýrazněna žlutým podbarvením)</w:t>
                            </w:r>
                            <w:r w:rsidRPr="002C506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53B3C" w:rsidRPr="00953B3C" w:rsidRDefault="00953B3C" w:rsidP="00BF4D8A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LP VYVGART 20mg/ml koncentrát pro infuzní roztok obsahuje 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>efgartigimod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alfa</w:t>
                            </w:r>
                            <w:r w:rsidRPr="00953B3C">
                              <w:rPr>
                                <w:rFonts w:cstheme="minorHAnsi"/>
                                <w:b/>
                              </w:rPr>
                              <w:t xml:space="preserve">, který </w:t>
                            </w:r>
                            <w:r w:rsidRPr="00953B3C">
                              <w:rPr>
                                <w:b/>
                              </w:rPr>
                              <w:t xml:space="preserve">je rekombinantním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Fc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fragmentem odvozeným od lidského imunoglobulinu G1 (IgG1, viz níže pozn. 11 a Přílohu č. 3). LP je </w:t>
                            </w:r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indikován jako přídatná terapie ke standardní léčbě dospělých pacientů s generalizovanou 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myasthenia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gravis (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gMG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>), kteří mají pozitivní nález na protilátky proti acetylcholinovým receptorům (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AChR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 w:rsidRPr="00953B3C">
                              <w:rPr>
                                <w:b/>
                                <w:u w:val="single"/>
                                <w:vertAlign w:val="superscript"/>
                              </w:rPr>
                              <w:t>1</w:t>
                            </w:r>
                            <w:r w:rsidRPr="00953B3C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alfa se váže na neonatální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Fc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receptor (viz níže pozn. 9), což vede ke snížení hladiny cirkulujícího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IgG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včetně patogenních autoprotilátek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IgG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. </w:t>
                            </w:r>
                            <w:r w:rsidRPr="00953B3C">
                              <w:rPr>
                                <w:rFonts w:cstheme="minorHAnsi"/>
                                <w:b/>
                              </w:rPr>
                              <w:t>LP VYVGART byl vyvíjen jako „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</w:rPr>
                              <w:t>orphan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</w:rPr>
                              <w:t>medicine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</w:rPr>
                              <w:t>“ a rozhodnutí o registraci (centralizovaným postupem) bylo EMA/EK vydáno</w:t>
                            </w:r>
                            <w:r w:rsidRPr="00953B3C">
                              <w:rPr>
                                <w:rFonts w:cstheme="minorHAnsi"/>
                                <w:b/>
                                <w:vertAlign w:val="superscript"/>
                              </w:rPr>
                              <w:t>6</w:t>
                            </w:r>
                            <w:r w:rsidRPr="00953B3C">
                              <w:rPr>
                                <w:rFonts w:cstheme="minorHAnsi"/>
                                <w:b/>
                              </w:rPr>
                              <w:t xml:space="preserve"> 10. 8. 2022. </w:t>
                            </w:r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Správní řízení o výši a podmínkách úhrady LP VYVGART pod 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>sp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. zn. SUKLS127032/2023 bylo zahájeno 26. 5. 2023 a aktuálně probíhá, a to konkrétně jako SŘ u LP určeného k léčbě vzácného onemocnění. </w:t>
                            </w:r>
                            <w:proofErr w:type="gramStart"/>
                            <w:r w:rsidRPr="00953B3C">
                              <w:rPr>
                                <w:b/>
                                <w:u w:val="single"/>
                              </w:rPr>
                              <w:t>Tzn.</w:t>
                            </w:r>
                            <w:proofErr w:type="gram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nyní by </w:t>
                            </w:r>
                            <w:proofErr w:type="gramStart"/>
                            <w:r w:rsidRPr="00953B3C">
                              <w:rPr>
                                <w:b/>
                                <w:u w:val="single"/>
                              </w:rPr>
                              <w:t>byla</w:t>
                            </w:r>
                            <w:proofErr w:type="gram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požadována mimořádná úhrada ze zdravotního pojištění dle ustanovení § 16 zákona č. 48/1997 Sb. o veřejném zdravotním pojištění.</w:t>
                            </w:r>
                            <w:r w:rsidRPr="00953B3C">
                              <w:rPr>
                                <w:b/>
                              </w:rPr>
                              <w:t xml:space="preserve"> Pro zajímavost, žádost o registraci pro </w:t>
                            </w:r>
                            <w:proofErr w:type="spellStart"/>
                            <w:proofErr w:type="gramStart"/>
                            <w:r w:rsidRPr="00953B3C">
                              <w:rPr>
                                <w:b/>
                              </w:rPr>
                              <w:t>s.c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Pr="00953B3C">
                              <w:rPr>
                                <w:b/>
                              </w:rPr>
                              <w:t xml:space="preserve"> formu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efgartigimodu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nyní přezkoumává EMA s rozhodnutím očekávaným do konce roku 2023</w:t>
                            </w:r>
                            <w:r w:rsidRPr="00953B3C">
                              <w:rPr>
                                <w:b/>
                                <w:vertAlign w:val="superscript"/>
                              </w:rPr>
                              <w:t>25</w:t>
                            </w:r>
                            <w:r w:rsidRPr="00953B3C">
                              <w:rPr>
                                <w:b/>
                              </w:rPr>
                              <w:t>.</w:t>
                            </w:r>
                          </w:p>
                          <w:p w:rsidR="00953B3C" w:rsidRPr="00953B3C" w:rsidRDefault="00953B3C" w:rsidP="00BF4D8A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Hodnocení údajů o účinnosti LP VYVGART evropskou agenturou EMA bylo založeno na jediné </w:t>
                            </w:r>
                            <w:proofErr w:type="gramStart"/>
                            <w:r w:rsidRPr="00953B3C">
                              <w:rPr>
                                <w:b/>
                                <w:u w:val="single"/>
                              </w:rPr>
                              <w:t>26-týdenní</w:t>
                            </w:r>
                            <w:proofErr w:type="gram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, randomizované, placebem kontrolované klinické studii fáze 3 (tzv. </w:t>
                            </w:r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>studie ADAPT</w:t>
                            </w:r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  <w:vertAlign w:val="superscript"/>
                              </w:rPr>
                              <w:t>34</w:t>
                            </w:r>
                            <w:r w:rsidRPr="00953B3C">
                              <w:rPr>
                                <w:rFonts w:cstheme="minorHAnsi"/>
                                <w:b/>
                                <w:u w:val="single"/>
                              </w:rPr>
                              <w:t>)</w:t>
                            </w:r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se 65 pacienty s 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a 64 pacienty s placebem</w:t>
                            </w:r>
                            <w:r w:rsidRPr="00953B3C">
                              <w:rPr>
                                <w:b/>
                              </w:rPr>
                              <w:t xml:space="preserve"> u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séropozitivní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populaci MG na anti-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AChR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(počet exponovaných pacientů a doba trvání studie jsou sice omezené a neprobíhají žádné další potvrzující studie fáze 3, je to ale EMA považováno za přijatelné vzhledem k vzácnosti onemocnění MG). Během 1. cyklu u populace </w:t>
                            </w:r>
                            <w:r w:rsidRPr="00953B3C">
                              <w:rPr>
                                <w:b/>
                                <w:u w:val="single"/>
                              </w:rPr>
                              <w:t>anti-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AChR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pozitivní MG</w:t>
                            </w:r>
                            <w:r w:rsidRPr="00953B3C">
                              <w:rPr>
                                <w:b/>
                              </w:rPr>
                              <w:t xml:space="preserve"> bylo kritérium odpovědi dle MG-ADL (podrobnosti viz výše odstavec „</w:t>
                            </w:r>
                            <w:r w:rsidRPr="00953B3C">
                              <w:rPr>
                                <w:rFonts w:cstheme="minorHAnsi"/>
                                <w:b/>
                              </w:rPr>
                              <w:t>Postavení léčiva v klinické praxi a relevantní komparátory“)</w:t>
                            </w:r>
                            <w:r w:rsidRPr="00953B3C">
                              <w:rPr>
                                <w:b/>
                              </w:rPr>
                              <w:t xml:space="preserve"> splněno u 67,7 % pacientů ve skupině s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ve srovnání s 29,7 % pac. </w:t>
                            </w:r>
                            <w:proofErr w:type="gramStart"/>
                            <w:r w:rsidRPr="00953B3C">
                              <w:rPr>
                                <w:b/>
                              </w:rPr>
                              <w:t>ve</w:t>
                            </w:r>
                            <w:proofErr w:type="gramEnd"/>
                            <w:r w:rsidRPr="00953B3C">
                              <w:rPr>
                                <w:b/>
                              </w:rPr>
                              <w:t xml:space="preserve"> skupině s placebem, s OR 4,95 (95% CI: 2,21; 11,53 - p&lt;0,0001)</w:t>
                            </w:r>
                            <w:r w:rsidRPr="00953B3C">
                              <w:rPr>
                                <w:b/>
                                <w:vertAlign w:val="superscript"/>
                              </w:rPr>
                              <w:t>8</w:t>
                            </w:r>
                            <w:r w:rsidRPr="00953B3C">
                              <w:rPr>
                                <w:b/>
                              </w:rPr>
                              <w:t xml:space="preserve">. Během studie ADAPT přibližně 70 % pac. </w:t>
                            </w:r>
                            <w:proofErr w:type="gramStart"/>
                            <w:r w:rsidRPr="00953B3C">
                              <w:rPr>
                                <w:b/>
                              </w:rPr>
                              <w:t>léčených</w:t>
                            </w:r>
                            <w:proofErr w:type="gramEnd"/>
                            <w:r w:rsidRPr="00953B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dostávalo kortikoidy a 60 % dostávalo NSI (viz pozn. 30), </w:t>
                            </w:r>
                            <w:r w:rsidRPr="00953B3C">
                              <w:rPr>
                                <w:b/>
                                <w:u w:val="single"/>
                              </w:rPr>
                              <w:t>dostupná data tedy podporují účinnost LP VYVGART u této populace</w:t>
                            </w:r>
                            <w:r w:rsidRPr="00953B3C">
                              <w:rPr>
                                <w:b/>
                                <w:u w:val="single"/>
                                <w:vertAlign w:val="superscript"/>
                              </w:rPr>
                              <w:t>8</w:t>
                            </w:r>
                            <w:r w:rsidRPr="00953B3C">
                              <w:rPr>
                                <w:b/>
                              </w:rPr>
                              <w:t>.</w:t>
                            </w:r>
                            <w:r w:rsidR="00E777FF">
                              <w:rPr>
                                <w:b/>
                              </w:rPr>
                              <w:t xml:space="preserve"> </w:t>
                            </w:r>
                            <w:r w:rsidR="00E777FF" w:rsidRPr="00953B3C">
                              <w:rPr>
                                <w:b/>
                              </w:rPr>
                              <w:t>Předběžné výsledky z dlouhodobých údajů o účinnosti poskytnutých studií ADAPT+ stále pokračují (doba trvání studie je předpokládána na 3 roky) – data byla zatím uvedena pro pacienty, kteří byli léčeni až 10 cyklů, avšak počty léčených pacientů jsou dlouhodobě velmi nízké, takže „zralost“ dat je omezena</w:t>
                            </w:r>
                            <w:r w:rsidR="00E777FF" w:rsidRPr="00E777FF">
                              <w:rPr>
                                <w:b/>
                                <w:vertAlign w:val="superscript"/>
                              </w:rPr>
                              <w:t>8</w:t>
                            </w:r>
                            <w:r w:rsidR="00E777FF" w:rsidRPr="00953B3C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.15pt;margin-top:17.5pt;width:540.9pt;height:361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" fillcolor="white [3201]" strokeweight="3pt">
                <v:textbox>
                  <w:txbxContent>
                    <w:p w:rsidR="00953B3C" w:rsidRPr="002C5069" w:rsidRDefault="00953B3C" w:rsidP="00BF4D8A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C5069">
                        <w:rPr>
                          <w:b/>
                          <w:sz w:val="28"/>
                          <w:szCs w:val="28"/>
                          <w:u w:val="single"/>
                        </w:rPr>
                        <w:t>Závěr</w:t>
                      </w:r>
                      <w:r w:rsidR="002C50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C5069" w:rsidRPr="002C5069">
                        <w:rPr>
                          <w:rFonts w:cs="Times New Roman"/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– aktualizace k 28. 7. 2023</w:t>
                      </w:r>
                      <w:r w:rsidR="002C5069">
                        <w:rPr>
                          <w:rFonts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C5069" w:rsidRPr="00534136">
                        <w:rPr>
                          <w:rFonts w:cstheme="minorHAnsi"/>
                          <w:b/>
                        </w:rPr>
                        <w:t>(aktualizace je zvýrazněna žlutým podbarvením)</w:t>
                      </w:r>
                      <w:r w:rsidRPr="002C506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953B3C" w:rsidRPr="00953B3C" w:rsidRDefault="00953B3C" w:rsidP="00BF4D8A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 xml:space="preserve">LP VYVGART 20mg/ml koncentrát pro infuzní roztok obsahuje 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>efgartigimod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 xml:space="preserve"> alfa</w:t>
                      </w:r>
                      <w:r w:rsidRPr="00953B3C">
                        <w:rPr>
                          <w:rFonts w:cstheme="minorHAnsi"/>
                          <w:b/>
                        </w:rPr>
                        <w:t xml:space="preserve">, který </w:t>
                      </w:r>
                      <w:r w:rsidRPr="00953B3C">
                        <w:rPr>
                          <w:b/>
                        </w:rPr>
                        <w:t xml:space="preserve">je rekombinantním </w:t>
                      </w:r>
                      <w:proofErr w:type="spellStart"/>
                      <w:r w:rsidRPr="00953B3C">
                        <w:rPr>
                          <w:b/>
                        </w:rPr>
                        <w:t>Fc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fragmentem odvozeným od lidského imunoglobulinu G1 (IgG1, viz níže pozn. 11 a Přílohu č. 3). LP je </w:t>
                      </w:r>
                      <w:r w:rsidRPr="00953B3C">
                        <w:rPr>
                          <w:b/>
                          <w:u w:val="single"/>
                        </w:rPr>
                        <w:t xml:space="preserve">indikován jako přídatná terapie ke standardní léčbě dospělých pacientů s generalizovanou 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myasthenia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gravis (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gMG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>), kteří mají pozitivní nález na protilátky proti acetylcholinovým receptorům (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AChR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>)</w:t>
                      </w:r>
                      <w:r w:rsidRPr="00953B3C">
                        <w:rPr>
                          <w:b/>
                          <w:u w:val="single"/>
                          <w:vertAlign w:val="superscript"/>
                        </w:rPr>
                        <w:t>1</w:t>
                      </w:r>
                      <w:r w:rsidRPr="00953B3C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alfa se váže na neonatální </w:t>
                      </w:r>
                      <w:proofErr w:type="spellStart"/>
                      <w:r w:rsidRPr="00953B3C">
                        <w:rPr>
                          <w:b/>
                        </w:rPr>
                        <w:t>Fc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receptor (viz níže pozn. 9), což vede ke snížení hladiny cirkulujícího </w:t>
                      </w:r>
                      <w:proofErr w:type="spellStart"/>
                      <w:r w:rsidRPr="00953B3C">
                        <w:rPr>
                          <w:b/>
                        </w:rPr>
                        <w:t>IgG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včetně patogenních autoprotilátek </w:t>
                      </w:r>
                      <w:proofErr w:type="spellStart"/>
                      <w:r w:rsidRPr="00953B3C">
                        <w:rPr>
                          <w:b/>
                        </w:rPr>
                        <w:t>IgG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. </w:t>
                      </w:r>
                      <w:r w:rsidRPr="00953B3C">
                        <w:rPr>
                          <w:rFonts w:cstheme="minorHAnsi"/>
                          <w:b/>
                        </w:rPr>
                        <w:t>LP VYVGART byl vyvíjen jako „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</w:rPr>
                        <w:t>orphan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</w:rPr>
                        <w:t xml:space="preserve"> 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</w:rPr>
                        <w:t>medicine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</w:rPr>
                        <w:t>“ a rozhodnutí o registraci (centralizovaným postupem) bylo EMA/EK vydáno</w:t>
                      </w:r>
                      <w:r w:rsidRPr="00953B3C">
                        <w:rPr>
                          <w:rFonts w:cstheme="minorHAnsi"/>
                          <w:b/>
                          <w:vertAlign w:val="superscript"/>
                        </w:rPr>
                        <w:t>6</w:t>
                      </w:r>
                      <w:r w:rsidRPr="00953B3C">
                        <w:rPr>
                          <w:rFonts w:cstheme="minorHAnsi"/>
                          <w:b/>
                        </w:rPr>
                        <w:t xml:space="preserve"> 10. 8. 2022. </w:t>
                      </w:r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 xml:space="preserve">Správní řízení o výši a podmínkách úhrady LP VYVGART pod 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>sp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 xml:space="preserve">. zn. SUKLS127032/2023 bylo zahájeno 26. 5. 2023 a aktuálně probíhá, a to konkrétně jako SŘ u LP určeného k léčbě vzácného onemocnění. </w:t>
                      </w:r>
                      <w:proofErr w:type="gramStart"/>
                      <w:r w:rsidRPr="00953B3C">
                        <w:rPr>
                          <w:b/>
                          <w:u w:val="single"/>
                        </w:rPr>
                        <w:t>Tzn.</w:t>
                      </w:r>
                      <w:proofErr w:type="gramEnd"/>
                      <w:r w:rsidRPr="00953B3C">
                        <w:rPr>
                          <w:b/>
                          <w:u w:val="single"/>
                        </w:rPr>
                        <w:t xml:space="preserve"> nyní by </w:t>
                      </w:r>
                      <w:proofErr w:type="gramStart"/>
                      <w:r w:rsidRPr="00953B3C">
                        <w:rPr>
                          <w:b/>
                          <w:u w:val="single"/>
                        </w:rPr>
                        <w:t>byla</w:t>
                      </w:r>
                      <w:proofErr w:type="gramEnd"/>
                      <w:r w:rsidRPr="00953B3C">
                        <w:rPr>
                          <w:b/>
                          <w:u w:val="single"/>
                        </w:rPr>
                        <w:t xml:space="preserve"> požadována mimořádná úhrada ze zdravotního pojištění dle ustanovení § 16 zákona č. 48/1997 Sb. o veřejném zdravotním pojištění.</w:t>
                      </w:r>
                      <w:r w:rsidRPr="00953B3C">
                        <w:rPr>
                          <w:b/>
                        </w:rPr>
                        <w:t xml:space="preserve"> Pro zajímavost, žádost o registraci pro </w:t>
                      </w:r>
                      <w:proofErr w:type="spellStart"/>
                      <w:proofErr w:type="gramStart"/>
                      <w:r w:rsidRPr="00953B3C">
                        <w:rPr>
                          <w:b/>
                        </w:rPr>
                        <w:t>s.c</w:t>
                      </w:r>
                      <w:proofErr w:type="spellEnd"/>
                      <w:r w:rsidRPr="00953B3C">
                        <w:rPr>
                          <w:b/>
                        </w:rPr>
                        <w:t>.</w:t>
                      </w:r>
                      <w:proofErr w:type="gramEnd"/>
                      <w:r w:rsidRPr="00953B3C">
                        <w:rPr>
                          <w:b/>
                        </w:rPr>
                        <w:t xml:space="preserve"> formu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efgartigimodu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nyní přezkoumává EMA s rozhodnutím očekávaným do konce roku 2023</w:t>
                      </w:r>
                      <w:r w:rsidRPr="00953B3C">
                        <w:rPr>
                          <w:b/>
                          <w:vertAlign w:val="superscript"/>
                        </w:rPr>
                        <w:t>25</w:t>
                      </w:r>
                      <w:r w:rsidRPr="00953B3C">
                        <w:rPr>
                          <w:b/>
                        </w:rPr>
                        <w:t>.</w:t>
                      </w:r>
                    </w:p>
                    <w:p w:rsidR="00953B3C" w:rsidRPr="00953B3C" w:rsidRDefault="00953B3C" w:rsidP="00BF4D8A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953B3C">
                        <w:rPr>
                          <w:b/>
                          <w:u w:val="single"/>
                        </w:rPr>
                        <w:t xml:space="preserve">Hodnocení údajů o účinnosti LP VYVGART evropskou agenturou EMA bylo založeno na jediné </w:t>
                      </w:r>
                      <w:proofErr w:type="gramStart"/>
                      <w:r w:rsidRPr="00953B3C">
                        <w:rPr>
                          <w:b/>
                          <w:u w:val="single"/>
                        </w:rPr>
                        <w:t>26-týdenní</w:t>
                      </w:r>
                      <w:proofErr w:type="gramEnd"/>
                      <w:r w:rsidRPr="00953B3C">
                        <w:rPr>
                          <w:b/>
                          <w:u w:val="single"/>
                        </w:rPr>
                        <w:t xml:space="preserve">, randomizované, placebem kontrolované klinické studii fáze 3 (tzv. </w:t>
                      </w:r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>studie ADAPT</w:t>
                      </w:r>
                      <w:r w:rsidRPr="00953B3C">
                        <w:rPr>
                          <w:rFonts w:cstheme="minorHAnsi"/>
                          <w:b/>
                          <w:u w:val="single"/>
                          <w:vertAlign w:val="superscript"/>
                        </w:rPr>
                        <w:t>34</w:t>
                      </w:r>
                      <w:r w:rsidRPr="00953B3C">
                        <w:rPr>
                          <w:rFonts w:cstheme="minorHAnsi"/>
                          <w:b/>
                          <w:u w:val="single"/>
                        </w:rPr>
                        <w:t>)</w:t>
                      </w:r>
                      <w:r w:rsidRPr="00953B3C">
                        <w:rPr>
                          <w:b/>
                          <w:u w:val="single"/>
                        </w:rPr>
                        <w:t xml:space="preserve"> se 65 pacienty s 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efgartigimodem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a 64 pacienty s placebem</w:t>
                      </w:r>
                      <w:r w:rsidRPr="00953B3C">
                        <w:rPr>
                          <w:b/>
                        </w:rPr>
                        <w:t xml:space="preserve"> u </w:t>
                      </w:r>
                      <w:proofErr w:type="spellStart"/>
                      <w:r w:rsidRPr="00953B3C">
                        <w:rPr>
                          <w:b/>
                        </w:rPr>
                        <w:t>séropozitivní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populaci MG na anti-</w:t>
                      </w:r>
                      <w:proofErr w:type="spellStart"/>
                      <w:r w:rsidRPr="00953B3C">
                        <w:rPr>
                          <w:b/>
                        </w:rPr>
                        <w:t>AChR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(počet exponovaných pacientů a doba trvání studie jsou sice omezené a neprobíhají žádné další potvrzující studie fáze 3, je to ale EMA považováno za přijatelné vzhledem k vzácnosti onemocnění MG). Během 1. cyklu u populace </w:t>
                      </w:r>
                      <w:r w:rsidRPr="00953B3C">
                        <w:rPr>
                          <w:b/>
                          <w:u w:val="single"/>
                        </w:rPr>
                        <w:t>anti-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AChR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pozitivní MG</w:t>
                      </w:r>
                      <w:r w:rsidRPr="00953B3C">
                        <w:rPr>
                          <w:b/>
                        </w:rPr>
                        <w:t xml:space="preserve"> bylo kritérium odpovědi dle MG-ADL (podrobnosti viz výše odstavec „</w:t>
                      </w:r>
                      <w:r w:rsidRPr="00953B3C">
                        <w:rPr>
                          <w:rFonts w:cstheme="minorHAnsi"/>
                          <w:b/>
                        </w:rPr>
                        <w:t>Postavení léčiva v klinické praxi a relevantní komparátory“)</w:t>
                      </w:r>
                      <w:r w:rsidRPr="00953B3C">
                        <w:rPr>
                          <w:b/>
                        </w:rPr>
                        <w:t xml:space="preserve"> splněno u 67,7 % pacientů ve skupině s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efgartigimodem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ve srovnání s 29,7 % pac. </w:t>
                      </w:r>
                      <w:proofErr w:type="gramStart"/>
                      <w:r w:rsidRPr="00953B3C">
                        <w:rPr>
                          <w:b/>
                        </w:rPr>
                        <w:t>ve</w:t>
                      </w:r>
                      <w:proofErr w:type="gramEnd"/>
                      <w:r w:rsidRPr="00953B3C">
                        <w:rPr>
                          <w:b/>
                        </w:rPr>
                        <w:t xml:space="preserve"> skupině s placebem, s OR 4,95 (95% CI: 2,21; 11,53 - p&lt;0,0001)</w:t>
                      </w:r>
                      <w:r w:rsidRPr="00953B3C">
                        <w:rPr>
                          <w:b/>
                          <w:vertAlign w:val="superscript"/>
                        </w:rPr>
                        <w:t>8</w:t>
                      </w:r>
                      <w:r w:rsidRPr="00953B3C">
                        <w:rPr>
                          <w:b/>
                        </w:rPr>
                        <w:t xml:space="preserve">. Během studie ADAPT přibližně 70 % pac. </w:t>
                      </w:r>
                      <w:proofErr w:type="gramStart"/>
                      <w:r w:rsidRPr="00953B3C">
                        <w:rPr>
                          <w:b/>
                        </w:rPr>
                        <w:t>léčených</w:t>
                      </w:r>
                      <w:proofErr w:type="gramEnd"/>
                      <w:r w:rsidRPr="00953B3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efgartigimodem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dostávalo kortikoidy a 60 % dostávalo NSI (viz pozn. 30), </w:t>
                      </w:r>
                      <w:r w:rsidRPr="00953B3C">
                        <w:rPr>
                          <w:b/>
                          <w:u w:val="single"/>
                        </w:rPr>
                        <w:t>dostupná data tedy podporují účinnost LP VYVGART u této populace</w:t>
                      </w:r>
                      <w:r w:rsidRPr="00953B3C">
                        <w:rPr>
                          <w:b/>
                          <w:u w:val="single"/>
                          <w:vertAlign w:val="superscript"/>
                        </w:rPr>
                        <w:t>8</w:t>
                      </w:r>
                      <w:r w:rsidRPr="00953B3C">
                        <w:rPr>
                          <w:b/>
                        </w:rPr>
                        <w:t>.</w:t>
                      </w:r>
                      <w:r w:rsidR="00E777FF">
                        <w:rPr>
                          <w:b/>
                        </w:rPr>
                        <w:t xml:space="preserve"> </w:t>
                      </w:r>
                      <w:r w:rsidR="00E777FF" w:rsidRPr="00953B3C">
                        <w:rPr>
                          <w:b/>
                        </w:rPr>
                        <w:t>Předběžné výsledky z dlouhodobých údajů o účinnosti poskytnutých studií ADAPT+ stále pokračují (doba trvání studie je předpokládána na 3 roky) – data byla zatím uvedena pro pacienty, kteří byli léčeni až 10 cyklů, avšak počty léčených pacientů jsou dlouhodobě velmi nízké, takže „zralost“ dat je omezena</w:t>
                      </w:r>
                      <w:r w:rsidR="00E777FF" w:rsidRPr="00E777FF">
                        <w:rPr>
                          <w:b/>
                          <w:vertAlign w:val="superscript"/>
                        </w:rPr>
                        <w:t>8</w:t>
                      </w:r>
                      <w:r w:rsidR="00E777FF" w:rsidRPr="00953B3C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148F" w:rsidRDefault="0045148F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148F" w:rsidRDefault="0045148F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235" w:rsidRDefault="00177235" w:rsidP="00184B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2D3145" w:rsidRDefault="00EE078C" w:rsidP="00D33580">
      <w:pPr>
        <w:spacing w:after="0"/>
        <w:jc w:val="both"/>
        <w:rPr>
          <w:rFonts w:cstheme="minorHAnsi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D3145" w:rsidRDefault="002D3145" w:rsidP="00E828D3">
      <w:pPr>
        <w:spacing w:before="240" w:after="0"/>
        <w:rPr>
          <w:rFonts w:cstheme="minorHAnsi"/>
        </w:rPr>
      </w:pPr>
    </w:p>
    <w:p w:rsidR="00EE34C5" w:rsidRDefault="00EE34C5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216D7C" w:rsidRDefault="00305F72" w:rsidP="00E828D3">
      <w:pPr>
        <w:spacing w:before="240" w:after="0"/>
        <w:rPr>
          <w:rFonts w:cstheme="minorHAnsi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EFF022" wp14:editId="6EDC3778">
                <wp:simplePos x="0" y="0"/>
                <wp:positionH relativeFrom="margin">
                  <wp:posOffset>11430</wp:posOffset>
                </wp:positionH>
                <wp:positionV relativeFrom="paragraph">
                  <wp:posOffset>-26670</wp:posOffset>
                </wp:positionV>
                <wp:extent cx="6869430" cy="9772650"/>
                <wp:effectExtent l="19050" t="19050" r="2667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977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B3C" w:rsidRPr="00A940AD" w:rsidRDefault="00953B3C" w:rsidP="00305F72">
                            <w:pPr>
                              <w:spacing w:after="0"/>
                              <w:jc w:val="both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940AD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Závěr:</w:t>
                            </w:r>
                          </w:p>
                          <w:p w:rsidR="00953B3C" w:rsidRPr="00953B3C" w:rsidRDefault="00953B3C" w:rsidP="00305F72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953B3C">
                              <w:rPr>
                                <w:b/>
                              </w:rPr>
                              <w:t xml:space="preserve">Vezmeme-li v úvahu omezení dat o bezpečnosti (zejména z dlouhodobého hlediska), EMA má za to, že </w:t>
                            </w:r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bezpečnostní profil LP VYVGART u pacientů s 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gMG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je přijatelný, obecně byla léčba 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dobře tolerována, s nízkým výskytem závažných NÚ a NÚ, které vedly k přerušení léčby</w:t>
                            </w:r>
                            <w:r w:rsidRPr="00953B3C">
                              <w:rPr>
                                <w:b/>
                              </w:rPr>
                              <w:t xml:space="preserve"> (bylo hlášeno 5 úmrtí, ale žádné z nich nebylo zkoušejícím hodnoceno jako související s léčbou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). </w:t>
                            </w:r>
                            <w:proofErr w:type="spellStart"/>
                            <w:r w:rsidRPr="00953B3C">
                              <w:rPr>
                                <w:b/>
                                <w:u w:val="single"/>
                              </w:rPr>
                              <w:t>Efgartigimod</w:t>
                            </w:r>
                            <w:proofErr w:type="spellEnd"/>
                            <w:r w:rsidRPr="00953B3C">
                              <w:rPr>
                                <w:b/>
                                <w:u w:val="single"/>
                              </w:rPr>
                              <w:t xml:space="preserve"> je spojen s vyšším rizikem infekcí</w:t>
                            </w:r>
                            <w:r w:rsidRPr="00953B3C">
                              <w:rPr>
                                <w:b/>
                              </w:rPr>
                              <w:t xml:space="preserve">, zejména herpetických virových infekcí a plísňových infekcí. Ačkoli dostupné údaje nenaznačují zvýšené riziko závažných infekcí a malignit u </w:t>
                            </w:r>
                            <w:proofErr w:type="spellStart"/>
                            <w:r w:rsidRPr="00953B3C">
                              <w:rPr>
                                <w:b/>
                              </w:rPr>
                              <w:t>efgartigimodu</w:t>
                            </w:r>
                            <w:proofErr w:type="spellEnd"/>
                            <w:r w:rsidRPr="00953B3C">
                              <w:rPr>
                                <w:b/>
                              </w:rPr>
                              <w:t xml:space="preserve"> v průběhu času související s jeho imunosupresivními účinky, omezený počet pac. s dlouhodobou expozicí brání zatím jakémukoli definitivnímu závěru o těchto </w:t>
                            </w:r>
                            <w:proofErr w:type="gramStart"/>
                            <w:r w:rsidRPr="00953B3C">
                              <w:rPr>
                                <w:b/>
                              </w:rPr>
                              <w:t>rizicích.</w:t>
                            </w:r>
                            <w:r w:rsidRPr="00953B3C">
                              <w:rPr>
                                <w:b/>
                                <w:vertAlign w:val="superscript"/>
                              </w:rPr>
                              <w:t>8</w:t>
                            </w:r>
                            <w:proofErr w:type="gramEnd"/>
                          </w:p>
                          <w:p w:rsidR="00953B3C" w:rsidRDefault="00953B3C" w:rsidP="00083380">
                            <w:pPr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Za současných registračních a úhradových podmínek v ČR lze považovat za možný komparátor jen LP ULTOMIRIS (</w:t>
                            </w:r>
                            <w:proofErr w:type="spellStart"/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ravulizumab</w:t>
                            </w:r>
                            <w:proofErr w:type="spellEnd"/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, jedná se o inhibitor komplementu také podávaný </w:t>
                            </w:r>
                            <w:proofErr w:type="spellStart"/>
                            <w:proofErr w:type="gramStart"/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i.v</w:t>
                            </w:r>
                            <w:proofErr w:type="spellEnd"/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>.</w:t>
                            </w:r>
                            <w:proofErr w:type="gramEnd"/>
                            <w:r w:rsidRPr="00953B3C">
                              <w:rPr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infuzí – viz níže pozn. 42), u něj je k datu 21. 7. 2023  možná také jen mimořádná úhrada ze zdrav. pojištění dle ustanovení § 16 zákona č. 48/1997 Sb. o veřejném zdravotním pojištění</w:t>
                            </w:r>
                            <w:r w:rsidRPr="009343A2">
                              <w:rPr>
                                <w:b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953B3C" w:rsidRPr="009343A2" w:rsidRDefault="00953B3C" w:rsidP="00083380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Protože klinické studie s 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efgartigimodem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i s 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ravulizumabem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byly srovnávány jen s placebem, je možné srovnání mezi nimi provést jen nepřímo!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Efgartigimod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se jeví (dle výše uvedených porovnání) jako účinnější než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ravulizumab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, pro objektivnější zhodnocení těchto nepřímých srovnání je ale třeba zdůraznit, že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antikomplementové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terapie (tj.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ravulizumab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– viz níže pozn. 42) dosahovaly stabilního a dlouhodobého zlepšení jak MG-ADL, tak QMG během základní a prodloužené fáze jejich studií. Na rozdíl od toho bývá (při porovnávání)  anti-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FcRn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terapie (tj.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efgartigimod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– viz níže pozn. 11) hodnocena po 28 a 43 dnech od zahájení léčby, protože je podávána v „reaktivních“ léčebných cyklech. </w:t>
                            </w:r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To tedy snižuje </w:t>
                            </w:r>
                            <w:proofErr w:type="spellStart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zobecnitelnost</w:t>
                            </w:r>
                            <w:proofErr w:type="spellEnd"/>
                            <w:r w:rsidRPr="00953B3C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 xml:space="preserve"> výsledků výše uvedených nepřímých srovnání, protože dlouhodobé léčebné strategie v reálné klinické praxi budou pravděpodobně odlišné ve srovnání s klinickými studiemi - lékaři mohou používat léčbu LP VYVGART různými způsoby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:  (1) mohou být „agresivnější“ a snažit se udržet maximální účinnost co nejdéle častějšími opak. </w:t>
                            </w:r>
                            <w:proofErr w:type="gram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infuzemi</w:t>
                            </w:r>
                            <w:proofErr w:type="gram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nebo (2) „nechat“ pacienty více kolísat a čekat na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přeléčení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až při zhoršení  (viz výše navrhované podmínky úhrady pro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přeléčení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). Průměrné snížení MG-ADL/QMG skóre nebo plochy pod křivkou se tedy může lišit od hodnoceného vrcholu odpovědi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egartigimodu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v RCT, tento problém nelze vyřešit pomocí NMA, takže použitelné výsledky poskytnou až „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real-life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“ studie s dlouhodobým měřením MG-ADL a QMG </w:t>
                            </w:r>
                            <w:proofErr w:type="gram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skóre.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68</w:t>
                            </w:r>
                            <w:proofErr w:type="gramEnd"/>
                          </w:p>
                          <w:p w:rsidR="00953B3C" w:rsidRDefault="00953B3C" w:rsidP="00305F72">
                            <w:pPr>
                              <w:spacing w:after="0"/>
                              <w:jc w:val="both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Při vzájemném nepřímém porovnání se zdá, že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ravulizumab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by mohl mít (oproti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efgartigimodu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) méně infekcí jako NÚ, méně bolestí hlavy a méně přerušení léčby pro NÚ (2 %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vs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4 %)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34,35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. </w:t>
                            </w:r>
                            <w:proofErr w:type="spellStart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Ravulizumab</w:t>
                            </w:r>
                            <w:proofErr w:type="spellEnd"/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bude mít naopak pravděpodobně vyšší výskyt průjmů a celkově numericky možná více vážných NÚ</w:t>
                            </w:r>
                            <w:r w:rsidRPr="009343A2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vertAlign w:val="superscript"/>
                              </w:rPr>
                              <w:t>34,35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  <w:r w:rsidR="00B24A7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U LP ULTOMIRIS je nutné pacienty před zahájením léčby očkovat proti </w:t>
                            </w:r>
                            <w:proofErr w:type="spellStart"/>
                            <w:r w:rsidR="00B24A7E">
                              <w:rPr>
                                <w:b/>
                                <w:sz w:val="23"/>
                                <w:szCs w:val="23"/>
                              </w:rPr>
                              <w:t>Neisseria</w:t>
                            </w:r>
                            <w:proofErr w:type="spellEnd"/>
                            <w:r w:rsidR="00B24A7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B24A7E">
                              <w:rPr>
                                <w:b/>
                                <w:sz w:val="23"/>
                                <w:szCs w:val="23"/>
                              </w:rPr>
                              <w:t>meningitidis</w:t>
                            </w:r>
                            <w:proofErr w:type="spellEnd"/>
                            <w:r w:rsidR="00B24A7E">
                              <w:rPr>
                                <w:b/>
                                <w:sz w:val="23"/>
                                <w:szCs w:val="23"/>
                              </w:rPr>
                              <w:t xml:space="preserve"> – viz výše charakteristiky LP.</w:t>
                            </w:r>
                          </w:p>
                          <w:p w:rsidR="00E777FF" w:rsidRPr="00E777FF" w:rsidRDefault="00E777FF" w:rsidP="00305F72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953B3C" w:rsidRPr="00270A1E" w:rsidRDefault="00E777FF" w:rsidP="00305F7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Výsledky BIA:</w:t>
                            </w:r>
                          </w:p>
                          <w:p w:rsidR="0060388C" w:rsidRPr="00270A1E" w:rsidRDefault="00E777FF" w:rsidP="00305F7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„Typickým“ 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</w:rPr>
                              <w:t>pacien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tem pro LP VYVGART či ULTOMIRIS (dle studií) je pacient s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anti-</w:t>
                            </w:r>
                            <w:proofErr w:type="spellStart"/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AChR</w:t>
                            </w:r>
                            <w:proofErr w:type="spellEnd"/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pozitivní MG,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 celkovým vstupním MG-ADL skóre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kolem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9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 vstupní MGFA třídou II-III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(viz Přílohu č. 18), 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užívající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již 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kortikoid s NSI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(viz pozn. 29 a 30) </w:t>
                            </w:r>
                            <w:r w:rsidR="00953B3C" w:rsidRPr="00270A1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± ICHE (viz Přílohu č. 19</w:t>
                            </w:r>
                            <w:r w:rsidRPr="00270A1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). Protože u LP VYVGART se po 1. cyklu n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</w:rPr>
                              <w:t>ásledující cykly podávají podle klinického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stavu pacienta</w:t>
                            </w:r>
                            <w:r w:rsidR="0060388C"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(u LP ULTOMIRIS jsou intervaly fixní!)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>, dle studií ADAPT/ADPT+</w:t>
                            </w:r>
                            <w:r w:rsidR="00B24A7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 stanoviska ČNS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70</w:t>
                            </w:r>
                            <w:r w:rsidR="0060388C"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 </w:t>
                            </w:r>
                            <w:r w:rsidR="0060388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jako nejpravděpodobnější scénář zdá 6 cyklů LP VYVGART za rok</w:t>
                            </w:r>
                            <w:r w:rsidR="0060388C" w:rsidRPr="00270A1E">
                              <w:rPr>
                                <w:b/>
                                <w:sz w:val="24"/>
                                <w:szCs w:val="24"/>
                              </w:rPr>
                              <w:t>, 3</w:t>
                            </w:r>
                            <w:r w:rsidR="00953B3C" w:rsidRPr="00270A1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388C" w:rsidRPr="00270A1E">
                              <w:rPr>
                                <w:b/>
                                <w:sz w:val="24"/>
                                <w:szCs w:val="24"/>
                              </w:rPr>
                              <w:t>cykly za rok byly odhadovány pro max. 30 % pacientů. Oba LP se dávkují dle tělesné hmotnosti.</w:t>
                            </w:r>
                          </w:p>
                          <w:p w:rsidR="00953B3C" w:rsidRPr="00270A1E" w:rsidRDefault="0060388C" w:rsidP="00305F72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Konkrétní dopad do rozpočtu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závisí na těl. hmotnosti pacienta a počtu cyklů LP VYVGART za rok (to se dá celkem dobře odhadnout již dle délky léčebné odpovědi po 1. cyklu – viz Přílohu č. 21)</w:t>
                            </w:r>
                            <w:r w:rsidR="0089057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 může se pohybovat </w:t>
                            </w:r>
                            <w:r w:rsidR="0089057C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pro </w:t>
                            </w:r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LP ULTOMIRIS mezi cca 6,8 – 8,2 mil. Kč </w:t>
                            </w:r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za rok na 1 pacienta</w:t>
                            </w:r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, pro VYVGART je rozmezí mnohem širší, </w:t>
                            </w:r>
                            <w:proofErr w:type="gramStart"/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konkrétně  cca</w:t>
                            </w:r>
                            <w:proofErr w:type="gramEnd"/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4,9</w:t>
                            </w:r>
                            <w:r w:rsidR="0089057C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– </w:t>
                            </w:r>
                            <w:r w:rsidR="00A940AD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14,8</w:t>
                            </w:r>
                            <w:r w:rsidR="0089057C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mil. Kč</w:t>
                            </w:r>
                            <w:r w:rsidR="006A549A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6A549A" w:rsidRPr="006A549A">
                              <w:rPr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za rok na 1 pacienta</w:t>
                            </w:r>
                            <w:r w:rsidR="00A940A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viz </w:t>
                            </w:r>
                            <w:r w:rsidR="0089057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výše 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výsled</w:t>
                            </w:r>
                            <w:r w:rsidR="0089057C"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ky</w:t>
                            </w:r>
                            <w:r w:rsidRPr="00270A1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</w:p>
                          <w:p w:rsidR="0089057C" w:rsidRPr="00EC3B99" w:rsidRDefault="00C7229B" w:rsidP="0089057C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VYVGART může být oproti ULTOMIRISU levnější více méně jen </w:t>
                            </w:r>
                            <w:r w:rsidR="0089057C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u pacientů s těl. hmotností mezi 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41</w:t>
                            </w:r>
                            <w:r w:rsidR="0089057C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-80 kg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, ale jen za předpokladu dávkování VYVGARTU v počtu 4</w:t>
                            </w:r>
                            <w:r w:rsidR="00D95DC5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-4,5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cyklů za rok a méně</w:t>
                            </w:r>
                            <w:r w:rsidR="0089057C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(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dle 1. cyklu studie ADAPT (viz Přílohu č. 21) se jedná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o scénář s pravděpodobností odhadem cca 40 %)</w:t>
                            </w:r>
                            <w:r w:rsidR="0089057C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,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s potenciálem úspory </w:t>
                            </w:r>
                            <w:r w:rsidR="00D95DC5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pak 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oproti ULTOMIRISU nejpravděpodobněji kolem 1-2 mil. Kč za </w:t>
                            </w:r>
                            <w:proofErr w:type="gramStart"/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pac./rok</w:t>
                            </w:r>
                            <w:proofErr w:type="gramEnd"/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,</w:t>
                            </w:r>
                          </w:p>
                          <w:p w:rsidR="0089057C" w:rsidRPr="00EC3B99" w:rsidRDefault="0089057C" w:rsidP="0089057C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u pacientů s těl. </w:t>
                            </w:r>
                            <w:proofErr w:type="gramStart"/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hmotností</w:t>
                            </w:r>
                            <w:proofErr w:type="gramEnd"/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nad 81 kg 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bude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velmi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pravděpodobně levnější ULTOMIRIS, konkrétně 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vždy 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od</w:t>
                            </w:r>
                            <w:r w:rsidR="00EC3B99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počtu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="008C5024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3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,5 cyklu VYVGARTU za rok a </w:t>
                            </w:r>
                            <w:r w:rsidR="009E29E0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výše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(tj. jeho léčebný interval bude kratší než 1</w:t>
                            </w:r>
                            <w:r w:rsidR="00D95DC5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4-15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týdnů) 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s potenciálem ušetřit </w:t>
                            </w:r>
                            <w:r w:rsidR="00EC3B99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pak 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oproti </w:t>
                            </w:r>
                            <w:r w:rsidR="00EE4468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VYVGARTU </w:t>
                            </w:r>
                            <w:r w:rsidR="00D95DC5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nejpravděpodobněji </w:t>
                            </w:r>
                            <w:r w:rsidR="00D95DC5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v rozmezí 4-7 mil. Kč 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na 1 pac</w:t>
                            </w:r>
                            <w:r w:rsidR="00EC3B99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ienta</w:t>
                            </w:r>
                            <w:r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za rok</w:t>
                            </w:r>
                            <w:r w:rsidR="009E29E0" w:rsidRPr="00EC3B99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27" type="#_x0000_t202" style="position:absolute;margin-left:.9pt;margin-top:-2.1pt;width:540.9pt;height:769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" fillcolor="white [3201]" strokeweight="3pt">
                <v:textbox>
                  <w:txbxContent>
                    <w:p w:rsidR="00953B3C" w:rsidRPr="00A940AD" w:rsidRDefault="00953B3C" w:rsidP="00305F72">
                      <w:pPr>
                        <w:spacing w:after="0"/>
                        <w:jc w:val="both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A940AD">
                        <w:rPr>
                          <w:b/>
                          <w:sz w:val="26"/>
                          <w:szCs w:val="26"/>
                          <w:u w:val="single"/>
                        </w:rPr>
                        <w:t>Závěr:</w:t>
                      </w:r>
                    </w:p>
                    <w:p w:rsidR="00953B3C" w:rsidRPr="00953B3C" w:rsidRDefault="00953B3C" w:rsidP="00305F72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953B3C">
                        <w:rPr>
                          <w:b/>
                        </w:rPr>
                        <w:t xml:space="preserve">Vezmeme-li v úvahu omezení dat o bezpečnosti (zejména z dlouhodobého hlediska), EMA má za to, že </w:t>
                      </w:r>
                      <w:r w:rsidRPr="00953B3C">
                        <w:rPr>
                          <w:b/>
                          <w:u w:val="single"/>
                        </w:rPr>
                        <w:t xml:space="preserve">bezpečnostní profil LP VYVGART u pacientů s 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gMG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je přijatelný, obecně byla léčba 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efgartigimodem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dobře tolerována, s nízkým výskytem závažných NÚ a NÚ, které vedly k přerušení léčby</w:t>
                      </w:r>
                      <w:r w:rsidRPr="00953B3C">
                        <w:rPr>
                          <w:b/>
                        </w:rPr>
                        <w:t xml:space="preserve"> (bylo hlášeno 5 úmrtí, ale žádné z nich nebylo zkoušejícím hodnoceno jako související s léčbou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efgartigimodem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). </w:t>
                      </w:r>
                      <w:proofErr w:type="spellStart"/>
                      <w:r w:rsidRPr="00953B3C">
                        <w:rPr>
                          <w:b/>
                          <w:u w:val="single"/>
                        </w:rPr>
                        <w:t>Efgartigimod</w:t>
                      </w:r>
                      <w:proofErr w:type="spellEnd"/>
                      <w:r w:rsidRPr="00953B3C">
                        <w:rPr>
                          <w:b/>
                          <w:u w:val="single"/>
                        </w:rPr>
                        <w:t xml:space="preserve"> je spojen s vyšším rizikem infekcí</w:t>
                      </w:r>
                      <w:r w:rsidRPr="00953B3C">
                        <w:rPr>
                          <w:b/>
                        </w:rPr>
                        <w:t xml:space="preserve">, zejména herpetických virových infekcí a plísňových infekcí. Ačkoli dostupné údaje nenaznačují zvýšené riziko závažných infekcí a malignit u </w:t>
                      </w:r>
                      <w:proofErr w:type="spellStart"/>
                      <w:r w:rsidRPr="00953B3C">
                        <w:rPr>
                          <w:b/>
                        </w:rPr>
                        <w:t>efgartigimodu</w:t>
                      </w:r>
                      <w:proofErr w:type="spellEnd"/>
                      <w:r w:rsidRPr="00953B3C">
                        <w:rPr>
                          <w:b/>
                        </w:rPr>
                        <w:t xml:space="preserve"> v průběhu času související s jeho imunosupresivními účinky, omezený počet pac. s dlouhodobou expozicí brání zatím jakémukoli definitivnímu závěru o těchto </w:t>
                      </w:r>
                      <w:proofErr w:type="gramStart"/>
                      <w:r w:rsidRPr="00953B3C">
                        <w:rPr>
                          <w:b/>
                        </w:rPr>
                        <w:t>rizicích.</w:t>
                      </w:r>
                      <w:r w:rsidRPr="00953B3C">
                        <w:rPr>
                          <w:b/>
                          <w:vertAlign w:val="superscript"/>
                        </w:rPr>
                        <w:t>8</w:t>
                      </w:r>
                      <w:proofErr w:type="gramEnd"/>
                    </w:p>
                    <w:p w:rsidR="00953B3C" w:rsidRDefault="00953B3C" w:rsidP="00083380">
                      <w:pPr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>Za současných registračních a úhradových podmínek v ČR lze považovat za možný komparátor jen LP ULTOMIRIS (</w:t>
                      </w:r>
                      <w:proofErr w:type="spellStart"/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>ravulizumab</w:t>
                      </w:r>
                      <w:proofErr w:type="spellEnd"/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, jedná se o inhibitor komplementu také podávaný </w:t>
                      </w:r>
                      <w:proofErr w:type="spellStart"/>
                      <w:proofErr w:type="gramStart"/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>i.v</w:t>
                      </w:r>
                      <w:proofErr w:type="spellEnd"/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>.</w:t>
                      </w:r>
                      <w:proofErr w:type="gramEnd"/>
                      <w:r w:rsidRPr="00953B3C">
                        <w:rPr>
                          <w:b/>
                          <w:sz w:val="23"/>
                          <w:szCs w:val="23"/>
                          <w:u w:val="single"/>
                        </w:rPr>
                        <w:t xml:space="preserve"> infuzí – viz níže pozn. 42), u něj je k datu 21. 7. 2023  možná také jen mimořádná úhrada ze zdrav. pojištění dle ustanovení § 16 zákona č. 48/1997 Sb. o veřejném zdravotním pojištění</w:t>
                      </w:r>
                      <w:r w:rsidRPr="009343A2">
                        <w:rPr>
                          <w:b/>
                          <w:sz w:val="23"/>
                          <w:szCs w:val="23"/>
                        </w:rPr>
                        <w:t xml:space="preserve">. </w:t>
                      </w:r>
                    </w:p>
                    <w:p w:rsidR="00953B3C" w:rsidRPr="009343A2" w:rsidRDefault="00953B3C" w:rsidP="00083380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3"/>
                          <w:szCs w:val="23"/>
                        </w:rPr>
                      </w:pPr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Protože klinické studie s 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efgartigimodem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i s 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ravulizumabem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byly srovnávány jen s placebem, je možné srovnání mezi nimi provést jen nepřímo!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Efgartigimod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se jeví (dle výše uvedených porovnání) jako účinnější než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ravulizumab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, pro objektivnější zhodnocení těchto nepřímých srovnání je ale třeba zdůraznit, že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antikomplementové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terapie (tj.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ravulizumab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– viz níže pozn. 42) dosahovaly stabilního a dlouhodobého zlepšení jak MG-ADL, tak QMG během základní a prodloužené fáze jejich studií. Na rozdíl od toho bývá (při porovnávání)  anti-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FcRn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terapie (tj.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efgartigimod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– viz níže pozn. 11) hodnocena po 28 a 43 dnech od zahájení léčby, protože je podávána v „reaktivních“ léčebných cyklech. </w:t>
                      </w:r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To tedy snižuje </w:t>
                      </w:r>
                      <w:proofErr w:type="spellStart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>zobecnitelnost</w:t>
                      </w:r>
                      <w:proofErr w:type="spellEnd"/>
                      <w:r w:rsidRPr="00953B3C">
                        <w:rPr>
                          <w:rFonts w:cstheme="minorHAnsi"/>
                          <w:b/>
                          <w:sz w:val="23"/>
                          <w:szCs w:val="23"/>
                          <w:u w:val="single"/>
                        </w:rPr>
                        <w:t xml:space="preserve"> výsledků výše uvedených nepřímých srovnání, protože dlouhodobé léčebné strategie v reálné klinické praxi budou pravděpodobně odlišné ve srovnání s klinickými studiemi - lékaři mohou používat léčbu LP VYVGART různými způsoby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:  (1) mohou být „agresivnější“ a snažit se udržet maximální účinnost co nejdéle častějšími opak. </w:t>
                      </w:r>
                      <w:proofErr w:type="gram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infuzemi</w:t>
                      </w:r>
                      <w:proofErr w:type="gram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nebo (2) „nechat“ pacienty více kolísat a čekat na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přeléčení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až při zhoršení  (viz výše navrhované podmínky úhrady pro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přeléčení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). Průměrné snížení MG-ADL/QMG skóre nebo plochy pod křivkou se tedy může lišit od hodnoceného vrcholu odpovědi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egartigimodu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v RCT, tento problém nelze vyřešit pomocí NMA, takže použitelné výsledky poskytnou až „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real-life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“ studie s dlouhodobým měřením MG-ADL a QMG </w:t>
                      </w:r>
                      <w:proofErr w:type="gram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skóre.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  <w:vertAlign w:val="superscript"/>
                        </w:rPr>
                        <w:t>68</w:t>
                      </w:r>
                      <w:proofErr w:type="gramEnd"/>
                    </w:p>
                    <w:p w:rsidR="00953B3C" w:rsidRDefault="00953B3C" w:rsidP="00305F72">
                      <w:pPr>
                        <w:spacing w:after="0"/>
                        <w:jc w:val="both"/>
                        <w:rPr>
                          <w:b/>
                          <w:sz w:val="23"/>
                          <w:szCs w:val="23"/>
                        </w:rPr>
                      </w:pP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Při vzájemném nepřímém porovnání se zdá, že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ravulizumab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by mohl mít (oproti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efgartigimodu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) méně infekcí jako NÚ, méně bolestí hlavy a méně přerušení léčby pro NÚ (2 %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vs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4 %)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  <w:vertAlign w:val="superscript"/>
                        </w:rPr>
                        <w:t>34,35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. </w:t>
                      </w:r>
                      <w:proofErr w:type="spellStart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Ravulizumab</w:t>
                      </w:r>
                      <w:proofErr w:type="spellEnd"/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bude mít naopak pravděpodobně vyšší výskyt průjmů a celkově numericky možná více vážných NÚ</w:t>
                      </w:r>
                      <w:r w:rsidRPr="009343A2">
                        <w:rPr>
                          <w:rFonts w:cstheme="minorHAnsi"/>
                          <w:b/>
                          <w:sz w:val="23"/>
                          <w:szCs w:val="23"/>
                          <w:vertAlign w:val="superscript"/>
                        </w:rPr>
                        <w:t>34,35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.</w:t>
                      </w:r>
                      <w:r w:rsidR="00B24A7E">
                        <w:rPr>
                          <w:b/>
                          <w:sz w:val="23"/>
                          <w:szCs w:val="23"/>
                        </w:rPr>
                        <w:t xml:space="preserve"> U LP ULTOMIRIS je nutné pacienty před zahájením léčby očkovat proti </w:t>
                      </w:r>
                      <w:proofErr w:type="spellStart"/>
                      <w:r w:rsidR="00B24A7E">
                        <w:rPr>
                          <w:b/>
                          <w:sz w:val="23"/>
                          <w:szCs w:val="23"/>
                        </w:rPr>
                        <w:t>Neisseria</w:t>
                      </w:r>
                      <w:proofErr w:type="spellEnd"/>
                      <w:r w:rsidR="00B24A7E">
                        <w:rPr>
                          <w:b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B24A7E">
                        <w:rPr>
                          <w:b/>
                          <w:sz w:val="23"/>
                          <w:szCs w:val="23"/>
                        </w:rPr>
                        <w:t>meningitidis</w:t>
                      </w:r>
                      <w:proofErr w:type="spellEnd"/>
                      <w:r w:rsidR="00B24A7E">
                        <w:rPr>
                          <w:b/>
                          <w:sz w:val="23"/>
                          <w:szCs w:val="23"/>
                        </w:rPr>
                        <w:t xml:space="preserve"> – viz výše charakteristiky LP.</w:t>
                      </w:r>
                    </w:p>
                    <w:p w:rsidR="00E777FF" w:rsidRPr="00E777FF" w:rsidRDefault="00E777FF" w:rsidP="00305F72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6"/>
                          <w:szCs w:val="6"/>
                        </w:rPr>
                      </w:pPr>
                    </w:p>
                    <w:p w:rsidR="00953B3C" w:rsidRPr="00270A1E" w:rsidRDefault="00E777FF" w:rsidP="00305F7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Výsledky BIA:</w:t>
                      </w:r>
                    </w:p>
                    <w:p w:rsidR="0060388C" w:rsidRPr="00270A1E" w:rsidRDefault="00E777FF" w:rsidP="00305F7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270A1E">
                        <w:rPr>
                          <w:b/>
                          <w:sz w:val="24"/>
                          <w:szCs w:val="24"/>
                        </w:rPr>
                        <w:t xml:space="preserve">„Typickým“ 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</w:rPr>
                        <w:t>pacien</w:t>
                      </w:r>
                      <w:r w:rsidRPr="00270A1E">
                        <w:rPr>
                          <w:b/>
                          <w:sz w:val="24"/>
                          <w:szCs w:val="24"/>
                        </w:rPr>
                        <w:t xml:space="preserve">tem pro LP VYVGART či ULTOMIRIS (dle studií) je pacient s 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anti-</w:t>
                      </w:r>
                      <w:proofErr w:type="spellStart"/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AChR</w:t>
                      </w:r>
                      <w:proofErr w:type="spellEnd"/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pozitivní MG,</w:t>
                      </w:r>
                      <w:r w:rsidRPr="00270A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s celkovým vstupním MG-ADL skóre 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kolem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9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 vstupní MGFA třídou II-III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</w:rPr>
                        <w:t xml:space="preserve"> (viz Přílohu č. 18), 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užívající 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již 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kortikoid s NSI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</w:rPr>
                        <w:t xml:space="preserve"> (viz pozn. 29 a 30) </w:t>
                      </w:r>
                      <w:r w:rsidR="00953B3C" w:rsidRPr="00270A1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± ICHE (viz Přílohu č. 19</w:t>
                      </w:r>
                      <w:r w:rsidRPr="00270A1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). Protože u LP VYVGART se po 1. cyklu n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</w:rPr>
                        <w:t>ásledující cykly podávají podle klinického</w:t>
                      </w:r>
                      <w:r w:rsidRPr="00270A1E">
                        <w:rPr>
                          <w:b/>
                          <w:sz w:val="24"/>
                          <w:szCs w:val="24"/>
                        </w:rPr>
                        <w:t xml:space="preserve"> stavu pacienta</w:t>
                      </w:r>
                      <w:r w:rsidR="0060388C" w:rsidRPr="00270A1E">
                        <w:rPr>
                          <w:b/>
                          <w:sz w:val="24"/>
                          <w:szCs w:val="24"/>
                        </w:rPr>
                        <w:t xml:space="preserve"> (u LP ULTOMIRIS jsou intervaly fixní!)</w:t>
                      </w:r>
                      <w:r w:rsidRPr="00270A1E">
                        <w:rPr>
                          <w:b/>
                          <w:sz w:val="24"/>
                          <w:szCs w:val="24"/>
                        </w:rPr>
                        <w:t>, dle studií ADAPT/ADPT+</w:t>
                      </w:r>
                      <w:r w:rsidR="00B24A7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70A1E">
                        <w:rPr>
                          <w:b/>
                          <w:sz w:val="24"/>
                          <w:szCs w:val="24"/>
                        </w:rPr>
                        <w:t xml:space="preserve"> a stanoviska ČNS</w:t>
                      </w:r>
                      <w:r w:rsidRPr="00270A1E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70</w:t>
                      </w:r>
                      <w:r w:rsidR="0060388C" w:rsidRPr="00270A1E">
                        <w:rPr>
                          <w:b/>
                          <w:sz w:val="24"/>
                          <w:szCs w:val="24"/>
                        </w:rPr>
                        <w:t xml:space="preserve"> se </w:t>
                      </w:r>
                      <w:r w:rsidR="0060388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jako nejpravděpodobnější scénář zdá 6 cyklů LP VYVGART za rok</w:t>
                      </w:r>
                      <w:r w:rsidR="0060388C" w:rsidRPr="00270A1E">
                        <w:rPr>
                          <w:b/>
                          <w:sz w:val="24"/>
                          <w:szCs w:val="24"/>
                        </w:rPr>
                        <w:t>, 3</w:t>
                      </w:r>
                      <w:r w:rsidR="00953B3C" w:rsidRPr="00270A1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388C" w:rsidRPr="00270A1E">
                        <w:rPr>
                          <w:b/>
                          <w:sz w:val="24"/>
                          <w:szCs w:val="24"/>
                        </w:rPr>
                        <w:t>cykly za rok byly odhadovány pro max. 30 % pacientů. Oba LP se dávkují dle tělesné hmotnosti.</w:t>
                      </w:r>
                    </w:p>
                    <w:p w:rsidR="00953B3C" w:rsidRPr="00270A1E" w:rsidRDefault="0060388C" w:rsidP="00305F72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Konkrétní dopad do rozpočtu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závisí na těl. hmotnosti pacienta a počtu cyklů LP VYVGART za rok (to se dá celkem dobře odhadnout již dle délky léčebné odpovědi po 1. cyklu – viz Přílohu č. 21)</w:t>
                      </w:r>
                      <w:r w:rsidR="0089057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 může se pohybovat </w:t>
                      </w:r>
                      <w:r w:rsidR="0089057C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pro </w:t>
                      </w:r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LP ULTOMIRIS mezi cca 6,8 – 8,2 mil. Kč </w:t>
                      </w:r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za rok na 1 pacienta</w:t>
                      </w:r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, pro VYVGART je rozmezí mnohem širší, </w:t>
                      </w:r>
                      <w:proofErr w:type="gramStart"/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konkrétně  cca</w:t>
                      </w:r>
                      <w:proofErr w:type="gramEnd"/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4,9</w:t>
                      </w:r>
                      <w:r w:rsidR="0089057C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– </w:t>
                      </w:r>
                      <w:r w:rsidR="00A940AD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14,8</w:t>
                      </w:r>
                      <w:r w:rsidR="0089057C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mil. Kč</w:t>
                      </w:r>
                      <w:r w:rsidR="006A549A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</w:t>
                      </w:r>
                      <w:r w:rsidR="006A549A" w:rsidRPr="006A549A">
                        <w:rPr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za rok na 1 pacienta</w:t>
                      </w:r>
                      <w:r w:rsidR="00A940A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viz </w:t>
                      </w:r>
                      <w:r w:rsidR="0089057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výše 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výsled</w:t>
                      </w:r>
                      <w:r w:rsidR="0089057C"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>ky</w:t>
                      </w:r>
                      <w:r w:rsidRPr="00270A1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</w:p>
                    <w:p w:rsidR="0089057C" w:rsidRPr="00EC3B99" w:rsidRDefault="00C7229B" w:rsidP="0089057C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VYVGART může být oproti ULTOMIRISU levnější více méně jen </w:t>
                      </w:r>
                      <w:r w:rsidR="0089057C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u pacientů s těl. hmotností mezi 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41</w:t>
                      </w:r>
                      <w:r w:rsidR="0089057C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-80 kg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, ale jen za předpokladu dávkování VYVGARTU v počtu 4</w:t>
                      </w:r>
                      <w:r w:rsidR="00D95DC5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-4,5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cyklů za rok a méně</w:t>
                      </w:r>
                      <w:r w:rsidR="0089057C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(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dle 1. cyklu studie ADAPT (viz Přílohu č. 21) se jedná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o scénář s pravděpodobností odhadem cca 40 %)</w:t>
                      </w:r>
                      <w:r w:rsidR="0089057C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,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s potenciálem úspory </w:t>
                      </w:r>
                      <w:r w:rsidR="00D95DC5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pak 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oproti ULTOMIRISU nejpravděpodobněji kolem 1-2 mil. Kč za </w:t>
                      </w:r>
                      <w:proofErr w:type="gramStart"/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pac./rok</w:t>
                      </w:r>
                      <w:proofErr w:type="gramEnd"/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,</w:t>
                      </w:r>
                    </w:p>
                    <w:p w:rsidR="0089057C" w:rsidRPr="00EC3B99" w:rsidRDefault="0089057C" w:rsidP="0089057C">
                      <w:pPr>
                        <w:pStyle w:val="Odstavecseseznamem"/>
                        <w:numPr>
                          <w:ilvl w:val="0"/>
                          <w:numId w:val="15"/>
                        </w:num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u pacientů s těl. </w:t>
                      </w:r>
                      <w:proofErr w:type="gramStart"/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hmotností</w:t>
                      </w:r>
                      <w:proofErr w:type="gramEnd"/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nad 81 kg 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bude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velmi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pravděpodobně levnější ULTOMIRIS, konkrétně 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vždy 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od</w:t>
                      </w:r>
                      <w:r w:rsidR="00EC3B99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počtu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="008C5024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3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,5 cyklu VYVGARTU za rok a </w:t>
                      </w:r>
                      <w:r w:rsidR="009E29E0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výše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(tj. jeho léčebný interval bude kratší než 1</w:t>
                      </w:r>
                      <w:r w:rsidR="00D95DC5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4-15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týdnů) 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s potenciálem ušetřit </w:t>
                      </w:r>
                      <w:r w:rsidR="00EC3B99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pak 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oproti </w:t>
                      </w:r>
                      <w:r w:rsidR="00EE4468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VYVGARTU </w:t>
                      </w:r>
                      <w:r w:rsidR="00D95DC5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nejpravděpodobněji </w:t>
                      </w:r>
                      <w:r w:rsidR="00D95DC5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v rozmezí 4-7 mil. Kč 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na 1 pac</w:t>
                      </w:r>
                      <w:r w:rsidR="00EC3B99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ienta</w:t>
                      </w:r>
                      <w:r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 xml:space="preserve"> za rok</w:t>
                      </w:r>
                      <w:r w:rsidR="009E29E0" w:rsidRPr="00EC3B99">
                        <w:rPr>
                          <w:b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D7C" w:rsidRDefault="00216D7C" w:rsidP="00E828D3">
      <w:pPr>
        <w:spacing w:before="240" w:after="0"/>
        <w:rPr>
          <w:rFonts w:cstheme="minorHAnsi"/>
        </w:rPr>
      </w:pPr>
    </w:p>
    <w:p w:rsidR="00216D7C" w:rsidRDefault="00216D7C" w:rsidP="00E828D3">
      <w:pPr>
        <w:spacing w:before="240" w:after="0"/>
        <w:rPr>
          <w:rFonts w:cstheme="minorHAnsi"/>
        </w:rPr>
      </w:pPr>
    </w:p>
    <w:p w:rsidR="00216D7C" w:rsidRDefault="00216D7C" w:rsidP="00E828D3">
      <w:pPr>
        <w:spacing w:before="240" w:after="0"/>
        <w:rPr>
          <w:rFonts w:cstheme="minorHAnsi"/>
        </w:rPr>
      </w:pPr>
    </w:p>
    <w:p w:rsidR="00216D7C" w:rsidRDefault="00216D7C" w:rsidP="00E828D3">
      <w:pPr>
        <w:spacing w:before="240" w:after="0"/>
        <w:rPr>
          <w:rFonts w:cstheme="minorHAnsi"/>
        </w:rPr>
      </w:pPr>
    </w:p>
    <w:p w:rsidR="00216D7C" w:rsidRDefault="00216D7C" w:rsidP="00E828D3">
      <w:pPr>
        <w:spacing w:before="240" w:after="0"/>
        <w:rPr>
          <w:rFonts w:cstheme="minorHAnsi"/>
        </w:rPr>
      </w:pPr>
    </w:p>
    <w:p w:rsidR="00216D7C" w:rsidRDefault="00216D7C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D14A5B" w:rsidRDefault="00D14A5B" w:rsidP="00E828D3">
      <w:pPr>
        <w:spacing w:before="240" w:after="0"/>
        <w:rPr>
          <w:rFonts w:cstheme="minorHAnsi"/>
        </w:rPr>
      </w:pPr>
    </w:p>
    <w:p w:rsidR="00177235" w:rsidRDefault="00177235" w:rsidP="00E828D3">
      <w:pPr>
        <w:spacing w:before="240" w:after="0"/>
        <w:rPr>
          <w:rFonts w:cstheme="minorHAnsi"/>
        </w:rPr>
      </w:pPr>
    </w:p>
    <w:p w:rsidR="00CB4343" w:rsidRDefault="00CB4343" w:rsidP="00E828D3">
      <w:pPr>
        <w:spacing w:before="240" w:after="0"/>
        <w:rPr>
          <w:rFonts w:cstheme="minorHAnsi"/>
        </w:rPr>
      </w:pPr>
    </w:p>
    <w:p w:rsidR="00CB4343" w:rsidRDefault="00CB4343" w:rsidP="00E828D3">
      <w:pPr>
        <w:spacing w:before="240" w:after="0"/>
        <w:rPr>
          <w:rFonts w:cstheme="minorHAnsi"/>
        </w:rPr>
      </w:pPr>
    </w:p>
    <w:p w:rsidR="00CB4343" w:rsidRDefault="00CB4343" w:rsidP="00E828D3">
      <w:pPr>
        <w:spacing w:before="240" w:after="0"/>
        <w:rPr>
          <w:rFonts w:cstheme="minorHAnsi"/>
        </w:rPr>
      </w:pPr>
    </w:p>
    <w:p w:rsidR="00CB4343" w:rsidRDefault="00CB4343" w:rsidP="00E828D3">
      <w:pPr>
        <w:spacing w:before="240" w:after="0"/>
        <w:rPr>
          <w:rFonts w:cstheme="minorHAnsi"/>
        </w:rPr>
      </w:pPr>
    </w:p>
    <w:p w:rsidR="00CB4343" w:rsidRDefault="00CB4343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083380" w:rsidRDefault="00083380" w:rsidP="00E828D3">
      <w:pPr>
        <w:spacing w:before="240" w:after="0"/>
        <w:rPr>
          <w:rFonts w:cstheme="minorHAnsi"/>
        </w:rPr>
      </w:pPr>
    </w:p>
    <w:p w:rsidR="00953B3C" w:rsidRPr="00A940AD" w:rsidRDefault="00953B3C" w:rsidP="00E828D3">
      <w:pPr>
        <w:spacing w:before="240" w:after="0"/>
        <w:rPr>
          <w:rFonts w:cstheme="minorHAnsi"/>
          <w:sz w:val="36"/>
          <w:szCs w:val="36"/>
        </w:rPr>
      </w:pPr>
    </w:p>
    <w:p w:rsidR="008C5024" w:rsidRDefault="008C5024" w:rsidP="00E828D3">
      <w:pPr>
        <w:spacing w:before="240" w:after="0"/>
        <w:rPr>
          <w:rFonts w:cstheme="minorHAnsi"/>
        </w:rPr>
      </w:pPr>
    </w:p>
    <w:p w:rsidR="008C5024" w:rsidRDefault="008C5024" w:rsidP="00E828D3">
      <w:pPr>
        <w:spacing w:before="240" w:after="0"/>
        <w:rPr>
          <w:rFonts w:cstheme="minorHAnsi"/>
        </w:rPr>
      </w:pPr>
    </w:p>
    <w:p w:rsidR="00E42CAD" w:rsidRDefault="0044298E" w:rsidP="00E828D3">
      <w:pPr>
        <w:spacing w:before="240" w:after="0"/>
        <w:rPr>
          <w:rFonts w:cstheme="minorHAnsi"/>
        </w:rPr>
      </w:pPr>
      <w:r>
        <w:rPr>
          <w:rFonts w:cstheme="minorHAnsi"/>
        </w:rPr>
        <w:t>Z</w:t>
      </w:r>
      <w:r w:rsidR="00886014">
        <w:rPr>
          <w:rFonts w:cstheme="minorHAnsi"/>
        </w:rPr>
        <w:t xml:space="preserve">pracoval: Mgr. Jaroslav </w:t>
      </w:r>
      <w:proofErr w:type="gramStart"/>
      <w:r w:rsidR="00886014">
        <w:rPr>
          <w:rFonts w:cstheme="minorHAnsi"/>
        </w:rPr>
        <w:t>Duda</w:t>
      </w:r>
      <w:r w:rsidR="0098743A">
        <w:rPr>
          <w:rFonts w:cstheme="minorHAnsi"/>
        </w:rPr>
        <w:t xml:space="preserve">                                                   </w:t>
      </w:r>
      <w:r w:rsidR="00B50273">
        <w:rPr>
          <w:rFonts w:cstheme="minorHAnsi"/>
        </w:rPr>
        <w:t>2</w:t>
      </w:r>
      <w:r w:rsidR="00221860">
        <w:rPr>
          <w:rFonts w:cstheme="minorHAnsi"/>
        </w:rPr>
        <w:t>8</w:t>
      </w:r>
      <w:proofErr w:type="gramEnd"/>
      <w:r w:rsidR="008F254F">
        <w:rPr>
          <w:rFonts w:cstheme="minorHAnsi"/>
        </w:rPr>
        <w:t>. 7</w:t>
      </w:r>
      <w:r w:rsidR="005D6542">
        <w:rPr>
          <w:rFonts w:cstheme="minorHAnsi"/>
        </w:rPr>
        <w:t>. 2023</w:t>
      </w:r>
    </w:p>
    <w:p w:rsidR="00D759A3" w:rsidRDefault="00D759A3" w:rsidP="005776B1">
      <w:pPr>
        <w:spacing w:after="0"/>
        <w:rPr>
          <w:rFonts w:cstheme="minorHAnsi"/>
          <w:u w:val="single"/>
        </w:rPr>
      </w:pPr>
    </w:p>
    <w:p w:rsidR="00EC3B99" w:rsidRDefault="00EC3B99" w:rsidP="005776B1">
      <w:pPr>
        <w:spacing w:after="0"/>
        <w:rPr>
          <w:rFonts w:cstheme="minorHAnsi"/>
          <w:u w:val="single"/>
        </w:rPr>
      </w:pPr>
    </w:p>
    <w:p w:rsidR="00EC3B99" w:rsidRDefault="00EC3B99" w:rsidP="005776B1">
      <w:pPr>
        <w:spacing w:after="0"/>
        <w:rPr>
          <w:rFonts w:cstheme="minorHAnsi"/>
          <w:u w:val="single"/>
        </w:rPr>
      </w:pPr>
    </w:p>
    <w:p w:rsid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</w:t>
      </w:r>
      <w:r w:rsidR="00881009">
        <w:rPr>
          <w:rFonts w:cstheme="minorHAnsi"/>
          <w:u w:val="single"/>
        </w:rPr>
        <w:t>, přílohy</w:t>
      </w:r>
      <w:r w:rsidRPr="00E42CAD">
        <w:rPr>
          <w:rFonts w:cstheme="minorHAnsi"/>
          <w:u w:val="single"/>
        </w:rPr>
        <w:t>:</w:t>
      </w:r>
    </w:p>
    <w:p w:rsidR="00E37918" w:rsidRDefault="00E37918" w:rsidP="005776B1">
      <w:pPr>
        <w:spacing w:after="0"/>
        <w:rPr>
          <w:rFonts w:cstheme="minorHAnsi"/>
          <w:sz w:val="10"/>
          <w:szCs w:val="10"/>
          <w:u w:val="single"/>
        </w:rPr>
      </w:pPr>
    </w:p>
    <w:p w:rsidR="00221860" w:rsidRPr="00534136" w:rsidRDefault="00221860" w:rsidP="00221860">
      <w:pPr>
        <w:pStyle w:val="Default"/>
        <w:jc w:val="both"/>
        <w:rPr>
          <w:rFonts w:asciiTheme="minorHAnsi" w:hAnsiTheme="minorHAnsi"/>
          <w:b/>
        </w:rPr>
      </w:pPr>
      <w:r w:rsidRPr="00534136">
        <w:rPr>
          <w:rFonts w:asciiTheme="minorHAnsi" w:hAnsiTheme="minorHAnsi"/>
          <w:b/>
        </w:rPr>
        <w:t xml:space="preserve">CAVE! </w:t>
      </w:r>
      <w:proofErr w:type="gramStart"/>
      <w:r w:rsidRPr="00534136">
        <w:rPr>
          <w:rFonts w:asciiTheme="minorHAnsi" w:hAnsiTheme="minorHAnsi"/>
          <w:b/>
        </w:rPr>
        <w:t>viz</w:t>
      </w:r>
      <w:proofErr w:type="gramEnd"/>
      <w:r w:rsidRPr="00534136">
        <w:rPr>
          <w:rFonts w:asciiTheme="minorHAnsi" w:hAnsiTheme="minorHAnsi"/>
          <w:b/>
        </w:rPr>
        <w:t xml:space="preserve"> původní BIA analýza z 21. 7. 2023!</w:t>
      </w:r>
    </w:p>
    <w:p w:rsidR="00221860" w:rsidRPr="005D569A" w:rsidRDefault="00221860" w:rsidP="005776B1">
      <w:pPr>
        <w:spacing w:after="0"/>
        <w:rPr>
          <w:rFonts w:cstheme="minorHAnsi"/>
          <w:sz w:val="10"/>
          <w:szCs w:val="10"/>
          <w:u w:val="single"/>
        </w:rPr>
      </w:pPr>
    </w:p>
    <w:sectPr w:rsidR="00221860" w:rsidRPr="005D569A" w:rsidSect="00CB665F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A2" w:rsidRDefault="00D83AA2" w:rsidP="001312F1">
      <w:pPr>
        <w:spacing w:after="0" w:line="240" w:lineRule="auto"/>
      </w:pPr>
      <w:r>
        <w:separator/>
      </w:r>
    </w:p>
  </w:endnote>
  <w:endnote w:type="continuationSeparator" w:id="0">
    <w:p w:rsidR="00D83AA2" w:rsidRDefault="00D83AA2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74363"/>
      <w:docPartObj>
        <w:docPartGallery w:val="Page Numbers (Bottom of Page)"/>
        <w:docPartUnique/>
      </w:docPartObj>
    </w:sdtPr>
    <w:sdtEndPr/>
    <w:sdtContent>
      <w:p w:rsidR="00953B3C" w:rsidRDefault="00953B3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3A610CA" wp14:editId="34DEDE3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B3C" w:rsidRDefault="00953B3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C3B99" w:rsidRPr="00EC3B9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8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953B3C" w:rsidRDefault="00953B3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C3B99" w:rsidRPr="00EC3B9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A2" w:rsidRDefault="00D83AA2" w:rsidP="001312F1">
      <w:pPr>
        <w:spacing w:after="0" w:line="240" w:lineRule="auto"/>
      </w:pPr>
      <w:r>
        <w:separator/>
      </w:r>
    </w:p>
  </w:footnote>
  <w:footnote w:type="continuationSeparator" w:id="0">
    <w:p w:rsidR="00D83AA2" w:rsidRDefault="00D83AA2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AC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2101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A7A2D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934"/>
    <w:multiLevelType w:val="hybridMultilevel"/>
    <w:tmpl w:val="09A2EC6A"/>
    <w:lvl w:ilvl="0" w:tplc="1B260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D6090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25EF5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7D27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54F3B"/>
    <w:multiLevelType w:val="hybridMultilevel"/>
    <w:tmpl w:val="AF4C6C78"/>
    <w:lvl w:ilvl="0" w:tplc="DACEC5D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52FB5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3C76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7443D"/>
    <w:multiLevelType w:val="hybridMultilevel"/>
    <w:tmpl w:val="2586E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85200"/>
    <w:multiLevelType w:val="hybridMultilevel"/>
    <w:tmpl w:val="CB564278"/>
    <w:lvl w:ilvl="0" w:tplc="E5C8D5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E67FB"/>
    <w:multiLevelType w:val="hybridMultilevel"/>
    <w:tmpl w:val="3D1AA33E"/>
    <w:lvl w:ilvl="0" w:tplc="5234302A">
      <w:numFmt w:val="bullet"/>
      <w:lvlText w:val="-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1"/>
    <w:rsid w:val="000033B0"/>
    <w:rsid w:val="00004D72"/>
    <w:rsid w:val="000057A0"/>
    <w:rsid w:val="000064C5"/>
    <w:rsid w:val="00006D6C"/>
    <w:rsid w:val="000075A7"/>
    <w:rsid w:val="000101C2"/>
    <w:rsid w:val="0001102C"/>
    <w:rsid w:val="00011131"/>
    <w:rsid w:val="00011482"/>
    <w:rsid w:val="00011613"/>
    <w:rsid w:val="00011B5F"/>
    <w:rsid w:val="00011CEC"/>
    <w:rsid w:val="00012553"/>
    <w:rsid w:val="000128BD"/>
    <w:rsid w:val="000128F5"/>
    <w:rsid w:val="0001316B"/>
    <w:rsid w:val="00013EE0"/>
    <w:rsid w:val="00014899"/>
    <w:rsid w:val="00014AF4"/>
    <w:rsid w:val="00014DC0"/>
    <w:rsid w:val="00014EB3"/>
    <w:rsid w:val="00015003"/>
    <w:rsid w:val="000157FC"/>
    <w:rsid w:val="000163C4"/>
    <w:rsid w:val="000175A0"/>
    <w:rsid w:val="00020036"/>
    <w:rsid w:val="00020689"/>
    <w:rsid w:val="00021532"/>
    <w:rsid w:val="00021978"/>
    <w:rsid w:val="00021CA3"/>
    <w:rsid w:val="0002272B"/>
    <w:rsid w:val="000229D9"/>
    <w:rsid w:val="00022CBE"/>
    <w:rsid w:val="00024574"/>
    <w:rsid w:val="00024C21"/>
    <w:rsid w:val="00025D1D"/>
    <w:rsid w:val="0002621C"/>
    <w:rsid w:val="00027078"/>
    <w:rsid w:val="000278F7"/>
    <w:rsid w:val="00031B16"/>
    <w:rsid w:val="00031F5D"/>
    <w:rsid w:val="00032017"/>
    <w:rsid w:val="00032102"/>
    <w:rsid w:val="00032555"/>
    <w:rsid w:val="00034420"/>
    <w:rsid w:val="00034764"/>
    <w:rsid w:val="00034794"/>
    <w:rsid w:val="000355D8"/>
    <w:rsid w:val="00036095"/>
    <w:rsid w:val="000375B5"/>
    <w:rsid w:val="00037EC8"/>
    <w:rsid w:val="00040559"/>
    <w:rsid w:val="0004410F"/>
    <w:rsid w:val="00044893"/>
    <w:rsid w:val="00044971"/>
    <w:rsid w:val="00045C44"/>
    <w:rsid w:val="0004651B"/>
    <w:rsid w:val="000468F2"/>
    <w:rsid w:val="00046E64"/>
    <w:rsid w:val="00047E30"/>
    <w:rsid w:val="00047F7F"/>
    <w:rsid w:val="000508D8"/>
    <w:rsid w:val="00050B4F"/>
    <w:rsid w:val="000512E6"/>
    <w:rsid w:val="00051675"/>
    <w:rsid w:val="000531CE"/>
    <w:rsid w:val="00053FC2"/>
    <w:rsid w:val="00054923"/>
    <w:rsid w:val="0005498C"/>
    <w:rsid w:val="00054CA9"/>
    <w:rsid w:val="000602ED"/>
    <w:rsid w:val="00061346"/>
    <w:rsid w:val="00065CBC"/>
    <w:rsid w:val="00065DB7"/>
    <w:rsid w:val="00066E22"/>
    <w:rsid w:val="000675EB"/>
    <w:rsid w:val="00067C09"/>
    <w:rsid w:val="000718AD"/>
    <w:rsid w:val="0007215A"/>
    <w:rsid w:val="00074017"/>
    <w:rsid w:val="0007421A"/>
    <w:rsid w:val="00074E1D"/>
    <w:rsid w:val="000758BE"/>
    <w:rsid w:val="000760DB"/>
    <w:rsid w:val="000761B2"/>
    <w:rsid w:val="00077AE0"/>
    <w:rsid w:val="00080860"/>
    <w:rsid w:val="00081D93"/>
    <w:rsid w:val="00082844"/>
    <w:rsid w:val="00082D0F"/>
    <w:rsid w:val="00083380"/>
    <w:rsid w:val="000838C2"/>
    <w:rsid w:val="000840DD"/>
    <w:rsid w:val="0008419E"/>
    <w:rsid w:val="000856A8"/>
    <w:rsid w:val="00086747"/>
    <w:rsid w:val="00086F5A"/>
    <w:rsid w:val="000874E9"/>
    <w:rsid w:val="00090762"/>
    <w:rsid w:val="00090E52"/>
    <w:rsid w:val="00091ADE"/>
    <w:rsid w:val="00092985"/>
    <w:rsid w:val="00093EF5"/>
    <w:rsid w:val="000942B5"/>
    <w:rsid w:val="00096554"/>
    <w:rsid w:val="000968BF"/>
    <w:rsid w:val="000A102A"/>
    <w:rsid w:val="000A1403"/>
    <w:rsid w:val="000A1EB0"/>
    <w:rsid w:val="000A2C2F"/>
    <w:rsid w:val="000A2CF5"/>
    <w:rsid w:val="000A2E9D"/>
    <w:rsid w:val="000A36F7"/>
    <w:rsid w:val="000A50FF"/>
    <w:rsid w:val="000A6F91"/>
    <w:rsid w:val="000A763E"/>
    <w:rsid w:val="000A7988"/>
    <w:rsid w:val="000A7EF0"/>
    <w:rsid w:val="000B0E35"/>
    <w:rsid w:val="000B4CB3"/>
    <w:rsid w:val="000C1860"/>
    <w:rsid w:val="000C252D"/>
    <w:rsid w:val="000C2866"/>
    <w:rsid w:val="000C4948"/>
    <w:rsid w:val="000C5397"/>
    <w:rsid w:val="000C5C42"/>
    <w:rsid w:val="000C61D8"/>
    <w:rsid w:val="000C64D3"/>
    <w:rsid w:val="000D00F0"/>
    <w:rsid w:val="000D05F6"/>
    <w:rsid w:val="000D105C"/>
    <w:rsid w:val="000D114C"/>
    <w:rsid w:val="000D26A8"/>
    <w:rsid w:val="000D2A12"/>
    <w:rsid w:val="000D2BAE"/>
    <w:rsid w:val="000D3313"/>
    <w:rsid w:val="000D37A1"/>
    <w:rsid w:val="000D3C40"/>
    <w:rsid w:val="000D3FC6"/>
    <w:rsid w:val="000D403E"/>
    <w:rsid w:val="000D44C4"/>
    <w:rsid w:val="000D4756"/>
    <w:rsid w:val="000D4FCF"/>
    <w:rsid w:val="000D5354"/>
    <w:rsid w:val="000D5F0B"/>
    <w:rsid w:val="000D6499"/>
    <w:rsid w:val="000D7A7B"/>
    <w:rsid w:val="000E0B46"/>
    <w:rsid w:val="000E0BDE"/>
    <w:rsid w:val="000E1146"/>
    <w:rsid w:val="000E130C"/>
    <w:rsid w:val="000E1E27"/>
    <w:rsid w:val="000E4108"/>
    <w:rsid w:val="000E4C78"/>
    <w:rsid w:val="000E53C9"/>
    <w:rsid w:val="000E6512"/>
    <w:rsid w:val="000E667E"/>
    <w:rsid w:val="000E66A0"/>
    <w:rsid w:val="000E69E1"/>
    <w:rsid w:val="000F0087"/>
    <w:rsid w:val="000F0273"/>
    <w:rsid w:val="000F06CC"/>
    <w:rsid w:val="000F0CBB"/>
    <w:rsid w:val="000F0FD1"/>
    <w:rsid w:val="000F1174"/>
    <w:rsid w:val="000F166E"/>
    <w:rsid w:val="000F1A23"/>
    <w:rsid w:val="000F1E0D"/>
    <w:rsid w:val="000F2032"/>
    <w:rsid w:val="000F3045"/>
    <w:rsid w:val="000F3053"/>
    <w:rsid w:val="000F4300"/>
    <w:rsid w:val="000F6EEC"/>
    <w:rsid w:val="000F7A25"/>
    <w:rsid w:val="000F7DBD"/>
    <w:rsid w:val="0010021B"/>
    <w:rsid w:val="00100562"/>
    <w:rsid w:val="00101808"/>
    <w:rsid w:val="001028FC"/>
    <w:rsid w:val="00104170"/>
    <w:rsid w:val="001042B6"/>
    <w:rsid w:val="001049AA"/>
    <w:rsid w:val="00105A49"/>
    <w:rsid w:val="00105ED5"/>
    <w:rsid w:val="00106B9A"/>
    <w:rsid w:val="001070F2"/>
    <w:rsid w:val="001108E4"/>
    <w:rsid w:val="00110965"/>
    <w:rsid w:val="00111974"/>
    <w:rsid w:val="00112756"/>
    <w:rsid w:val="0011287D"/>
    <w:rsid w:val="00113826"/>
    <w:rsid w:val="001142D9"/>
    <w:rsid w:val="00115EAE"/>
    <w:rsid w:val="0011652E"/>
    <w:rsid w:val="00116B5A"/>
    <w:rsid w:val="00116FDA"/>
    <w:rsid w:val="0011700D"/>
    <w:rsid w:val="001205AE"/>
    <w:rsid w:val="00121134"/>
    <w:rsid w:val="001211A0"/>
    <w:rsid w:val="001214D8"/>
    <w:rsid w:val="00121617"/>
    <w:rsid w:val="001216D9"/>
    <w:rsid w:val="001224CD"/>
    <w:rsid w:val="00122B94"/>
    <w:rsid w:val="001233AF"/>
    <w:rsid w:val="001242C8"/>
    <w:rsid w:val="00124478"/>
    <w:rsid w:val="001245EE"/>
    <w:rsid w:val="00124F5E"/>
    <w:rsid w:val="001250AE"/>
    <w:rsid w:val="00125A61"/>
    <w:rsid w:val="00126568"/>
    <w:rsid w:val="00126F2B"/>
    <w:rsid w:val="001312F1"/>
    <w:rsid w:val="001316A4"/>
    <w:rsid w:val="00132D80"/>
    <w:rsid w:val="00134B58"/>
    <w:rsid w:val="00135489"/>
    <w:rsid w:val="0013698D"/>
    <w:rsid w:val="00136EAB"/>
    <w:rsid w:val="00137078"/>
    <w:rsid w:val="0013740D"/>
    <w:rsid w:val="00137B4A"/>
    <w:rsid w:val="00137D82"/>
    <w:rsid w:val="00140161"/>
    <w:rsid w:val="00140D31"/>
    <w:rsid w:val="00141AEC"/>
    <w:rsid w:val="00141B15"/>
    <w:rsid w:val="00141E62"/>
    <w:rsid w:val="00141ECD"/>
    <w:rsid w:val="00142C03"/>
    <w:rsid w:val="00143A50"/>
    <w:rsid w:val="00143DC5"/>
    <w:rsid w:val="00146076"/>
    <w:rsid w:val="00146EA0"/>
    <w:rsid w:val="00146EE1"/>
    <w:rsid w:val="00147973"/>
    <w:rsid w:val="00147CCB"/>
    <w:rsid w:val="00150562"/>
    <w:rsid w:val="00150AE1"/>
    <w:rsid w:val="001517C7"/>
    <w:rsid w:val="0015187F"/>
    <w:rsid w:val="00153A2A"/>
    <w:rsid w:val="0015427F"/>
    <w:rsid w:val="001542F7"/>
    <w:rsid w:val="0015628A"/>
    <w:rsid w:val="001568A4"/>
    <w:rsid w:val="00160BD8"/>
    <w:rsid w:val="001616F8"/>
    <w:rsid w:val="001628F7"/>
    <w:rsid w:val="00162932"/>
    <w:rsid w:val="00162EB6"/>
    <w:rsid w:val="00163CDC"/>
    <w:rsid w:val="00163F4C"/>
    <w:rsid w:val="0016512C"/>
    <w:rsid w:val="001652D9"/>
    <w:rsid w:val="001653E8"/>
    <w:rsid w:val="00165D70"/>
    <w:rsid w:val="00166B89"/>
    <w:rsid w:val="001670DB"/>
    <w:rsid w:val="0016775C"/>
    <w:rsid w:val="0016775F"/>
    <w:rsid w:val="001679F4"/>
    <w:rsid w:val="00170032"/>
    <w:rsid w:val="0017179D"/>
    <w:rsid w:val="00171EDB"/>
    <w:rsid w:val="0017225C"/>
    <w:rsid w:val="0017345F"/>
    <w:rsid w:val="00174D05"/>
    <w:rsid w:val="001750CD"/>
    <w:rsid w:val="00176100"/>
    <w:rsid w:val="0017631E"/>
    <w:rsid w:val="00177235"/>
    <w:rsid w:val="0017738C"/>
    <w:rsid w:val="00177A08"/>
    <w:rsid w:val="00177C36"/>
    <w:rsid w:val="00180413"/>
    <w:rsid w:val="00181019"/>
    <w:rsid w:val="001814C5"/>
    <w:rsid w:val="00181B68"/>
    <w:rsid w:val="00183EB4"/>
    <w:rsid w:val="00184393"/>
    <w:rsid w:val="00184BFA"/>
    <w:rsid w:val="00185210"/>
    <w:rsid w:val="0018556F"/>
    <w:rsid w:val="001859AC"/>
    <w:rsid w:val="00185E65"/>
    <w:rsid w:val="0018702F"/>
    <w:rsid w:val="00187E0B"/>
    <w:rsid w:val="001903EE"/>
    <w:rsid w:val="00190B90"/>
    <w:rsid w:val="0019270B"/>
    <w:rsid w:val="00192D17"/>
    <w:rsid w:val="00193D07"/>
    <w:rsid w:val="00194222"/>
    <w:rsid w:val="0019533C"/>
    <w:rsid w:val="001956D0"/>
    <w:rsid w:val="00195920"/>
    <w:rsid w:val="00195D57"/>
    <w:rsid w:val="00196478"/>
    <w:rsid w:val="001976FA"/>
    <w:rsid w:val="00197C50"/>
    <w:rsid w:val="00197D7E"/>
    <w:rsid w:val="001A2656"/>
    <w:rsid w:val="001A27EC"/>
    <w:rsid w:val="001A2B5D"/>
    <w:rsid w:val="001A2CEC"/>
    <w:rsid w:val="001A2E10"/>
    <w:rsid w:val="001A3951"/>
    <w:rsid w:val="001A40D6"/>
    <w:rsid w:val="001A5E15"/>
    <w:rsid w:val="001B0026"/>
    <w:rsid w:val="001B119E"/>
    <w:rsid w:val="001B3184"/>
    <w:rsid w:val="001B348D"/>
    <w:rsid w:val="001B35A2"/>
    <w:rsid w:val="001B38D0"/>
    <w:rsid w:val="001B787A"/>
    <w:rsid w:val="001C0A2D"/>
    <w:rsid w:val="001C0E44"/>
    <w:rsid w:val="001C1A51"/>
    <w:rsid w:val="001C30AA"/>
    <w:rsid w:val="001C3667"/>
    <w:rsid w:val="001C3B0B"/>
    <w:rsid w:val="001C3D9B"/>
    <w:rsid w:val="001C43B0"/>
    <w:rsid w:val="001C499F"/>
    <w:rsid w:val="001C5114"/>
    <w:rsid w:val="001C6373"/>
    <w:rsid w:val="001C7672"/>
    <w:rsid w:val="001C7C71"/>
    <w:rsid w:val="001D0332"/>
    <w:rsid w:val="001D1DAD"/>
    <w:rsid w:val="001D1E3D"/>
    <w:rsid w:val="001D1F5D"/>
    <w:rsid w:val="001D2293"/>
    <w:rsid w:val="001D31CF"/>
    <w:rsid w:val="001D34B1"/>
    <w:rsid w:val="001D4D9A"/>
    <w:rsid w:val="001D58B7"/>
    <w:rsid w:val="001D5DBF"/>
    <w:rsid w:val="001D741B"/>
    <w:rsid w:val="001E1790"/>
    <w:rsid w:val="001E2329"/>
    <w:rsid w:val="001E2CA6"/>
    <w:rsid w:val="001E3B7E"/>
    <w:rsid w:val="001E3F2E"/>
    <w:rsid w:val="001E4251"/>
    <w:rsid w:val="001E4A5A"/>
    <w:rsid w:val="001E7905"/>
    <w:rsid w:val="001F09A6"/>
    <w:rsid w:val="001F103C"/>
    <w:rsid w:val="001F121F"/>
    <w:rsid w:val="001F1823"/>
    <w:rsid w:val="001F1861"/>
    <w:rsid w:val="001F1F06"/>
    <w:rsid w:val="001F318B"/>
    <w:rsid w:val="001F3C34"/>
    <w:rsid w:val="001F3DBD"/>
    <w:rsid w:val="001F419E"/>
    <w:rsid w:val="001F5098"/>
    <w:rsid w:val="001F57C2"/>
    <w:rsid w:val="001F6FDF"/>
    <w:rsid w:val="00202820"/>
    <w:rsid w:val="00202C4B"/>
    <w:rsid w:val="00202CAA"/>
    <w:rsid w:val="00203160"/>
    <w:rsid w:val="00203847"/>
    <w:rsid w:val="002043D1"/>
    <w:rsid w:val="00204643"/>
    <w:rsid w:val="002054A9"/>
    <w:rsid w:val="00205789"/>
    <w:rsid w:val="00206093"/>
    <w:rsid w:val="00206371"/>
    <w:rsid w:val="00210643"/>
    <w:rsid w:val="0021129B"/>
    <w:rsid w:val="00213E49"/>
    <w:rsid w:val="00214E2D"/>
    <w:rsid w:val="002160A8"/>
    <w:rsid w:val="00216D7C"/>
    <w:rsid w:val="00216FEE"/>
    <w:rsid w:val="00217944"/>
    <w:rsid w:val="00220343"/>
    <w:rsid w:val="00220B38"/>
    <w:rsid w:val="00220DC1"/>
    <w:rsid w:val="00221177"/>
    <w:rsid w:val="002214C2"/>
    <w:rsid w:val="00221860"/>
    <w:rsid w:val="00221E7C"/>
    <w:rsid w:val="00222158"/>
    <w:rsid w:val="0022246B"/>
    <w:rsid w:val="00222995"/>
    <w:rsid w:val="00222EEA"/>
    <w:rsid w:val="00223263"/>
    <w:rsid w:val="0022446E"/>
    <w:rsid w:val="00224E47"/>
    <w:rsid w:val="00225B36"/>
    <w:rsid w:val="0023021C"/>
    <w:rsid w:val="00230D0F"/>
    <w:rsid w:val="00230E17"/>
    <w:rsid w:val="00231161"/>
    <w:rsid w:val="00231377"/>
    <w:rsid w:val="00231E92"/>
    <w:rsid w:val="00233241"/>
    <w:rsid w:val="00233CBD"/>
    <w:rsid w:val="00234BA4"/>
    <w:rsid w:val="00235A48"/>
    <w:rsid w:val="00235F55"/>
    <w:rsid w:val="00235FF7"/>
    <w:rsid w:val="0023684C"/>
    <w:rsid w:val="00236B64"/>
    <w:rsid w:val="002374EE"/>
    <w:rsid w:val="002403BF"/>
    <w:rsid w:val="00242EDC"/>
    <w:rsid w:val="00242F48"/>
    <w:rsid w:val="002439B3"/>
    <w:rsid w:val="00244EFF"/>
    <w:rsid w:val="00246F94"/>
    <w:rsid w:val="00247158"/>
    <w:rsid w:val="002471B2"/>
    <w:rsid w:val="00247742"/>
    <w:rsid w:val="00247906"/>
    <w:rsid w:val="00247B2A"/>
    <w:rsid w:val="002510A8"/>
    <w:rsid w:val="0025183E"/>
    <w:rsid w:val="002528F8"/>
    <w:rsid w:val="00252B92"/>
    <w:rsid w:val="0025323E"/>
    <w:rsid w:val="00253F04"/>
    <w:rsid w:val="002541F9"/>
    <w:rsid w:val="002547E0"/>
    <w:rsid w:val="002548CA"/>
    <w:rsid w:val="00254A2E"/>
    <w:rsid w:val="00254E91"/>
    <w:rsid w:val="00256CD9"/>
    <w:rsid w:val="0025725E"/>
    <w:rsid w:val="002617BD"/>
    <w:rsid w:val="002628DD"/>
    <w:rsid w:val="00262ED9"/>
    <w:rsid w:val="002666F4"/>
    <w:rsid w:val="00266F65"/>
    <w:rsid w:val="00266FEB"/>
    <w:rsid w:val="002707C9"/>
    <w:rsid w:val="002709FB"/>
    <w:rsid w:val="00270A1E"/>
    <w:rsid w:val="0027157B"/>
    <w:rsid w:val="00272395"/>
    <w:rsid w:val="00272E4D"/>
    <w:rsid w:val="002749B6"/>
    <w:rsid w:val="00274D25"/>
    <w:rsid w:val="0027515A"/>
    <w:rsid w:val="00275E10"/>
    <w:rsid w:val="00276189"/>
    <w:rsid w:val="00277198"/>
    <w:rsid w:val="002776B7"/>
    <w:rsid w:val="002778BF"/>
    <w:rsid w:val="00277965"/>
    <w:rsid w:val="0028114C"/>
    <w:rsid w:val="0028133D"/>
    <w:rsid w:val="00282B88"/>
    <w:rsid w:val="00282DBF"/>
    <w:rsid w:val="0028355D"/>
    <w:rsid w:val="00284ADC"/>
    <w:rsid w:val="00284B84"/>
    <w:rsid w:val="002852C5"/>
    <w:rsid w:val="00285C17"/>
    <w:rsid w:val="00286408"/>
    <w:rsid w:val="0028669D"/>
    <w:rsid w:val="002866B0"/>
    <w:rsid w:val="0028761B"/>
    <w:rsid w:val="00287B15"/>
    <w:rsid w:val="00287BA3"/>
    <w:rsid w:val="002900C4"/>
    <w:rsid w:val="0029077A"/>
    <w:rsid w:val="00291818"/>
    <w:rsid w:val="00291EAB"/>
    <w:rsid w:val="00292218"/>
    <w:rsid w:val="00292CBD"/>
    <w:rsid w:val="0029333E"/>
    <w:rsid w:val="00293590"/>
    <w:rsid w:val="00294B7E"/>
    <w:rsid w:val="00294C28"/>
    <w:rsid w:val="00295012"/>
    <w:rsid w:val="002950F6"/>
    <w:rsid w:val="00296F9E"/>
    <w:rsid w:val="00297752"/>
    <w:rsid w:val="00297F09"/>
    <w:rsid w:val="002A0A68"/>
    <w:rsid w:val="002A1B7D"/>
    <w:rsid w:val="002A2337"/>
    <w:rsid w:val="002A3DB9"/>
    <w:rsid w:val="002A4723"/>
    <w:rsid w:val="002A528B"/>
    <w:rsid w:val="002A63B8"/>
    <w:rsid w:val="002A7B5D"/>
    <w:rsid w:val="002A7CD2"/>
    <w:rsid w:val="002B091A"/>
    <w:rsid w:val="002B09E0"/>
    <w:rsid w:val="002B1816"/>
    <w:rsid w:val="002B1C3E"/>
    <w:rsid w:val="002B2964"/>
    <w:rsid w:val="002B31E8"/>
    <w:rsid w:val="002B3A44"/>
    <w:rsid w:val="002B3CEA"/>
    <w:rsid w:val="002B5055"/>
    <w:rsid w:val="002B5329"/>
    <w:rsid w:val="002B56E1"/>
    <w:rsid w:val="002B5F01"/>
    <w:rsid w:val="002B6A67"/>
    <w:rsid w:val="002B6B0B"/>
    <w:rsid w:val="002C06F0"/>
    <w:rsid w:val="002C113D"/>
    <w:rsid w:val="002C2D9D"/>
    <w:rsid w:val="002C2FEA"/>
    <w:rsid w:val="002C4487"/>
    <w:rsid w:val="002C5069"/>
    <w:rsid w:val="002C5BE7"/>
    <w:rsid w:val="002D1F31"/>
    <w:rsid w:val="002D2BC2"/>
    <w:rsid w:val="002D2ECF"/>
    <w:rsid w:val="002D3145"/>
    <w:rsid w:val="002D3368"/>
    <w:rsid w:val="002D3EA5"/>
    <w:rsid w:val="002D3FBF"/>
    <w:rsid w:val="002D47A7"/>
    <w:rsid w:val="002D59D1"/>
    <w:rsid w:val="002D5C1B"/>
    <w:rsid w:val="002D5D63"/>
    <w:rsid w:val="002D656F"/>
    <w:rsid w:val="002D698A"/>
    <w:rsid w:val="002D6AD7"/>
    <w:rsid w:val="002D7FC5"/>
    <w:rsid w:val="002E0407"/>
    <w:rsid w:val="002E14AE"/>
    <w:rsid w:val="002E18C6"/>
    <w:rsid w:val="002E2102"/>
    <w:rsid w:val="002E27C3"/>
    <w:rsid w:val="002E31CD"/>
    <w:rsid w:val="002E3579"/>
    <w:rsid w:val="002E3CD7"/>
    <w:rsid w:val="002E4C94"/>
    <w:rsid w:val="002E4D24"/>
    <w:rsid w:val="002E5659"/>
    <w:rsid w:val="002E60A0"/>
    <w:rsid w:val="002E7F6A"/>
    <w:rsid w:val="002F0346"/>
    <w:rsid w:val="002F10BA"/>
    <w:rsid w:val="002F1613"/>
    <w:rsid w:val="002F2234"/>
    <w:rsid w:val="002F27C5"/>
    <w:rsid w:val="002F2EA7"/>
    <w:rsid w:val="002F2FEB"/>
    <w:rsid w:val="002F3342"/>
    <w:rsid w:val="002F37D1"/>
    <w:rsid w:val="002F3B4F"/>
    <w:rsid w:val="002F41C7"/>
    <w:rsid w:val="002F431B"/>
    <w:rsid w:val="002F47CE"/>
    <w:rsid w:val="002F5DAA"/>
    <w:rsid w:val="002F63F3"/>
    <w:rsid w:val="002F65DD"/>
    <w:rsid w:val="003004E8"/>
    <w:rsid w:val="00300C6E"/>
    <w:rsid w:val="00302752"/>
    <w:rsid w:val="00302D82"/>
    <w:rsid w:val="00305F72"/>
    <w:rsid w:val="00306668"/>
    <w:rsid w:val="00306F83"/>
    <w:rsid w:val="0030740D"/>
    <w:rsid w:val="00307A95"/>
    <w:rsid w:val="00307E95"/>
    <w:rsid w:val="003102C8"/>
    <w:rsid w:val="00310A67"/>
    <w:rsid w:val="00310FB6"/>
    <w:rsid w:val="00311D27"/>
    <w:rsid w:val="00311E24"/>
    <w:rsid w:val="0031231B"/>
    <w:rsid w:val="00312BF3"/>
    <w:rsid w:val="00316C18"/>
    <w:rsid w:val="00317567"/>
    <w:rsid w:val="0031761E"/>
    <w:rsid w:val="00317EDD"/>
    <w:rsid w:val="0032020D"/>
    <w:rsid w:val="003207B0"/>
    <w:rsid w:val="00321079"/>
    <w:rsid w:val="00322AD7"/>
    <w:rsid w:val="00324D35"/>
    <w:rsid w:val="00325A4C"/>
    <w:rsid w:val="00326C45"/>
    <w:rsid w:val="0032772A"/>
    <w:rsid w:val="0033053C"/>
    <w:rsid w:val="003314F5"/>
    <w:rsid w:val="0033194C"/>
    <w:rsid w:val="00332119"/>
    <w:rsid w:val="00333696"/>
    <w:rsid w:val="00333ED6"/>
    <w:rsid w:val="00334272"/>
    <w:rsid w:val="003344D0"/>
    <w:rsid w:val="00336038"/>
    <w:rsid w:val="00336914"/>
    <w:rsid w:val="0033695F"/>
    <w:rsid w:val="003372B1"/>
    <w:rsid w:val="003415A5"/>
    <w:rsid w:val="0034183F"/>
    <w:rsid w:val="003425DA"/>
    <w:rsid w:val="00342B1C"/>
    <w:rsid w:val="0034503F"/>
    <w:rsid w:val="00346505"/>
    <w:rsid w:val="00347C39"/>
    <w:rsid w:val="00350CC9"/>
    <w:rsid w:val="00352A01"/>
    <w:rsid w:val="00353538"/>
    <w:rsid w:val="003538D3"/>
    <w:rsid w:val="00353E19"/>
    <w:rsid w:val="0035435F"/>
    <w:rsid w:val="0035665C"/>
    <w:rsid w:val="0035676A"/>
    <w:rsid w:val="00356BA2"/>
    <w:rsid w:val="00356C2A"/>
    <w:rsid w:val="00357087"/>
    <w:rsid w:val="00357970"/>
    <w:rsid w:val="00357EBF"/>
    <w:rsid w:val="0036056E"/>
    <w:rsid w:val="00361EBE"/>
    <w:rsid w:val="00362544"/>
    <w:rsid w:val="00363F04"/>
    <w:rsid w:val="00364500"/>
    <w:rsid w:val="00365488"/>
    <w:rsid w:val="003655AD"/>
    <w:rsid w:val="00366332"/>
    <w:rsid w:val="0036771B"/>
    <w:rsid w:val="00367BAC"/>
    <w:rsid w:val="00367D17"/>
    <w:rsid w:val="00370699"/>
    <w:rsid w:val="00370CB6"/>
    <w:rsid w:val="00371935"/>
    <w:rsid w:val="00372969"/>
    <w:rsid w:val="00372CE6"/>
    <w:rsid w:val="00375056"/>
    <w:rsid w:val="003754B7"/>
    <w:rsid w:val="0037624E"/>
    <w:rsid w:val="003763F3"/>
    <w:rsid w:val="003767DE"/>
    <w:rsid w:val="00377683"/>
    <w:rsid w:val="00377C3D"/>
    <w:rsid w:val="003805EF"/>
    <w:rsid w:val="00380B00"/>
    <w:rsid w:val="00381BDD"/>
    <w:rsid w:val="00381DD9"/>
    <w:rsid w:val="00383378"/>
    <w:rsid w:val="00383434"/>
    <w:rsid w:val="00384672"/>
    <w:rsid w:val="00384918"/>
    <w:rsid w:val="003858BC"/>
    <w:rsid w:val="00386285"/>
    <w:rsid w:val="0038630C"/>
    <w:rsid w:val="0038648C"/>
    <w:rsid w:val="00386D6E"/>
    <w:rsid w:val="00386EB9"/>
    <w:rsid w:val="00387347"/>
    <w:rsid w:val="00387564"/>
    <w:rsid w:val="00390B73"/>
    <w:rsid w:val="00391664"/>
    <w:rsid w:val="00391F01"/>
    <w:rsid w:val="00392ACB"/>
    <w:rsid w:val="00394538"/>
    <w:rsid w:val="003945E4"/>
    <w:rsid w:val="00394705"/>
    <w:rsid w:val="00394E7D"/>
    <w:rsid w:val="0039514A"/>
    <w:rsid w:val="00395592"/>
    <w:rsid w:val="003967A3"/>
    <w:rsid w:val="00397299"/>
    <w:rsid w:val="00397E66"/>
    <w:rsid w:val="003A0E4D"/>
    <w:rsid w:val="003A1D93"/>
    <w:rsid w:val="003A2242"/>
    <w:rsid w:val="003A370A"/>
    <w:rsid w:val="003A43F2"/>
    <w:rsid w:val="003A4E65"/>
    <w:rsid w:val="003A5EC5"/>
    <w:rsid w:val="003A605B"/>
    <w:rsid w:val="003A6968"/>
    <w:rsid w:val="003A6C31"/>
    <w:rsid w:val="003A710C"/>
    <w:rsid w:val="003B0C88"/>
    <w:rsid w:val="003B0D80"/>
    <w:rsid w:val="003B103F"/>
    <w:rsid w:val="003B1E27"/>
    <w:rsid w:val="003B2898"/>
    <w:rsid w:val="003B3828"/>
    <w:rsid w:val="003B3F37"/>
    <w:rsid w:val="003B4401"/>
    <w:rsid w:val="003B56A0"/>
    <w:rsid w:val="003B71AA"/>
    <w:rsid w:val="003B7222"/>
    <w:rsid w:val="003B7D20"/>
    <w:rsid w:val="003C0993"/>
    <w:rsid w:val="003C116D"/>
    <w:rsid w:val="003C1188"/>
    <w:rsid w:val="003C2293"/>
    <w:rsid w:val="003C229A"/>
    <w:rsid w:val="003C2855"/>
    <w:rsid w:val="003C30AA"/>
    <w:rsid w:val="003C30FE"/>
    <w:rsid w:val="003C3921"/>
    <w:rsid w:val="003C3B27"/>
    <w:rsid w:val="003C3EB0"/>
    <w:rsid w:val="003C4FBD"/>
    <w:rsid w:val="003C536E"/>
    <w:rsid w:val="003C5401"/>
    <w:rsid w:val="003C657E"/>
    <w:rsid w:val="003C6705"/>
    <w:rsid w:val="003C69CC"/>
    <w:rsid w:val="003C7BBD"/>
    <w:rsid w:val="003C7DE7"/>
    <w:rsid w:val="003D0301"/>
    <w:rsid w:val="003D1885"/>
    <w:rsid w:val="003D2707"/>
    <w:rsid w:val="003D47FA"/>
    <w:rsid w:val="003D4B8C"/>
    <w:rsid w:val="003D4FCA"/>
    <w:rsid w:val="003D533B"/>
    <w:rsid w:val="003D59FD"/>
    <w:rsid w:val="003D6912"/>
    <w:rsid w:val="003E02D8"/>
    <w:rsid w:val="003E05C9"/>
    <w:rsid w:val="003E0A6D"/>
    <w:rsid w:val="003E127A"/>
    <w:rsid w:val="003E153A"/>
    <w:rsid w:val="003E1DFE"/>
    <w:rsid w:val="003E2628"/>
    <w:rsid w:val="003E2966"/>
    <w:rsid w:val="003E371A"/>
    <w:rsid w:val="003E3F0A"/>
    <w:rsid w:val="003E57EC"/>
    <w:rsid w:val="003E78A7"/>
    <w:rsid w:val="003F0A1F"/>
    <w:rsid w:val="003F19A3"/>
    <w:rsid w:val="003F1AC7"/>
    <w:rsid w:val="003F204B"/>
    <w:rsid w:val="003F21F0"/>
    <w:rsid w:val="003F27AE"/>
    <w:rsid w:val="003F3419"/>
    <w:rsid w:val="003F494E"/>
    <w:rsid w:val="003F5B59"/>
    <w:rsid w:val="003F5D19"/>
    <w:rsid w:val="003F6D7F"/>
    <w:rsid w:val="003F7A0D"/>
    <w:rsid w:val="003F7B54"/>
    <w:rsid w:val="003F7F68"/>
    <w:rsid w:val="0040049B"/>
    <w:rsid w:val="00400572"/>
    <w:rsid w:val="00401982"/>
    <w:rsid w:val="0040214A"/>
    <w:rsid w:val="004022CC"/>
    <w:rsid w:val="00402505"/>
    <w:rsid w:val="004026ED"/>
    <w:rsid w:val="00402D12"/>
    <w:rsid w:val="00402D83"/>
    <w:rsid w:val="0040303A"/>
    <w:rsid w:val="00403521"/>
    <w:rsid w:val="00403E5A"/>
    <w:rsid w:val="00404245"/>
    <w:rsid w:val="004046B5"/>
    <w:rsid w:val="00404990"/>
    <w:rsid w:val="0040520B"/>
    <w:rsid w:val="0040525B"/>
    <w:rsid w:val="00405443"/>
    <w:rsid w:val="004055A2"/>
    <w:rsid w:val="0040718F"/>
    <w:rsid w:val="00407ECF"/>
    <w:rsid w:val="004108E9"/>
    <w:rsid w:val="00411836"/>
    <w:rsid w:val="00411C59"/>
    <w:rsid w:val="00412B40"/>
    <w:rsid w:val="00412FE0"/>
    <w:rsid w:val="004132FA"/>
    <w:rsid w:val="004137FC"/>
    <w:rsid w:val="004158FC"/>
    <w:rsid w:val="0041686F"/>
    <w:rsid w:val="0041701F"/>
    <w:rsid w:val="00417118"/>
    <w:rsid w:val="0041738F"/>
    <w:rsid w:val="00420003"/>
    <w:rsid w:val="004201B4"/>
    <w:rsid w:val="00420F39"/>
    <w:rsid w:val="00421473"/>
    <w:rsid w:val="00421600"/>
    <w:rsid w:val="00421667"/>
    <w:rsid w:val="00421A95"/>
    <w:rsid w:val="00421ACC"/>
    <w:rsid w:val="00421FDC"/>
    <w:rsid w:val="00422213"/>
    <w:rsid w:val="00422DFB"/>
    <w:rsid w:val="004235ED"/>
    <w:rsid w:val="004238AB"/>
    <w:rsid w:val="00424D57"/>
    <w:rsid w:val="004272D5"/>
    <w:rsid w:val="0043067D"/>
    <w:rsid w:val="00430FC0"/>
    <w:rsid w:val="00431303"/>
    <w:rsid w:val="004319A4"/>
    <w:rsid w:val="00431C54"/>
    <w:rsid w:val="0043244D"/>
    <w:rsid w:val="00433914"/>
    <w:rsid w:val="00436CC5"/>
    <w:rsid w:val="00436FEC"/>
    <w:rsid w:val="004373B0"/>
    <w:rsid w:val="004377CF"/>
    <w:rsid w:val="004404D9"/>
    <w:rsid w:val="0044103F"/>
    <w:rsid w:val="0044298E"/>
    <w:rsid w:val="00443771"/>
    <w:rsid w:val="004456AC"/>
    <w:rsid w:val="00445935"/>
    <w:rsid w:val="004469ED"/>
    <w:rsid w:val="00446A8A"/>
    <w:rsid w:val="004471B7"/>
    <w:rsid w:val="004471DB"/>
    <w:rsid w:val="00447BF0"/>
    <w:rsid w:val="00451239"/>
    <w:rsid w:val="0045148F"/>
    <w:rsid w:val="0045160A"/>
    <w:rsid w:val="0045200A"/>
    <w:rsid w:val="004520EA"/>
    <w:rsid w:val="00453F3C"/>
    <w:rsid w:val="004557A9"/>
    <w:rsid w:val="00456802"/>
    <w:rsid w:val="004575A5"/>
    <w:rsid w:val="00457DC9"/>
    <w:rsid w:val="004615DB"/>
    <w:rsid w:val="004619A2"/>
    <w:rsid w:val="00461BCB"/>
    <w:rsid w:val="00462D12"/>
    <w:rsid w:val="00463805"/>
    <w:rsid w:val="00463EBC"/>
    <w:rsid w:val="004646FE"/>
    <w:rsid w:val="00464920"/>
    <w:rsid w:val="00465303"/>
    <w:rsid w:val="00465FFA"/>
    <w:rsid w:val="00466AB9"/>
    <w:rsid w:val="00467179"/>
    <w:rsid w:val="00467274"/>
    <w:rsid w:val="004677A8"/>
    <w:rsid w:val="00470502"/>
    <w:rsid w:val="00470A61"/>
    <w:rsid w:val="00470FAC"/>
    <w:rsid w:val="00471412"/>
    <w:rsid w:val="00471996"/>
    <w:rsid w:val="004735A7"/>
    <w:rsid w:val="00473C45"/>
    <w:rsid w:val="00473EB0"/>
    <w:rsid w:val="00474506"/>
    <w:rsid w:val="00476904"/>
    <w:rsid w:val="004810B5"/>
    <w:rsid w:val="004813A1"/>
    <w:rsid w:val="00481F97"/>
    <w:rsid w:val="00483432"/>
    <w:rsid w:val="00483942"/>
    <w:rsid w:val="004839B0"/>
    <w:rsid w:val="00483A46"/>
    <w:rsid w:val="00484134"/>
    <w:rsid w:val="004902A5"/>
    <w:rsid w:val="00490FEC"/>
    <w:rsid w:val="004918F5"/>
    <w:rsid w:val="0049193B"/>
    <w:rsid w:val="00491BEB"/>
    <w:rsid w:val="00491FFD"/>
    <w:rsid w:val="00492317"/>
    <w:rsid w:val="004936E5"/>
    <w:rsid w:val="00494D07"/>
    <w:rsid w:val="004951B9"/>
    <w:rsid w:val="004956C8"/>
    <w:rsid w:val="0049615E"/>
    <w:rsid w:val="00496A68"/>
    <w:rsid w:val="00496A71"/>
    <w:rsid w:val="00497480"/>
    <w:rsid w:val="004A195A"/>
    <w:rsid w:val="004A22EC"/>
    <w:rsid w:val="004A4F7B"/>
    <w:rsid w:val="004A53D6"/>
    <w:rsid w:val="004A5CBC"/>
    <w:rsid w:val="004A5CEB"/>
    <w:rsid w:val="004A5D76"/>
    <w:rsid w:val="004A672B"/>
    <w:rsid w:val="004A6815"/>
    <w:rsid w:val="004A69F2"/>
    <w:rsid w:val="004A73BA"/>
    <w:rsid w:val="004A79C5"/>
    <w:rsid w:val="004B12B6"/>
    <w:rsid w:val="004B13DA"/>
    <w:rsid w:val="004B189A"/>
    <w:rsid w:val="004B1F10"/>
    <w:rsid w:val="004B2342"/>
    <w:rsid w:val="004B2691"/>
    <w:rsid w:val="004B411B"/>
    <w:rsid w:val="004B50D7"/>
    <w:rsid w:val="004B5BFD"/>
    <w:rsid w:val="004B654E"/>
    <w:rsid w:val="004B7F5D"/>
    <w:rsid w:val="004C010B"/>
    <w:rsid w:val="004C0326"/>
    <w:rsid w:val="004C0920"/>
    <w:rsid w:val="004C17B2"/>
    <w:rsid w:val="004C1B9E"/>
    <w:rsid w:val="004C297D"/>
    <w:rsid w:val="004C3404"/>
    <w:rsid w:val="004C3A40"/>
    <w:rsid w:val="004C4344"/>
    <w:rsid w:val="004C4850"/>
    <w:rsid w:val="004C5D73"/>
    <w:rsid w:val="004C6D5F"/>
    <w:rsid w:val="004D0AAE"/>
    <w:rsid w:val="004D148E"/>
    <w:rsid w:val="004D1D2E"/>
    <w:rsid w:val="004D2579"/>
    <w:rsid w:val="004D4969"/>
    <w:rsid w:val="004D533B"/>
    <w:rsid w:val="004D58F7"/>
    <w:rsid w:val="004D60A9"/>
    <w:rsid w:val="004D6D45"/>
    <w:rsid w:val="004D758B"/>
    <w:rsid w:val="004D7B85"/>
    <w:rsid w:val="004D7B9A"/>
    <w:rsid w:val="004E0713"/>
    <w:rsid w:val="004E0956"/>
    <w:rsid w:val="004E0A2E"/>
    <w:rsid w:val="004E2139"/>
    <w:rsid w:val="004E4698"/>
    <w:rsid w:val="004E49BC"/>
    <w:rsid w:val="004E4CAC"/>
    <w:rsid w:val="004E4E1A"/>
    <w:rsid w:val="004E6B14"/>
    <w:rsid w:val="004E6BB9"/>
    <w:rsid w:val="004E6C4F"/>
    <w:rsid w:val="004E7601"/>
    <w:rsid w:val="004F0622"/>
    <w:rsid w:val="004F1233"/>
    <w:rsid w:val="004F20B7"/>
    <w:rsid w:val="004F2257"/>
    <w:rsid w:val="004F2D6A"/>
    <w:rsid w:val="004F31F4"/>
    <w:rsid w:val="004F3618"/>
    <w:rsid w:val="004F3C75"/>
    <w:rsid w:val="004F3F5F"/>
    <w:rsid w:val="004F5FD6"/>
    <w:rsid w:val="004F62BE"/>
    <w:rsid w:val="004F7C49"/>
    <w:rsid w:val="00500627"/>
    <w:rsid w:val="00500800"/>
    <w:rsid w:val="00501D09"/>
    <w:rsid w:val="005043E2"/>
    <w:rsid w:val="00504531"/>
    <w:rsid w:val="00505B12"/>
    <w:rsid w:val="00505BF9"/>
    <w:rsid w:val="005067EB"/>
    <w:rsid w:val="00506EF0"/>
    <w:rsid w:val="00507826"/>
    <w:rsid w:val="00507FD9"/>
    <w:rsid w:val="00510769"/>
    <w:rsid w:val="00510C97"/>
    <w:rsid w:val="005117D6"/>
    <w:rsid w:val="00511A96"/>
    <w:rsid w:val="00511FB9"/>
    <w:rsid w:val="00512BA0"/>
    <w:rsid w:val="00512FC6"/>
    <w:rsid w:val="0051398D"/>
    <w:rsid w:val="005142BB"/>
    <w:rsid w:val="00514437"/>
    <w:rsid w:val="0051517C"/>
    <w:rsid w:val="0051679E"/>
    <w:rsid w:val="00517375"/>
    <w:rsid w:val="00517AB6"/>
    <w:rsid w:val="00520915"/>
    <w:rsid w:val="005217AB"/>
    <w:rsid w:val="00524589"/>
    <w:rsid w:val="005246D7"/>
    <w:rsid w:val="00526BED"/>
    <w:rsid w:val="00527216"/>
    <w:rsid w:val="00527235"/>
    <w:rsid w:val="00527A19"/>
    <w:rsid w:val="005307F9"/>
    <w:rsid w:val="00530855"/>
    <w:rsid w:val="00531C36"/>
    <w:rsid w:val="00532B57"/>
    <w:rsid w:val="00532C28"/>
    <w:rsid w:val="00534136"/>
    <w:rsid w:val="00534414"/>
    <w:rsid w:val="00537302"/>
    <w:rsid w:val="00537CC9"/>
    <w:rsid w:val="0054026E"/>
    <w:rsid w:val="00540404"/>
    <w:rsid w:val="005416AD"/>
    <w:rsid w:val="00541965"/>
    <w:rsid w:val="00542B50"/>
    <w:rsid w:val="00543682"/>
    <w:rsid w:val="00543C96"/>
    <w:rsid w:val="00544879"/>
    <w:rsid w:val="005456DC"/>
    <w:rsid w:val="0054621C"/>
    <w:rsid w:val="005462C4"/>
    <w:rsid w:val="005463EA"/>
    <w:rsid w:val="00546B6C"/>
    <w:rsid w:val="005471B2"/>
    <w:rsid w:val="005513E4"/>
    <w:rsid w:val="005519DE"/>
    <w:rsid w:val="00551D92"/>
    <w:rsid w:val="0055381F"/>
    <w:rsid w:val="00554880"/>
    <w:rsid w:val="005558C1"/>
    <w:rsid w:val="00556AC9"/>
    <w:rsid w:val="0056001C"/>
    <w:rsid w:val="00560697"/>
    <w:rsid w:val="0056152F"/>
    <w:rsid w:val="00562D63"/>
    <w:rsid w:val="005635BB"/>
    <w:rsid w:val="00563B71"/>
    <w:rsid w:val="0056478B"/>
    <w:rsid w:val="00566664"/>
    <w:rsid w:val="00566CCD"/>
    <w:rsid w:val="005704A5"/>
    <w:rsid w:val="00570B7D"/>
    <w:rsid w:val="00571CF1"/>
    <w:rsid w:val="0057233A"/>
    <w:rsid w:val="0057292B"/>
    <w:rsid w:val="005729F7"/>
    <w:rsid w:val="00572F19"/>
    <w:rsid w:val="0057469E"/>
    <w:rsid w:val="005749BF"/>
    <w:rsid w:val="00574AFD"/>
    <w:rsid w:val="005750E9"/>
    <w:rsid w:val="00576348"/>
    <w:rsid w:val="005776B1"/>
    <w:rsid w:val="005803E1"/>
    <w:rsid w:val="00580791"/>
    <w:rsid w:val="00580F33"/>
    <w:rsid w:val="00580FFF"/>
    <w:rsid w:val="005815A5"/>
    <w:rsid w:val="00581789"/>
    <w:rsid w:val="00582112"/>
    <w:rsid w:val="00583E44"/>
    <w:rsid w:val="00584B01"/>
    <w:rsid w:val="00586AE1"/>
    <w:rsid w:val="00590028"/>
    <w:rsid w:val="005903F6"/>
    <w:rsid w:val="00590A4E"/>
    <w:rsid w:val="00591CB1"/>
    <w:rsid w:val="0059272B"/>
    <w:rsid w:val="0059497E"/>
    <w:rsid w:val="0059578E"/>
    <w:rsid w:val="005965EA"/>
    <w:rsid w:val="0059709F"/>
    <w:rsid w:val="0059747C"/>
    <w:rsid w:val="0059759D"/>
    <w:rsid w:val="005A0323"/>
    <w:rsid w:val="005A0D45"/>
    <w:rsid w:val="005A0E61"/>
    <w:rsid w:val="005A317B"/>
    <w:rsid w:val="005A44C7"/>
    <w:rsid w:val="005A48DA"/>
    <w:rsid w:val="005A67DC"/>
    <w:rsid w:val="005A72E0"/>
    <w:rsid w:val="005B0E93"/>
    <w:rsid w:val="005B13C5"/>
    <w:rsid w:val="005B1862"/>
    <w:rsid w:val="005B232C"/>
    <w:rsid w:val="005B23CB"/>
    <w:rsid w:val="005B25BF"/>
    <w:rsid w:val="005B2DB9"/>
    <w:rsid w:val="005B2F5D"/>
    <w:rsid w:val="005B3021"/>
    <w:rsid w:val="005B3A47"/>
    <w:rsid w:val="005B3C0B"/>
    <w:rsid w:val="005B47DF"/>
    <w:rsid w:val="005B5472"/>
    <w:rsid w:val="005B5695"/>
    <w:rsid w:val="005B59E9"/>
    <w:rsid w:val="005B7BDB"/>
    <w:rsid w:val="005B7D7A"/>
    <w:rsid w:val="005B7E1C"/>
    <w:rsid w:val="005C013D"/>
    <w:rsid w:val="005C07D5"/>
    <w:rsid w:val="005C0994"/>
    <w:rsid w:val="005C0F7B"/>
    <w:rsid w:val="005C1757"/>
    <w:rsid w:val="005C2078"/>
    <w:rsid w:val="005C2B67"/>
    <w:rsid w:val="005C4443"/>
    <w:rsid w:val="005C54EF"/>
    <w:rsid w:val="005C5AC0"/>
    <w:rsid w:val="005C5C01"/>
    <w:rsid w:val="005C6DCB"/>
    <w:rsid w:val="005C6F10"/>
    <w:rsid w:val="005C7297"/>
    <w:rsid w:val="005C798E"/>
    <w:rsid w:val="005D0425"/>
    <w:rsid w:val="005D175A"/>
    <w:rsid w:val="005D196A"/>
    <w:rsid w:val="005D1EC7"/>
    <w:rsid w:val="005D276E"/>
    <w:rsid w:val="005D2D4B"/>
    <w:rsid w:val="005D32C1"/>
    <w:rsid w:val="005D3366"/>
    <w:rsid w:val="005D4E50"/>
    <w:rsid w:val="005D569A"/>
    <w:rsid w:val="005D620C"/>
    <w:rsid w:val="005D6542"/>
    <w:rsid w:val="005D77B1"/>
    <w:rsid w:val="005E0B71"/>
    <w:rsid w:val="005E1455"/>
    <w:rsid w:val="005E2C60"/>
    <w:rsid w:val="005E32E9"/>
    <w:rsid w:val="005E3B9C"/>
    <w:rsid w:val="005E546E"/>
    <w:rsid w:val="005E5BCC"/>
    <w:rsid w:val="005E5E9F"/>
    <w:rsid w:val="005E6003"/>
    <w:rsid w:val="005E60F7"/>
    <w:rsid w:val="005E635D"/>
    <w:rsid w:val="005E665A"/>
    <w:rsid w:val="005E6A97"/>
    <w:rsid w:val="005E7636"/>
    <w:rsid w:val="005E7D93"/>
    <w:rsid w:val="005F1B9D"/>
    <w:rsid w:val="005F36FE"/>
    <w:rsid w:val="005F54C1"/>
    <w:rsid w:val="005F6175"/>
    <w:rsid w:val="005F6C65"/>
    <w:rsid w:val="005F6CB8"/>
    <w:rsid w:val="0060048B"/>
    <w:rsid w:val="00600B82"/>
    <w:rsid w:val="00600B86"/>
    <w:rsid w:val="0060133A"/>
    <w:rsid w:val="006019A0"/>
    <w:rsid w:val="00601C31"/>
    <w:rsid w:val="006022F0"/>
    <w:rsid w:val="0060388C"/>
    <w:rsid w:val="0060450C"/>
    <w:rsid w:val="00605A24"/>
    <w:rsid w:val="00605CEF"/>
    <w:rsid w:val="006062F8"/>
    <w:rsid w:val="006076A7"/>
    <w:rsid w:val="006107AD"/>
    <w:rsid w:val="006108DE"/>
    <w:rsid w:val="0061159F"/>
    <w:rsid w:val="006138CD"/>
    <w:rsid w:val="00616AE5"/>
    <w:rsid w:val="00616DA6"/>
    <w:rsid w:val="006204AD"/>
    <w:rsid w:val="00620700"/>
    <w:rsid w:val="00620D9C"/>
    <w:rsid w:val="006215EE"/>
    <w:rsid w:val="00621BA5"/>
    <w:rsid w:val="00621CE1"/>
    <w:rsid w:val="006227D1"/>
    <w:rsid w:val="00623559"/>
    <w:rsid w:val="006241B1"/>
    <w:rsid w:val="00624DC1"/>
    <w:rsid w:val="0062578E"/>
    <w:rsid w:val="00626078"/>
    <w:rsid w:val="0062652D"/>
    <w:rsid w:val="00626E83"/>
    <w:rsid w:val="00627A4B"/>
    <w:rsid w:val="0063135B"/>
    <w:rsid w:val="00631FF8"/>
    <w:rsid w:val="00632521"/>
    <w:rsid w:val="00633EC5"/>
    <w:rsid w:val="00633EDE"/>
    <w:rsid w:val="00634F10"/>
    <w:rsid w:val="00634F96"/>
    <w:rsid w:val="00635205"/>
    <w:rsid w:val="00635297"/>
    <w:rsid w:val="00635675"/>
    <w:rsid w:val="006371E4"/>
    <w:rsid w:val="00637EA1"/>
    <w:rsid w:val="00640086"/>
    <w:rsid w:val="006407F6"/>
    <w:rsid w:val="00640DA4"/>
    <w:rsid w:val="00641272"/>
    <w:rsid w:val="00641E12"/>
    <w:rsid w:val="0064212C"/>
    <w:rsid w:val="0064261A"/>
    <w:rsid w:val="006426D6"/>
    <w:rsid w:val="00643BF7"/>
    <w:rsid w:val="006465D0"/>
    <w:rsid w:val="0064685F"/>
    <w:rsid w:val="006473B3"/>
    <w:rsid w:val="006505EC"/>
    <w:rsid w:val="0065160E"/>
    <w:rsid w:val="00651D0C"/>
    <w:rsid w:val="00653628"/>
    <w:rsid w:val="00654ED2"/>
    <w:rsid w:val="00655672"/>
    <w:rsid w:val="00655761"/>
    <w:rsid w:val="00657E27"/>
    <w:rsid w:val="00662A9D"/>
    <w:rsid w:val="006632AA"/>
    <w:rsid w:val="00663DD2"/>
    <w:rsid w:val="0066575F"/>
    <w:rsid w:val="00665B59"/>
    <w:rsid w:val="00665FC7"/>
    <w:rsid w:val="00666105"/>
    <w:rsid w:val="00666127"/>
    <w:rsid w:val="00666258"/>
    <w:rsid w:val="00666EE0"/>
    <w:rsid w:val="00667E4B"/>
    <w:rsid w:val="006703F7"/>
    <w:rsid w:val="00670C2E"/>
    <w:rsid w:val="00670F9F"/>
    <w:rsid w:val="00672D24"/>
    <w:rsid w:val="00672EB7"/>
    <w:rsid w:val="00673614"/>
    <w:rsid w:val="00674109"/>
    <w:rsid w:val="006758E8"/>
    <w:rsid w:val="00675E90"/>
    <w:rsid w:val="0068075A"/>
    <w:rsid w:val="00680AFF"/>
    <w:rsid w:val="00680DE1"/>
    <w:rsid w:val="006810B7"/>
    <w:rsid w:val="00681859"/>
    <w:rsid w:val="00681EA1"/>
    <w:rsid w:val="00682535"/>
    <w:rsid w:val="00682671"/>
    <w:rsid w:val="00682680"/>
    <w:rsid w:val="00684A18"/>
    <w:rsid w:val="00684B8E"/>
    <w:rsid w:val="00685C4E"/>
    <w:rsid w:val="00686061"/>
    <w:rsid w:val="006869A6"/>
    <w:rsid w:val="00686C50"/>
    <w:rsid w:val="00687C05"/>
    <w:rsid w:val="00687C37"/>
    <w:rsid w:val="0069064F"/>
    <w:rsid w:val="006906F9"/>
    <w:rsid w:val="00693674"/>
    <w:rsid w:val="0069372A"/>
    <w:rsid w:val="00693792"/>
    <w:rsid w:val="00693FE5"/>
    <w:rsid w:val="006942B3"/>
    <w:rsid w:val="00694CB8"/>
    <w:rsid w:val="0069551B"/>
    <w:rsid w:val="00696B52"/>
    <w:rsid w:val="00697197"/>
    <w:rsid w:val="0069764E"/>
    <w:rsid w:val="00697AAA"/>
    <w:rsid w:val="006A00DD"/>
    <w:rsid w:val="006A018F"/>
    <w:rsid w:val="006A04A7"/>
    <w:rsid w:val="006A064B"/>
    <w:rsid w:val="006A095C"/>
    <w:rsid w:val="006A0998"/>
    <w:rsid w:val="006A14AA"/>
    <w:rsid w:val="006A4417"/>
    <w:rsid w:val="006A51FD"/>
    <w:rsid w:val="006A549A"/>
    <w:rsid w:val="006A6308"/>
    <w:rsid w:val="006A64DA"/>
    <w:rsid w:val="006A652F"/>
    <w:rsid w:val="006A6EB4"/>
    <w:rsid w:val="006A702B"/>
    <w:rsid w:val="006A7AE0"/>
    <w:rsid w:val="006B0472"/>
    <w:rsid w:val="006B05BF"/>
    <w:rsid w:val="006B11BE"/>
    <w:rsid w:val="006B1775"/>
    <w:rsid w:val="006B17C1"/>
    <w:rsid w:val="006B194C"/>
    <w:rsid w:val="006B2DBA"/>
    <w:rsid w:val="006B3082"/>
    <w:rsid w:val="006B35B3"/>
    <w:rsid w:val="006B45AF"/>
    <w:rsid w:val="006B50D3"/>
    <w:rsid w:val="006B524B"/>
    <w:rsid w:val="006B71AC"/>
    <w:rsid w:val="006B7456"/>
    <w:rsid w:val="006C112C"/>
    <w:rsid w:val="006C1AF2"/>
    <w:rsid w:val="006C219D"/>
    <w:rsid w:val="006C295C"/>
    <w:rsid w:val="006C4005"/>
    <w:rsid w:val="006C4812"/>
    <w:rsid w:val="006C576C"/>
    <w:rsid w:val="006C6B59"/>
    <w:rsid w:val="006C6BC7"/>
    <w:rsid w:val="006C7680"/>
    <w:rsid w:val="006D0FA8"/>
    <w:rsid w:val="006D162C"/>
    <w:rsid w:val="006D2644"/>
    <w:rsid w:val="006D2C37"/>
    <w:rsid w:val="006D340B"/>
    <w:rsid w:val="006D3D1E"/>
    <w:rsid w:val="006D6A6F"/>
    <w:rsid w:val="006D6FEA"/>
    <w:rsid w:val="006D72A2"/>
    <w:rsid w:val="006D759B"/>
    <w:rsid w:val="006D7FAC"/>
    <w:rsid w:val="006E362E"/>
    <w:rsid w:val="006E3792"/>
    <w:rsid w:val="006E43FF"/>
    <w:rsid w:val="006E44AA"/>
    <w:rsid w:val="006E56E2"/>
    <w:rsid w:val="006E6657"/>
    <w:rsid w:val="006F05BA"/>
    <w:rsid w:val="006F1477"/>
    <w:rsid w:val="006F19F8"/>
    <w:rsid w:val="006F2946"/>
    <w:rsid w:val="006F2ADA"/>
    <w:rsid w:val="006F3B77"/>
    <w:rsid w:val="006F4531"/>
    <w:rsid w:val="006F4764"/>
    <w:rsid w:val="006F55AE"/>
    <w:rsid w:val="006F616B"/>
    <w:rsid w:val="006F634D"/>
    <w:rsid w:val="006F63B1"/>
    <w:rsid w:val="006F7C04"/>
    <w:rsid w:val="006F7C9B"/>
    <w:rsid w:val="00700B3D"/>
    <w:rsid w:val="00700BE2"/>
    <w:rsid w:val="00700C9B"/>
    <w:rsid w:val="0070130A"/>
    <w:rsid w:val="007019E9"/>
    <w:rsid w:val="00701DCE"/>
    <w:rsid w:val="007024E4"/>
    <w:rsid w:val="007025ED"/>
    <w:rsid w:val="00703558"/>
    <w:rsid w:val="00703B19"/>
    <w:rsid w:val="0070565F"/>
    <w:rsid w:val="0070780E"/>
    <w:rsid w:val="00707B12"/>
    <w:rsid w:val="00707C58"/>
    <w:rsid w:val="00707FC2"/>
    <w:rsid w:val="0071194E"/>
    <w:rsid w:val="00712821"/>
    <w:rsid w:val="00712FC2"/>
    <w:rsid w:val="00714DC9"/>
    <w:rsid w:val="007156A2"/>
    <w:rsid w:val="00715A5C"/>
    <w:rsid w:val="00715CF1"/>
    <w:rsid w:val="00715FE5"/>
    <w:rsid w:val="007168F1"/>
    <w:rsid w:val="00721133"/>
    <w:rsid w:val="00723345"/>
    <w:rsid w:val="007234EC"/>
    <w:rsid w:val="0072455C"/>
    <w:rsid w:val="007266EB"/>
    <w:rsid w:val="00730181"/>
    <w:rsid w:val="00730594"/>
    <w:rsid w:val="00730D24"/>
    <w:rsid w:val="0073142F"/>
    <w:rsid w:val="00732799"/>
    <w:rsid w:val="00732928"/>
    <w:rsid w:val="00732ADB"/>
    <w:rsid w:val="00732C39"/>
    <w:rsid w:val="00733514"/>
    <w:rsid w:val="007338FB"/>
    <w:rsid w:val="00735E49"/>
    <w:rsid w:val="00736235"/>
    <w:rsid w:val="00736826"/>
    <w:rsid w:val="007368AF"/>
    <w:rsid w:val="007369BC"/>
    <w:rsid w:val="00737B08"/>
    <w:rsid w:val="00737E92"/>
    <w:rsid w:val="00737ECB"/>
    <w:rsid w:val="00740610"/>
    <w:rsid w:val="007415C1"/>
    <w:rsid w:val="00742046"/>
    <w:rsid w:val="00742293"/>
    <w:rsid w:val="00742608"/>
    <w:rsid w:val="007427B9"/>
    <w:rsid w:val="00743512"/>
    <w:rsid w:val="007441CA"/>
    <w:rsid w:val="00744837"/>
    <w:rsid w:val="00745307"/>
    <w:rsid w:val="00746024"/>
    <w:rsid w:val="0074651A"/>
    <w:rsid w:val="007474FE"/>
    <w:rsid w:val="00747B23"/>
    <w:rsid w:val="00750390"/>
    <w:rsid w:val="0075103F"/>
    <w:rsid w:val="00751C54"/>
    <w:rsid w:val="007521D3"/>
    <w:rsid w:val="0075269D"/>
    <w:rsid w:val="007558A2"/>
    <w:rsid w:val="00757A7F"/>
    <w:rsid w:val="00757EA2"/>
    <w:rsid w:val="00760874"/>
    <w:rsid w:val="00761308"/>
    <w:rsid w:val="00762992"/>
    <w:rsid w:val="00763A9C"/>
    <w:rsid w:val="00763B94"/>
    <w:rsid w:val="00764E30"/>
    <w:rsid w:val="007652AA"/>
    <w:rsid w:val="00765806"/>
    <w:rsid w:val="007659A3"/>
    <w:rsid w:val="00765E91"/>
    <w:rsid w:val="00766222"/>
    <w:rsid w:val="007666E8"/>
    <w:rsid w:val="0076676E"/>
    <w:rsid w:val="00766E0B"/>
    <w:rsid w:val="007710F2"/>
    <w:rsid w:val="007711F2"/>
    <w:rsid w:val="00771240"/>
    <w:rsid w:val="0077133C"/>
    <w:rsid w:val="0077159A"/>
    <w:rsid w:val="007718CF"/>
    <w:rsid w:val="007728A6"/>
    <w:rsid w:val="00773A3A"/>
    <w:rsid w:val="00773C8D"/>
    <w:rsid w:val="00773D8B"/>
    <w:rsid w:val="0077475D"/>
    <w:rsid w:val="00774827"/>
    <w:rsid w:val="00774995"/>
    <w:rsid w:val="007754D8"/>
    <w:rsid w:val="0077595B"/>
    <w:rsid w:val="0077698B"/>
    <w:rsid w:val="00777192"/>
    <w:rsid w:val="00780CAE"/>
    <w:rsid w:val="00780E7C"/>
    <w:rsid w:val="007819A1"/>
    <w:rsid w:val="00781FC4"/>
    <w:rsid w:val="007827BC"/>
    <w:rsid w:val="00782AE8"/>
    <w:rsid w:val="007830F2"/>
    <w:rsid w:val="0078387A"/>
    <w:rsid w:val="0078695B"/>
    <w:rsid w:val="00786BDB"/>
    <w:rsid w:val="00786F82"/>
    <w:rsid w:val="00787448"/>
    <w:rsid w:val="0079142B"/>
    <w:rsid w:val="00792165"/>
    <w:rsid w:val="00792AC5"/>
    <w:rsid w:val="0079522D"/>
    <w:rsid w:val="007957B0"/>
    <w:rsid w:val="007957B7"/>
    <w:rsid w:val="007959F2"/>
    <w:rsid w:val="007970CB"/>
    <w:rsid w:val="007A02CE"/>
    <w:rsid w:val="007A0B28"/>
    <w:rsid w:val="007A0E7B"/>
    <w:rsid w:val="007A107A"/>
    <w:rsid w:val="007A1516"/>
    <w:rsid w:val="007A410F"/>
    <w:rsid w:val="007A459C"/>
    <w:rsid w:val="007A467D"/>
    <w:rsid w:val="007A65FA"/>
    <w:rsid w:val="007B119E"/>
    <w:rsid w:val="007B1410"/>
    <w:rsid w:val="007B1958"/>
    <w:rsid w:val="007B2798"/>
    <w:rsid w:val="007B3E7E"/>
    <w:rsid w:val="007B6444"/>
    <w:rsid w:val="007B7174"/>
    <w:rsid w:val="007B73F7"/>
    <w:rsid w:val="007B77CE"/>
    <w:rsid w:val="007C1139"/>
    <w:rsid w:val="007C1EAB"/>
    <w:rsid w:val="007C229F"/>
    <w:rsid w:val="007C244A"/>
    <w:rsid w:val="007C31A0"/>
    <w:rsid w:val="007C3CD5"/>
    <w:rsid w:val="007C40F9"/>
    <w:rsid w:val="007C5093"/>
    <w:rsid w:val="007C604F"/>
    <w:rsid w:val="007C6148"/>
    <w:rsid w:val="007C6637"/>
    <w:rsid w:val="007C6ED9"/>
    <w:rsid w:val="007C756B"/>
    <w:rsid w:val="007C79C2"/>
    <w:rsid w:val="007D048F"/>
    <w:rsid w:val="007D1397"/>
    <w:rsid w:val="007D25C4"/>
    <w:rsid w:val="007D36C1"/>
    <w:rsid w:val="007D37A8"/>
    <w:rsid w:val="007D3E6D"/>
    <w:rsid w:val="007D418C"/>
    <w:rsid w:val="007D49BB"/>
    <w:rsid w:val="007D59A8"/>
    <w:rsid w:val="007D5B4C"/>
    <w:rsid w:val="007D6095"/>
    <w:rsid w:val="007D6676"/>
    <w:rsid w:val="007E0BE0"/>
    <w:rsid w:val="007E0F5F"/>
    <w:rsid w:val="007E227B"/>
    <w:rsid w:val="007E258C"/>
    <w:rsid w:val="007E2768"/>
    <w:rsid w:val="007E3878"/>
    <w:rsid w:val="007E4A98"/>
    <w:rsid w:val="007E5E03"/>
    <w:rsid w:val="007E6193"/>
    <w:rsid w:val="007E659A"/>
    <w:rsid w:val="007E6D5D"/>
    <w:rsid w:val="007E723B"/>
    <w:rsid w:val="007E7C21"/>
    <w:rsid w:val="007E7CF7"/>
    <w:rsid w:val="007F086D"/>
    <w:rsid w:val="007F0C6D"/>
    <w:rsid w:val="007F23E3"/>
    <w:rsid w:val="007F2446"/>
    <w:rsid w:val="007F3123"/>
    <w:rsid w:val="007F43F1"/>
    <w:rsid w:val="007F46DE"/>
    <w:rsid w:val="007F47EF"/>
    <w:rsid w:val="007F5F7A"/>
    <w:rsid w:val="007F6331"/>
    <w:rsid w:val="007F6404"/>
    <w:rsid w:val="007F6982"/>
    <w:rsid w:val="007F6DB2"/>
    <w:rsid w:val="007F6EB3"/>
    <w:rsid w:val="007F73C4"/>
    <w:rsid w:val="00800457"/>
    <w:rsid w:val="00802B2A"/>
    <w:rsid w:val="00803439"/>
    <w:rsid w:val="0080451D"/>
    <w:rsid w:val="008051C7"/>
    <w:rsid w:val="00806810"/>
    <w:rsid w:val="008101C8"/>
    <w:rsid w:val="008105CE"/>
    <w:rsid w:val="00810661"/>
    <w:rsid w:val="00810F14"/>
    <w:rsid w:val="008116E8"/>
    <w:rsid w:val="00811ECB"/>
    <w:rsid w:val="0081208E"/>
    <w:rsid w:val="00812133"/>
    <w:rsid w:val="00812AB2"/>
    <w:rsid w:val="0081327F"/>
    <w:rsid w:val="0081338D"/>
    <w:rsid w:val="00813AB8"/>
    <w:rsid w:val="008143FE"/>
    <w:rsid w:val="00814409"/>
    <w:rsid w:val="008154DA"/>
    <w:rsid w:val="00815826"/>
    <w:rsid w:val="00816147"/>
    <w:rsid w:val="00817A3E"/>
    <w:rsid w:val="00817F33"/>
    <w:rsid w:val="008201F1"/>
    <w:rsid w:val="00820BB7"/>
    <w:rsid w:val="00820DB2"/>
    <w:rsid w:val="00821356"/>
    <w:rsid w:val="00821A8B"/>
    <w:rsid w:val="00821E25"/>
    <w:rsid w:val="00822078"/>
    <w:rsid w:val="008228BA"/>
    <w:rsid w:val="00824FEF"/>
    <w:rsid w:val="0082503B"/>
    <w:rsid w:val="00825A59"/>
    <w:rsid w:val="0083044E"/>
    <w:rsid w:val="00830D49"/>
    <w:rsid w:val="00832775"/>
    <w:rsid w:val="00832981"/>
    <w:rsid w:val="0083311D"/>
    <w:rsid w:val="00833C0D"/>
    <w:rsid w:val="0083437A"/>
    <w:rsid w:val="00834FCC"/>
    <w:rsid w:val="00835503"/>
    <w:rsid w:val="0083559A"/>
    <w:rsid w:val="00835AA6"/>
    <w:rsid w:val="00835AEF"/>
    <w:rsid w:val="00835C8C"/>
    <w:rsid w:val="008372F9"/>
    <w:rsid w:val="00837968"/>
    <w:rsid w:val="00837A7F"/>
    <w:rsid w:val="00837BBE"/>
    <w:rsid w:val="00840F32"/>
    <w:rsid w:val="00841992"/>
    <w:rsid w:val="0084329C"/>
    <w:rsid w:val="00844814"/>
    <w:rsid w:val="008449AB"/>
    <w:rsid w:val="00846BD6"/>
    <w:rsid w:val="00846F06"/>
    <w:rsid w:val="008500E4"/>
    <w:rsid w:val="008504BF"/>
    <w:rsid w:val="00850725"/>
    <w:rsid w:val="00850907"/>
    <w:rsid w:val="00851E3E"/>
    <w:rsid w:val="00852392"/>
    <w:rsid w:val="00852708"/>
    <w:rsid w:val="00853B63"/>
    <w:rsid w:val="00854721"/>
    <w:rsid w:val="00854911"/>
    <w:rsid w:val="008553A8"/>
    <w:rsid w:val="00855407"/>
    <w:rsid w:val="00855BC9"/>
    <w:rsid w:val="00855E90"/>
    <w:rsid w:val="0085656E"/>
    <w:rsid w:val="008613B4"/>
    <w:rsid w:val="00861772"/>
    <w:rsid w:val="00863A48"/>
    <w:rsid w:val="00863F92"/>
    <w:rsid w:val="00864A7C"/>
    <w:rsid w:val="00864F9C"/>
    <w:rsid w:val="0086733E"/>
    <w:rsid w:val="00867518"/>
    <w:rsid w:val="0087096F"/>
    <w:rsid w:val="00870C85"/>
    <w:rsid w:val="00870F1E"/>
    <w:rsid w:val="00870F69"/>
    <w:rsid w:val="008712A7"/>
    <w:rsid w:val="00872998"/>
    <w:rsid w:val="00872F2C"/>
    <w:rsid w:val="00873467"/>
    <w:rsid w:val="008738AF"/>
    <w:rsid w:val="00873F4D"/>
    <w:rsid w:val="008759C7"/>
    <w:rsid w:val="008765AE"/>
    <w:rsid w:val="00876606"/>
    <w:rsid w:val="0087714D"/>
    <w:rsid w:val="008774BA"/>
    <w:rsid w:val="0087778E"/>
    <w:rsid w:val="00877DED"/>
    <w:rsid w:val="0088030A"/>
    <w:rsid w:val="00881009"/>
    <w:rsid w:val="008813AA"/>
    <w:rsid w:val="00881F14"/>
    <w:rsid w:val="0088376F"/>
    <w:rsid w:val="008852B8"/>
    <w:rsid w:val="00886014"/>
    <w:rsid w:val="0088667C"/>
    <w:rsid w:val="008866BF"/>
    <w:rsid w:val="00886978"/>
    <w:rsid w:val="00886ACC"/>
    <w:rsid w:val="008870CC"/>
    <w:rsid w:val="00887A78"/>
    <w:rsid w:val="0089057C"/>
    <w:rsid w:val="00890A50"/>
    <w:rsid w:val="00890BC3"/>
    <w:rsid w:val="008923D2"/>
    <w:rsid w:val="00893144"/>
    <w:rsid w:val="008943D8"/>
    <w:rsid w:val="008952F2"/>
    <w:rsid w:val="008953E2"/>
    <w:rsid w:val="00896055"/>
    <w:rsid w:val="00896946"/>
    <w:rsid w:val="008A1AC6"/>
    <w:rsid w:val="008A1AE4"/>
    <w:rsid w:val="008A1DEE"/>
    <w:rsid w:val="008A2014"/>
    <w:rsid w:val="008A29CF"/>
    <w:rsid w:val="008A2C12"/>
    <w:rsid w:val="008A3E12"/>
    <w:rsid w:val="008A428B"/>
    <w:rsid w:val="008A4AD9"/>
    <w:rsid w:val="008A591B"/>
    <w:rsid w:val="008A5A6C"/>
    <w:rsid w:val="008A670F"/>
    <w:rsid w:val="008A6C49"/>
    <w:rsid w:val="008A71B0"/>
    <w:rsid w:val="008A7AFB"/>
    <w:rsid w:val="008B1492"/>
    <w:rsid w:val="008B15D0"/>
    <w:rsid w:val="008B1658"/>
    <w:rsid w:val="008B2357"/>
    <w:rsid w:val="008B24B3"/>
    <w:rsid w:val="008B3F9D"/>
    <w:rsid w:val="008B4408"/>
    <w:rsid w:val="008B4AC2"/>
    <w:rsid w:val="008B4FEF"/>
    <w:rsid w:val="008B5959"/>
    <w:rsid w:val="008B59D3"/>
    <w:rsid w:val="008B5F11"/>
    <w:rsid w:val="008B608E"/>
    <w:rsid w:val="008B669C"/>
    <w:rsid w:val="008B7243"/>
    <w:rsid w:val="008B7673"/>
    <w:rsid w:val="008C094A"/>
    <w:rsid w:val="008C1C4D"/>
    <w:rsid w:val="008C2490"/>
    <w:rsid w:val="008C3BBB"/>
    <w:rsid w:val="008C3E0D"/>
    <w:rsid w:val="008C452E"/>
    <w:rsid w:val="008C45CD"/>
    <w:rsid w:val="008C4CB4"/>
    <w:rsid w:val="008C5024"/>
    <w:rsid w:val="008C62EF"/>
    <w:rsid w:val="008C7B3E"/>
    <w:rsid w:val="008C7CA6"/>
    <w:rsid w:val="008C7E35"/>
    <w:rsid w:val="008C7FE6"/>
    <w:rsid w:val="008D003F"/>
    <w:rsid w:val="008D1057"/>
    <w:rsid w:val="008D2283"/>
    <w:rsid w:val="008D2996"/>
    <w:rsid w:val="008D29BF"/>
    <w:rsid w:val="008D2E48"/>
    <w:rsid w:val="008D3762"/>
    <w:rsid w:val="008D3AB4"/>
    <w:rsid w:val="008D3DD2"/>
    <w:rsid w:val="008D4199"/>
    <w:rsid w:val="008D5CA3"/>
    <w:rsid w:val="008D60E9"/>
    <w:rsid w:val="008D659F"/>
    <w:rsid w:val="008D7144"/>
    <w:rsid w:val="008D770C"/>
    <w:rsid w:val="008D7C48"/>
    <w:rsid w:val="008E033A"/>
    <w:rsid w:val="008E1A26"/>
    <w:rsid w:val="008E1C77"/>
    <w:rsid w:val="008E1D2B"/>
    <w:rsid w:val="008E3A26"/>
    <w:rsid w:val="008E3AB1"/>
    <w:rsid w:val="008E5D75"/>
    <w:rsid w:val="008E61CE"/>
    <w:rsid w:val="008E7269"/>
    <w:rsid w:val="008E74F0"/>
    <w:rsid w:val="008F116E"/>
    <w:rsid w:val="008F254F"/>
    <w:rsid w:val="008F4595"/>
    <w:rsid w:val="008F4C85"/>
    <w:rsid w:val="008F4FD8"/>
    <w:rsid w:val="008F5C27"/>
    <w:rsid w:val="008F755A"/>
    <w:rsid w:val="008F78CC"/>
    <w:rsid w:val="008F7E21"/>
    <w:rsid w:val="0090064C"/>
    <w:rsid w:val="00902E62"/>
    <w:rsid w:val="00903177"/>
    <w:rsid w:val="00903858"/>
    <w:rsid w:val="00903E33"/>
    <w:rsid w:val="009042B9"/>
    <w:rsid w:val="0090545C"/>
    <w:rsid w:val="009110A0"/>
    <w:rsid w:val="00912F3C"/>
    <w:rsid w:val="0091407A"/>
    <w:rsid w:val="009162BD"/>
    <w:rsid w:val="00920DC7"/>
    <w:rsid w:val="009214B2"/>
    <w:rsid w:val="00922F66"/>
    <w:rsid w:val="009233DD"/>
    <w:rsid w:val="009236BD"/>
    <w:rsid w:val="00923FB4"/>
    <w:rsid w:val="00924C37"/>
    <w:rsid w:val="00924E2B"/>
    <w:rsid w:val="009258D4"/>
    <w:rsid w:val="00926636"/>
    <w:rsid w:val="00926EAE"/>
    <w:rsid w:val="009275DF"/>
    <w:rsid w:val="00927F9F"/>
    <w:rsid w:val="009301E4"/>
    <w:rsid w:val="0093040A"/>
    <w:rsid w:val="00930C05"/>
    <w:rsid w:val="009317A1"/>
    <w:rsid w:val="00931D78"/>
    <w:rsid w:val="009321EF"/>
    <w:rsid w:val="009329B6"/>
    <w:rsid w:val="00932CC4"/>
    <w:rsid w:val="00933499"/>
    <w:rsid w:val="00933724"/>
    <w:rsid w:val="009343A2"/>
    <w:rsid w:val="00935324"/>
    <w:rsid w:val="00935D8C"/>
    <w:rsid w:val="00936693"/>
    <w:rsid w:val="00940035"/>
    <w:rsid w:val="009401FE"/>
    <w:rsid w:val="00941EB2"/>
    <w:rsid w:val="00942B20"/>
    <w:rsid w:val="00943C55"/>
    <w:rsid w:val="00944658"/>
    <w:rsid w:val="00944D56"/>
    <w:rsid w:val="009458FE"/>
    <w:rsid w:val="0094735C"/>
    <w:rsid w:val="00947B9D"/>
    <w:rsid w:val="00947CAD"/>
    <w:rsid w:val="009501BD"/>
    <w:rsid w:val="00950500"/>
    <w:rsid w:val="00950EE6"/>
    <w:rsid w:val="009525F0"/>
    <w:rsid w:val="00953B3C"/>
    <w:rsid w:val="009545C0"/>
    <w:rsid w:val="009554D1"/>
    <w:rsid w:val="00955597"/>
    <w:rsid w:val="009556A7"/>
    <w:rsid w:val="00955D5B"/>
    <w:rsid w:val="009617D7"/>
    <w:rsid w:val="009626B3"/>
    <w:rsid w:val="009664CD"/>
    <w:rsid w:val="00966F85"/>
    <w:rsid w:val="00967C04"/>
    <w:rsid w:val="00970474"/>
    <w:rsid w:val="0097128A"/>
    <w:rsid w:val="00971317"/>
    <w:rsid w:val="009715AF"/>
    <w:rsid w:val="009730E1"/>
    <w:rsid w:val="00973B2F"/>
    <w:rsid w:val="00973C01"/>
    <w:rsid w:val="00973D0C"/>
    <w:rsid w:val="00974B6A"/>
    <w:rsid w:val="00976662"/>
    <w:rsid w:val="00976CAD"/>
    <w:rsid w:val="00977C43"/>
    <w:rsid w:val="00977D7C"/>
    <w:rsid w:val="0098009C"/>
    <w:rsid w:val="0098009E"/>
    <w:rsid w:val="00980F92"/>
    <w:rsid w:val="009812ED"/>
    <w:rsid w:val="0098182A"/>
    <w:rsid w:val="00981D18"/>
    <w:rsid w:val="009821E9"/>
    <w:rsid w:val="009824B3"/>
    <w:rsid w:val="00983948"/>
    <w:rsid w:val="009848A5"/>
    <w:rsid w:val="00984A69"/>
    <w:rsid w:val="00985954"/>
    <w:rsid w:val="00985AF7"/>
    <w:rsid w:val="00986D64"/>
    <w:rsid w:val="009871D1"/>
    <w:rsid w:val="0098743A"/>
    <w:rsid w:val="00987C8C"/>
    <w:rsid w:val="00990F1F"/>
    <w:rsid w:val="00991A48"/>
    <w:rsid w:val="00992383"/>
    <w:rsid w:val="00992F11"/>
    <w:rsid w:val="00993702"/>
    <w:rsid w:val="00993CDB"/>
    <w:rsid w:val="00995198"/>
    <w:rsid w:val="009952F5"/>
    <w:rsid w:val="00996B7B"/>
    <w:rsid w:val="00996F39"/>
    <w:rsid w:val="00997C59"/>
    <w:rsid w:val="009A09A2"/>
    <w:rsid w:val="009A187F"/>
    <w:rsid w:val="009A1F9F"/>
    <w:rsid w:val="009A2A31"/>
    <w:rsid w:val="009A2A98"/>
    <w:rsid w:val="009A44F2"/>
    <w:rsid w:val="009A4759"/>
    <w:rsid w:val="009A54D5"/>
    <w:rsid w:val="009A6E20"/>
    <w:rsid w:val="009A7B34"/>
    <w:rsid w:val="009B12BA"/>
    <w:rsid w:val="009B17B8"/>
    <w:rsid w:val="009B1DBC"/>
    <w:rsid w:val="009B453C"/>
    <w:rsid w:val="009B4A68"/>
    <w:rsid w:val="009B57A4"/>
    <w:rsid w:val="009B5ADF"/>
    <w:rsid w:val="009B7791"/>
    <w:rsid w:val="009C02B4"/>
    <w:rsid w:val="009C0AC1"/>
    <w:rsid w:val="009C1317"/>
    <w:rsid w:val="009C18F4"/>
    <w:rsid w:val="009C22CE"/>
    <w:rsid w:val="009C243C"/>
    <w:rsid w:val="009C3D77"/>
    <w:rsid w:val="009C4119"/>
    <w:rsid w:val="009C4641"/>
    <w:rsid w:val="009C4CF0"/>
    <w:rsid w:val="009C4F61"/>
    <w:rsid w:val="009C51D5"/>
    <w:rsid w:val="009C57E0"/>
    <w:rsid w:val="009C6596"/>
    <w:rsid w:val="009C68F0"/>
    <w:rsid w:val="009C6984"/>
    <w:rsid w:val="009C7172"/>
    <w:rsid w:val="009D036D"/>
    <w:rsid w:val="009D06CC"/>
    <w:rsid w:val="009D111D"/>
    <w:rsid w:val="009D1794"/>
    <w:rsid w:val="009D1B0A"/>
    <w:rsid w:val="009D1EAD"/>
    <w:rsid w:val="009D3016"/>
    <w:rsid w:val="009D39A6"/>
    <w:rsid w:val="009D56FD"/>
    <w:rsid w:val="009D5B24"/>
    <w:rsid w:val="009D5CF4"/>
    <w:rsid w:val="009D6A77"/>
    <w:rsid w:val="009D6FD6"/>
    <w:rsid w:val="009D7229"/>
    <w:rsid w:val="009E0892"/>
    <w:rsid w:val="009E0BEB"/>
    <w:rsid w:val="009E29E0"/>
    <w:rsid w:val="009E2F53"/>
    <w:rsid w:val="009E385A"/>
    <w:rsid w:val="009E45D3"/>
    <w:rsid w:val="009E5039"/>
    <w:rsid w:val="009E5A1D"/>
    <w:rsid w:val="009E670F"/>
    <w:rsid w:val="009E6749"/>
    <w:rsid w:val="009E688B"/>
    <w:rsid w:val="009E6A33"/>
    <w:rsid w:val="009E6D88"/>
    <w:rsid w:val="009E7026"/>
    <w:rsid w:val="009E727D"/>
    <w:rsid w:val="009F020C"/>
    <w:rsid w:val="009F081B"/>
    <w:rsid w:val="009F1857"/>
    <w:rsid w:val="009F19FB"/>
    <w:rsid w:val="009F2299"/>
    <w:rsid w:val="009F265C"/>
    <w:rsid w:val="009F3D54"/>
    <w:rsid w:val="009F3E1E"/>
    <w:rsid w:val="009F74AA"/>
    <w:rsid w:val="009F79AF"/>
    <w:rsid w:val="009F79BA"/>
    <w:rsid w:val="009F7E5E"/>
    <w:rsid w:val="009F7EE5"/>
    <w:rsid w:val="00A00678"/>
    <w:rsid w:val="00A0074D"/>
    <w:rsid w:val="00A0119B"/>
    <w:rsid w:val="00A01331"/>
    <w:rsid w:val="00A0136E"/>
    <w:rsid w:val="00A01FEC"/>
    <w:rsid w:val="00A025A5"/>
    <w:rsid w:val="00A025F1"/>
    <w:rsid w:val="00A03032"/>
    <w:rsid w:val="00A03502"/>
    <w:rsid w:val="00A044A6"/>
    <w:rsid w:val="00A048ED"/>
    <w:rsid w:val="00A04F13"/>
    <w:rsid w:val="00A052D7"/>
    <w:rsid w:val="00A05E79"/>
    <w:rsid w:val="00A0644C"/>
    <w:rsid w:val="00A06ABA"/>
    <w:rsid w:val="00A06D46"/>
    <w:rsid w:val="00A074A0"/>
    <w:rsid w:val="00A07AB7"/>
    <w:rsid w:val="00A10C21"/>
    <w:rsid w:val="00A11415"/>
    <w:rsid w:val="00A114EE"/>
    <w:rsid w:val="00A11945"/>
    <w:rsid w:val="00A126E4"/>
    <w:rsid w:val="00A12915"/>
    <w:rsid w:val="00A1434F"/>
    <w:rsid w:val="00A1479A"/>
    <w:rsid w:val="00A15150"/>
    <w:rsid w:val="00A15928"/>
    <w:rsid w:val="00A15B55"/>
    <w:rsid w:val="00A16287"/>
    <w:rsid w:val="00A20C43"/>
    <w:rsid w:val="00A21A24"/>
    <w:rsid w:val="00A22DA1"/>
    <w:rsid w:val="00A237D5"/>
    <w:rsid w:val="00A23CEB"/>
    <w:rsid w:val="00A23D17"/>
    <w:rsid w:val="00A24E5B"/>
    <w:rsid w:val="00A26282"/>
    <w:rsid w:val="00A2657B"/>
    <w:rsid w:val="00A271E6"/>
    <w:rsid w:val="00A2725A"/>
    <w:rsid w:val="00A27CFE"/>
    <w:rsid w:val="00A30D4E"/>
    <w:rsid w:val="00A31143"/>
    <w:rsid w:val="00A321E9"/>
    <w:rsid w:val="00A3281C"/>
    <w:rsid w:val="00A33B4B"/>
    <w:rsid w:val="00A3436E"/>
    <w:rsid w:val="00A34CE0"/>
    <w:rsid w:val="00A34EB1"/>
    <w:rsid w:val="00A350CD"/>
    <w:rsid w:val="00A355A5"/>
    <w:rsid w:val="00A35D02"/>
    <w:rsid w:val="00A3648B"/>
    <w:rsid w:val="00A40230"/>
    <w:rsid w:val="00A40236"/>
    <w:rsid w:val="00A40AF3"/>
    <w:rsid w:val="00A415C9"/>
    <w:rsid w:val="00A41834"/>
    <w:rsid w:val="00A42151"/>
    <w:rsid w:val="00A426B5"/>
    <w:rsid w:val="00A42BE4"/>
    <w:rsid w:val="00A434F1"/>
    <w:rsid w:val="00A43575"/>
    <w:rsid w:val="00A44270"/>
    <w:rsid w:val="00A45C31"/>
    <w:rsid w:val="00A4620A"/>
    <w:rsid w:val="00A47126"/>
    <w:rsid w:val="00A473B2"/>
    <w:rsid w:val="00A504F3"/>
    <w:rsid w:val="00A50E0D"/>
    <w:rsid w:val="00A512CA"/>
    <w:rsid w:val="00A52148"/>
    <w:rsid w:val="00A52341"/>
    <w:rsid w:val="00A5237B"/>
    <w:rsid w:val="00A52871"/>
    <w:rsid w:val="00A5394C"/>
    <w:rsid w:val="00A53B81"/>
    <w:rsid w:val="00A5400F"/>
    <w:rsid w:val="00A54520"/>
    <w:rsid w:val="00A55087"/>
    <w:rsid w:val="00A55235"/>
    <w:rsid w:val="00A55587"/>
    <w:rsid w:val="00A56D53"/>
    <w:rsid w:val="00A57B7C"/>
    <w:rsid w:val="00A6010D"/>
    <w:rsid w:val="00A6265E"/>
    <w:rsid w:val="00A63651"/>
    <w:rsid w:val="00A6406A"/>
    <w:rsid w:val="00A64D36"/>
    <w:rsid w:val="00A6556A"/>
    <w:rsid w:val="00A70265"/>
    <w:rsid w:val="00A7147D"/>
    <w:rsid w:val="00A715B8"/>
    <w:rsid w:val="00A72AB8"/>
    <w:rsid w:val="00A74458"/>
    <w:rsid w:val="00A74467"/>
    <w:rsid w:val="00A74D32"/>
    <w:rsid w:val="00A74FB7"/>
    <w:rsid w:val="00A768A5"/>
    <w:rsid w:val="00A775D2"/>
    <w:rsid w:val="00A8014F"/>
    <w:rsid w:val="00A8017D"/>
    <w:rsid w:val="00A80247"/>
    <w:rsid w:val="00A808EB"/>
    <w:rsid w:val="00A83CF2"/>
    <w:rsid w:val="00A844F1"/>
    <w:rsid w:val="00A844F6"/>
    <w:rsid w:val="00A847DF"/>
    <w:rsid w:val="00A84C48"/>
    <w:rsid w:val="00A84EA0"/>
    <w:rsid w:val="00A86FCF"/>
    <w:rsid w:val="00A876BD"/>
    <w:rsid w:val="00A90667"/>
    <w:rsid w:val="00A90CAF"/>
    <w:rsid w:val="00A9231B"/>
    <w:rsid w:val="00A929F8"/>
    <w:rsid w:val="00A93AA9"/>
    <w:rsid w:val="00A93CB9"/>
    <w:rsid w:val="00A940AD"/>
    <w:rsid w:val="00A96076"/>
    <w:rsid w:val="00A9671C"/>
    <w:rsid w:val="00A97AB4"/>
    <w:rsid w:val="00A97B05"/>
    <w:rsid w:val="00AA0398"/>
    <w:rsid w:val="00AA05A5"/>
    <w:rsid w:val="00AA0F3D"/>
    <w:rsid w:val="00AA1B8B"/>
    <w:rsid w:val="00AA1D3D"/>
    <w:rsid w:val="00AA217C"/>
    <w:rsid w:val="00AA2DFC"/>
    <w:rsid w:val="00AA2E7B"/>
    <w:rsid w:val="00AA341D"/>
    <w:rsid w:val="00AA494F"/>
    <w:rsid w:val="00AA5094"/>
    <w:rsid w:val="00AA5B0B"/>
    <w:rsid w:val="00AA774B"/>
    <w:rsid w:val="00AA7FA5"/>
    <w:rsid w:val="00AB025F"/>
    <w:rsid w:val="00AB0F24"/>
    <w:rsid w:val="00AB1A74"/>
    <w:rsid w:val="00AB2218"/>
    <w:rsid w:val="00AB2901"/>
    <w:rsid w:val="00AB3021"/>
    <w:rsid w:val="00AB49AF"/>
    <w:rsid w:val="00AB4BCD"/>
    <w:rsid w:val="00AB5A6E"/>
    <w:rsid w:val="00AB645A"/>
    <w:rsid w:val="00AB65CE"/>
    <w:rsid w:val="00AB70D5"/>
    <w:rsid w:val="00AC15E9"/>
    <w:rsid w:val="00AC29C7"/>
    <w:rsid w:val="00AC2F50"/>
    <w:rsid w:val="00AC31BB"/>
    <w:rsid w:val="00AC32FA"/>
    <w:rsid w:val="00AC341A"/>
    <w:rsid w:val="00AC41B2"/>
    <w:rsid w:val="00AC4400"/>
    <w:rsid w:val="00AC6863"/>
    <w:rsid w:val="00AC6F6F"/>
    <w:rsid w:val="00AD1BFB"/>
    <w:rsid w:val="00AD1FB3"/>
    <w:rsid w:val="00AD2683"/>
    <w:rsid w:val="00AD2826"/>
    <w:rsid w:val="00AD3C1C"/>
    <w:rsid w:val="00AD5641"/>
    <w:rsid w:val="00AD6CFB"/>
    <w:rsid w:val="00AD7C74"/>
    <w:rsid w:val="00AD7F90"/>
    <w:rsid w:val="00AE0125"/>
    <w:rsid w:val="00AE2521"/>
    <w:rsid w:val="00AE25AE"/>
    <w:rsid w:val="00AE6734"/>
    <w:rsid w:val="00AE6862"/>
    <w:rsid w:val="00AE71A6"/>
    <w:rsid w:val="00AE79F3"/>
    <w:rsid w:val="00AF08A6"/>
    <w:rsid w:val="00AF241A"/>
    <w:rsid w:val="00AF36F2"/>
    <w:rsid w:val="00AF4F21"/>
    <w:rsid w:val="00AF57B9"/>
    <w:rsid w:val="00AF72BF"/>
    <w:rsid w:val="00AF744E"/>
    <w:rsid w:val="00AF7F56"/>
    <w:rsid w:val="00B002C1"/>
    <w:rsid w:val="00B00B55"/>
    <w:rsid w:val="00B01B42"/>
    <w:rsid w:val="00B02100"/>
    <w:rsid w:val="00B02DDF"/>
    <w:rsid w:val="00B03A10"/>
    <w:rsid w:val="00B04A7E"/>
    <w:rsid w:val="00B04E99"/>
    <w:rsid w:val="00B05806"/>
    <w:rsid w:val="00B064D6"/>
    <w:rsid w:val="00B07338"/>
    <w:rsid w:val="00B077B2"/>
    <w:rsid w:val="00B07C39"/>
    <w:rsid w:val="00B07EA4"/>
    <w:rsid w:val="00B10052"/>
    <w:rsid w:val="00B107B9"/>
    <w:rsid w:val="00B124EC"/>
    <w:rsid w:val="00B12B0C"/>
    <w:rsid w:val="00B13315"/>
    <w:rsid w:val="00B135DE"/>
    <w:rsid w:val="00B139DC"/>
    <w:rsid w:val="00B13A5D"/>
    <w:rsid w:val="00B13E5C"/>
    <w:rsid w:val="00B14339"/>
    <w:rsid w:val="00B143B6"/>
    <w:rsid w:val="00B169A6"/>
    <w:rsid w:val="00B171C8"/>
    <w:rsid w:val="00B1730C"/>
    <w:rsid w:val="00B17578"/>
    <w:rsid w:val="00B17C38"/>
    <w:rsid w:val="00B21177"/>
    <w:rsid w:val="00B21E15"/>
    <w:rsid w:val="00B22A20"/>
    <w:rsid w:val="00B23700"/>
    <w:rsid w:val="00B24829"/>
    <w:rsid w:val="00B24A7E"/>
    <w:rsid w:val="00B24E4E"/>
    <w:rsid w:val="00B257C3"/>
    <w:rsid w:val="00B25FA9"/>
    <w:rsid w:val="00B26F30"/>
    <w:rsid w:val="00B2759D"/>
    <w:rsid w:val="00B30BF6"/>
    <w:rsid w:val="00B312B3"/>
    <w:rsid w:val="00B31C17"/>
    <w:rsid w:val="00B32123"/>
    <w:rsid w:val="00B33344"/>
    <w:rsid w:val="00B33CE7"/>
    <w:rsid w:val="00B377EC"/>
    <w:rsid w:val="00B378C4"/>
    <w:rsid w:val="00B379F7"/>
    <w:rsid w:val="00B37A4C"/>
    <w:rsid w:val="00B405F4"/>
    <w:rsid w:val="00B40BAD"/>
    <w:rsid w:val="00B40C61"/>
    <w:rsid w:val="00B40C98"/>
    <w:rsid w:val="00B40E79"/>
    <w:rsid w:val="00B42F44"/>
    <w:rsid w:val="00B432F6"/>
    <w:rsid w:val="00B44078"/>
    <w:rsid w:val="00B4482E"/>
    <w:rsid w:val="00B45155"/>
    <w:rsid w:val="00B46499"/>
    <w:rsid w:val="00B476C0"/>
    <w:rsid w:val="00B50273"/>
    <w:rsid w:val="00B50334"/>
    <w:rsid w:val="00B5096B"/>
    <w:rsid w:val="00B5239A"/>
    <w:rsid w:val="00B53339"/>
    <w:rsid w:val="00B53F65"/>
    <w:rsid w:val="00B5479B"/>
    <w:rsid w:val="00B54D54"/>
    <w:rsid w:val="00B55225"/>
    <w:rsid w:val="00B56767"/>
    <w:rsid w:val="00B569C1"/>
    <w:rsid w:val="00B56A16"/>
    <w:rsid w:val="00B56E87"/>
    <w:rsid w:val="00B6090A"/>
    <w:rsid w:val="00B60E3C"/>
    <w:rsid w:val="00B613BE"/>
    <w:rsid w:val="00B61FCA"/>
    <w:rsid w:val="00B621E2"/>
    <w:rsid w:val="00B62438"/>
    <w:rsid w:val="00B62CCF"/>
    <w:rsid w:val="00B63B3F"/>
    <w:rsid w:val="00B6508C"/>
    <w:rsid w:val="00B658A5"/>
    <w:rsid w:val="00B664A4"/>
    <w:rsid w:val="00B6670F"/>
    <w:rsid w:val="00B67B3E"/>
    <w:rsid w:val="00B70166"/>
    <w:rsid w:val="00B704CA"/>
    <w:rsid w:val="00B70BD8"/>
    <w:rsid w:val="00B725EE"/>
    <w:rsid w:val="00B726CA"/>
    <w:rsid w:val="00B72873"/>
    <w:rsid w:val="00B72AED"/>
    <w:rsid w:val="00B735C9"/>
    <w:rsid w:val="00B7396F"/>
    <w:rsid w:val="00B73A60"/>
    <w:rsid w:val="00B74551"/>
    <w:rsid w:val="00B74672"/>
    <w:rsid w:val="00B74ABA"/>
    <w:rsid w:val="00B74CA7"/>
    <w:rsid w:val="00B75239"/>
    <w:rsid w:val="00B75CC1"/>
    <w:rsid w:val="00B76D2B"/>
    <w:rsid w:val="00B8197B"/>
    <w:rsid w:val="00B852B3"/>
    <w:rsid w:val="00B86C70"/>
    <w:rsid w:val="00B87DF9"/>
    <w:rsid w:val="00B91F00"/>
    <w:rsid w:val="00B92870"/>
    <w:rsid w:val="00B92A45"/>
    <w:rsid w:val="00B931F4"/>
    <w:rsid w:val="00B940C6"/>
    <w:rsid w:val="00B96C27"/>
    <w:rsid w:val="00B97EA1"/>
    <w:rsid w:val="00BA144D"/>
    <w:rsid w:val="00BA1E8B"/>
    <w:rsid w:val="00BA23F6"/>
    <w:rsid w:val="00BA249F"/>
    <w:rsid w:val="00BA3540"/>
    <w:rsid w:val="00BA3E39"/>
    <w:rsid w:val="00BA44A5"/>
    <w:rsid w:val="00BA4E9E"/>
    <w:rsid w:val="00BA4EB8"/>
    <w:rsid w:val="00BA50BC"/>
    <w:rsid w:val="00BA5823"/>
    <w:rsid w:val="00BA5A5E"/>
    <w:rsid w:val="00BA5B3E"/>
    <w:rsid w:val="00BA727A"/>
    <w:rsid w:val="00BA7F1E"/>
    <w:rsid w:val="00BB05DB"/>
    <w:rsid w:val="00BB09BB"/>
    <w:rsid w:val="00BB2721"/>
    <w:rsid w:val="00BB3975"/>
    <w:rsid w:val="00BB3F98"/>
    <w:rsid w:val="00BB53F2"/>
    <w:rsid w:val="00BB6055"/>
    <w:rsid w:val="00BB69B8"/>
    <w:rsid w:val="00BB6AD0"/>
    <w:rsid w:val="00BB6F56"/>
    <w:rsid w:val="00BB6FAC"/>
    <w:rsid w:val="00BC0463"/>
    <w:rsid w:val="00BC05AC"/>
    <w:rsid w:val="00BC0F30"/>
    <w:rsid w:val="00BC2418"/>
    <w:rsid w:val="00BC2A0C"/>
    <w:rsid w:val="00BC3A3F"/>
    <w:rsid w:val="00BC6474"/>
    <w:rsid w:val="00BC676C"/>
    <w:rsid w:val="00BC7549"/>
    <w:rsid w:val="00BC78BB"/>
    <w:rsid w:val="00BC7C4B"/>
    <w:rsid w:val="00BD0B81"/>
    <w:rsid w:val="00BD0FEB"/>
    <w:rsid w:val="00BD10B5"/>
    <w:rsid w:val="00BD11F5"/>
    <w:rsid w:val="00BD180A"/>
    <w:rsid w:val="00BD1EAF"/>
    <w:rsid w:val="00BD1ED9"/>
    <w:rsid w:val="00BD250B"/>
    <w:rsid w:val="00BD2C0E"/>
    <w:rsid w:val="00BD2CFF"/>
    <w:rsid w:val="00BD330B"/>
    <w:rsid w:val="00BD3CA1"/>
    <w:rsid w:val="00BD3CA4"/>
    <w:rsid w:val="00BD4451"/>
    <w:rsid w:val="00BD529C"/>
    <w:rsid w:val="00BD76B5"/>
    <w:rsid w:val="00BE007B"/>
    <w:rsid w:val="00BE00A0"/>
    <w:rsid w:val="00BE0821"/>
    <w:rsid w:val="00BE1D6D"/>
    <w:rsid w:val="00BE24CF"/>
    <w:rsid w:val="00BE2A3E"/>
    <w:rsid w:val="00BE378D"/>
    <w:rsid w:val="00BE38EA"/>
    <w:rsid w:val="00BE41CC"/>
    <w:rsid w:val="00BE4252"/>
    <w:rsid w:val="00BE44D2"/>
    <w:rsid w:val="00BE45B4"/>
    <w:rsid w:val="00BE47EB"/>
    <w:rsid w:val="00BE4B32"/>
    <w:rsid w:val="00BE4B3C"/>
    <w:rsid w:val="00BE69D7"/>
    <w:rsid w:val="00BE757A"/>
    <w:rsid w:val="00BE76B8"/>
    <w:rsid w:val="00BE7E22"/>
    <w:rsid w:val="00BF0A03"/>
    <w:rsid w:val="00BF158E"/>
    <w:rsid w:val="00BF1EFC"/>
    <w:rsid w:val="00BF2419"/>
    <w:rsid w:val="00BF2E30"/>
    <w:rsid w:val="00BF2E9E"/>
    <w:rsid w:val="00BF308D"/>
    <w:rsid w:val="00BF34F7"/>
    <w:rsid w:val="00BF3547"/>
    <w:rsid w:val="00BF3DEC"/>
    <w:rsid w:val="00BF433B"/>
    <w:rsid w:val="00BF4D8A"/>
    <w:rsid w:val="00BF5449"/>
    <w:rsid w:val="00BF5990"/>
    <w:rsid w:val="00C0083E"/>
    <w:rsid w:val="00C00DF3"/>
    <w:rsid w:val="00C01DF6"/>
    <w:rsid w:val="00C02134"/>
    <w:rsid w:val="00C029C7"/>
    <w:rsid w:val="00C03C56"/>
    <w:rsid w:val="00C05869"/>
    <w:rsid w:val="00C061E5"/>
    <w:rsid w:val="00C063A2"/>
    <w:rsid w:val="00C06D79"/>
    <w:rsid w:val="00C1007E"/>
    <w:rsid w:val="00C101C3"/>
    <w:rsid w:val="00C10BA1"/>
    <w:rsid w:val="00C1141C"/>
    <w:rsid w:val="00C1205D"/>
    <w:rsid w:val="00C12429"/>
    <w:rsid w:val="00C136E4"/>
    <w:rsid w:val="00C13F0F"/>
    <w:rsid w:val="00C1421B"/>
    <w:rsid w:val="00C1439B"/>
    <w:rsid w:val="00C143A1"/>
    <w:rsid w:val="00C162F4"/>
    <w:rsid w:val="00C17F31"/>
    <w:rsid w:val="00C201C9"/>
    <w:rsid w:val="00C203A1"/>
    <w:rsid w:val="00C2147C"/>
    <w:rsid w:val="00C21D68"/>
    <w:rsid w:val="00C21E1A"/>
    <w:rsid w:val="00C22BDD"/>
    <w:rsid w:val="00C245B8"/>
    <w:rsid w:val="00C24604"/>
    <w:rsid w:val="00C246A6"/>
    <w:rsid w:val="00C24D55"/>
    <w:rsid w:val="00C24D63"/>
    <w:rsid w:val="00C25BE6"/>
    <w:rsid w:val="00C25E7D"/>
    <w:rsid w:val="00C2601C"/>
    <w:rsid w:val="00C2647C"/>
    <w:rsid w:val="00C268AF"/>
    <w:rsid w:val="00C26B9A"/>
    <w:rsid w:val="00C27EAD"/>
    <w:rsid w:val="00C30E52"/>
    <w:rsid w:val="00C32B13"/>
    <w:rsid w:val="00C32D3C"/>
    <w:rsid w:val="00C33706"/>
    <w:rsid w:val="00C34169"/>
    <w:rsid w:val="00C35C77"/>
    <w:rsid w:val="00C361FD"/>
    <w:rsid w:val="00C36402"/>
    <w:rsid w:val="00C36B72"/>
    <w:rsid w:val="00C37537"/>
    <w:rsid w:val="00C37548"/>
    <w:rsid w:val="00C37BF4"/>
    <w:rsid w:val="00C407A3"/>
    <w:rsid w:val="00C41313"/>
    <w:rsid w:val="00C41E5B"/>
    <w:rsid w:val="00C4266C"/>
    <w:rsid w:val="00C42B43"/>
    <w:rsid w:val="00C43B6F"/>
    <w:rsid w:val="00C44E7A"/>
    <w:rsid w:val="00C45A54"/>
    <w:rsid w:val="00C45DAF"/>
    <w:rsid w:val="00C4624A"/>
    <w:rsid w:val="00C46621"/>
    <w:rsid w:val="00C46764"/>
    <w:rsid w:val="00C46879"/>
    <w:rsid w:val="00C511C9"/>
    <w:rsid w:val="00C51211"/>
    <w:rsid w:val="00C5305C"/>
    <w:rsid w:val="00C53553"/>
    <w:rsid w:val="00C5541A"/>
    <w:rsid w:val="00C5614D"/>
    <w:rsid w:val="00C60766"/>
    <w:rsid w:val="00C61EB9"/>
    <w:rsid w:val="00C62028"/>
    <w:rsid w:val="00C62C02"/>
    <w:rsid w:val="00C62DD0"/>
    <w:rsid w:val="00C63604"/>
    <w:rsid w:val="00C63A75"/>
    <w:rsid w:val="00C64676"/>
    <w:rsid w:val="00C64B15"/>
    <w:rsid w:val="00C659A4"/>
    <w:rsid w:val="00C660D0"/>
    <w:rsid w:val="00C6629D"/>
    <w:rsid w:val="00C67E39"/>
    <w:rsid w:val="00C67F91"/>
    <w:rsid w:val="00C70439"/>
    <w:rsid w:val="00C70813"/>
    <w:rsid w:val="00C70A6E"/>
    <w:rsid w:val="00C7121F"/>
    <w:rsid w:val="00C715B0"/>
    <w:rsid w:val="00C71CE1"/>
    <w:rsid w:val="00C71FEA"/>
    <w:rsid w:val="00C7229B"/>
    <w:rsid w:val="00C7275E"/>
    <w:rsid w:val="00C73432"/>
    <w:rsid w:val="00C74828"/>
    <w:rsid w:val="00C75BAD"/>
    <w:rsid w:val="00C763BB"/>
    <w:rsid w:val="00C7644E"/>
    <w:rsid w:val="00C800B4"/>
    <w:rsid w:val="00C8045D"/>
    <w:rsid w:val="00C804E2"/>
    <w:rsid w:val="00C808B9"/>
    <w:rsid w:val="00C817CE"/>
    <w:rsid w:val="00C8258A"/>
    <w:rsid w:val="00C8301A"/>
    <w:rsid w:val="00C83395"/>
    <w:rsid w:val="00C84051"/>
    <w:rsid w:val="00C8445F"/>
    <w:rsid w:val="00C846DB"/>
    <w:rsid w:val="00C84F17"/>
    <w:rsid w:val="00C864DF"/>
    <w:rsid w:val="00C87883"/>
    <w:rsid w:val="00C87B09"/>
    <w:rsid w:val="00C90D71"/>
    <w:rsid w:val="00C90DB0"/>
    <w:rsid w:val="00C91141"/>
    <w:rsid w:val="00C912E4"/>
    <w:rsid w:val="00C91A1B"/>
    <w:rsid w:val="00C91D1D"/>
    <w:rsid w:val="00C922CD"/>
    <w:rsid w:val="00C946B3"/>
    <w:rsid w:val="00C95474"/>
    <w:rsid w:val="00C957AE"/>
    <w:rsid w:val="00C95A51"/>
    <w:rsid w:val="00C96A3F"/>
    <w:rsid w:val="00C9718D"/>
    <w:rsid w:val="00C977FA"/>
    <w:rsid w:val="00CA06AD"/>
    <w:rsid w:val="00CA1515"/>
    <w:rsid w:val="00CA242F"/>
    <w:rsid w:val="00CA2997"/>
    <w:rsid w:val="00CA384E"/>
    <w:rsid w:val="00CA39BC"/>
    <w:rsid w:val="00CA3BDF"/>
    <w:rsid w:val="00CA3F84"/>
    <w:rsid w:val="00CA4FB3"/>
    <w:rsid w:val="00CA612C"/>
    <w:rsid w:val="00CB0D71"/>
    <w:rsid w:val="00CB0F07"/>
    <w:rsid w:val="00CB314D"/>
    <w:rsid w:val="00CB3337"/>
    <w:rsid w:val="00CB4343"/>
    <w:rsid w:val="00CB46B9"/>
    <w:rsid w:val="00CB483C"/>
    <w:rsid w:val="00CB5359"/>
    <w:rsid w:val="00CB5670"/>
    <w:rsid w:val="00CB574F"/>
    <w:rsid w:val="00CB5CBA"/>
    <w:rsid w:val="00CB665F"/>
    <w:rsid w:val="00CB68B8"/>
    <w:rsid w:val="00CB7129"/>
    <w:rsid w:val="00CC0BE7"/>
    <w:rsid w:val="00CC158F"/>
    <w:rsid w:val="00CC24A3"/>
    <w:rsid w:val="00CC48A0"/>
    <w:rsid w:val="00CC4B39"/>
    <w:rsid w:val="00CC5806"/>
    <w:rsid w:val="00CC5B18"/>
    <w:rsid w:val="00CD1CAA"/>
    <w:rsid w:val="00CD21F4"/>
    <w:rsid w:val="00CD2EA4"/>
    <w:rsid w:val="00CD3746"/>
    <w:rsid w:val="00CD4818"/>
    <w:rsid w:val="00CD6EDA"/>
    <w:rsid w:val="00CD72E7"/>
    <w:rsid w:val="00CE046C"/>
    <w:rsid w:val="00CE060B"/>
    <w:rsid w:val="00CE11A0"/>
    <w:rsid w:val="00CE1F98"/>
    <w:rsid w:val="00CE262A"/>
    <w:rsid w:val="00CE282E"/>
    <w:rsid w:val="00CE2962"/>
    <w:rsid w:val="00CE3C4F"/>
    <w:rsid w:val="00CE4369"/>
    <w:rsid w:val="00CE4685"/>
    <w:rsid w:val="00CE6DC2"/>
    <w:rsid w:val="00CE75A9"/>
    <w:rsid w:val="00CE7BB8"/>
    <w:rsid w:val="00CF22A4"/>
    <w:rsid w:val="00CF24FD"/>
    <w:rsid w:val="00CF35B5"/>
    <w:rsid w:val="00CF4083"/>
    <w:rsid w:val="00CF5176"/>
    <w:rsid w:val="00CF51F8"/>
    <w:rsid w:val="00CF52C2"/>
    <w:rsid w:val="00CF5AAC"/>
    <w:rsid w:val="00CF6217"/>
    <w:rsid w:val="00CF67D6"/>
    <w:rsid w:val="00CF7CBA"/>
    <w:rsid w:val="00D01075"/>
    <w:rsid w:val="00D01671"/>
    <w:rsid w:val="00D01AC9"/>
    <w:rsid w:val="00D02C99"/>
    <w:rsid w:val="00D03A85"/>
    <w:rsid w:val="00D03DF8"/>
    <w:rsid w:val="00D06F3B"/>
    <w:rsid w:val="00D1231C"/>
    <w:rsid w:val="00D1362F"/>
    <w:rsid w:val="00D138F4"/>
    <w:rsid w:val="00D13FCF"/>
    <w:rsid w:val="00D14670"/>
    <w:rsid w:val="00D14A5B"/>
    <w:rsid w:val="00D14C4A"/>
    <w:rsid w:val="00D15C2A"/>
    <w:rsid w:val="00D15E15"/>
    <w:rsid w:val="00D16D92"/>
    <w:rsid w:val="00D16F6C"/>
    <w:rsid w:val="00D17C8D"/>
    <w:rsid w:val="00D21166"/>
    <w:rsid w:val="00D212F2"/>
    <w:rsid w:val="00D2143D"/>
    <w:rsid w:val="00D22079"/>
    <w:rsid w:val="00D224FD"/>
    <w:rsid w:val="00D22A94"/>
    <w:rsid w:val="00D22B1F"/>
    <w:rsid w:val="00D231A4"/>
    <w:rsid w:val="00D24058"/>
    <w:rsid w:val="00D24318"/>
    <w:rsid w:val="00D248FE"/>
    <w:rsid w:val="00D26070"/>
    <w:rsid w:val="00D26C24"/>
    <w:rsid w:val="00D2729E"/>
    <w:rsid w:val="00D2734E"/>
    <w:rsid w:val="00D27544"/>
    <w:rsid w:val="00D30316"/>
    <w:rsid w:val="00D3039B"/>
    <w:rsid w:val="00D304F4"/>
    <w:rsid w:val="00D309CD"/>
    <w:rsid w:val="00D331EA"/>
    <w:rsid w:val="00D33580"/>
    <w:rsid w:val="00D33C89"/>
    <w:rsid w:val="00D33E87"/>
    <w:rsid w:val="00D34F9E"/>
    <w:rsid w:val="00D36ACF"/>
    <w:rsid w:val="00D3715A"/>
    <w:rsid w:val="00D37746"/>
    <w:rsid w:val="00D37B71"/>
    <w:rsid w:val="00D41F5B"/>
    <w:rsid w:val="00D420AA"/>
    <w:rsid w:val="00D429C9"/>
    <w:rsid w:val="00D42F15"/>
    <w:rsid w:val="00D44060"/>
    <w:rsid w:val="00D44C45"/>
    <w:rsid w:val="00D45780"/>
    <w:rsid w:val="00D45911"/>
    <w:rsid w:val="00D464D7"/>
    <w:rsid w:val="00D47403"/>
    <w:rsid w:val="00D51F4C"/>
    <w:rsid w:val="00D524B8"/>
    <w:rsid w:val="00D52A9F"/>
    <w:rsid w:val="00D52EC0"/>
    <w:rsid w:val="00D54016"/>
    <w:rsid w:val="00D54076"/>
    <w:rsid w:val="00D545F6"/>
    <w:rsid w:val="00D557E6"/>
    <w:rsid w:val="00D558A4"/>
    <w:rsid w:val="00D55D18"/>
    <w:rsid w:val="00D56973"/>
    <w:rsid w:val="00D56DA1"/>
    <w:rsid w:val="00D60E8F"/>
    <w:rsid w:val="00D61F44"/>
    <w:rsid w:val="00D62893"/>
    <w:rsid w:val="00D62E8B"/>
    <w:rsid w:val="00D662F9"/>
    <w:rsid w:val="00D66F36"/>
    <w:rsid w:val="00D7122F"/>
    <w:rsid w:val="00D71382"/>
    <w:rsid w:val="00D722BA"/>
    <w:rsid w:val="00D73211"/>
    <w:rsid w:val="00D742F0"/>
    <w:rsid w:val="00D7526F"/>
    <w:rsid w:val="00D755D1"/>
    <w:rsid w:val="00D759A3"/>
    <w:rsid w:val="00D769A5"/>
    <w:rsid w:val="00D771D8"/>
    <w:rsid w:val="00D77CF5"/>
    <w:rsid w:val="00D8003C"/>
    <w:rsid w:val="00D80300"/>
    <w:rsid w:val="00D82AE8"/>
    <w:rsid w:val="00D82C4E"/>
    <w:rsid w:val="00D8340D"/>
    <w:rsid w:val="00D83AA2"/>
    <w:rsid w:val="00D83BD0"/>
    <w:rsid w:val="00D84714"/>
    <w:rsid w:val="00D85412"/>
    <w:rsid w:val="00D86815"/>
    <w:rsid w:val="00D870EC"/>
    <w:rsid w:val="00D87202"/>
    <w:rsid w:val="00D873A5"/>
    <w:rsid w:val="00D876E5"/>
    <w:rsid w:val="00D87777"/>
    <w:rsid w:val="00D87B06"/>
    <w:rsid w:val="00D90280"/>
    <w:rsid w:val="00D9077C"/>
    <w:rsid w:val="00D90D27"/>
    <w:rsid w:val="00D918B0"/>
    <w:rsid w:val="00D91904"/>
    <w:rsid w:val="00D91A39"/>
    <w:rsid w:val="00D921CC"/>
    <w:rsid w:val="00D924B5"/>
    <w:rsid w:val="00D924E1"/>
    <w:rsid w:val="00D939CA"/>
    <w:rsid w:val="00D9474E"/>
    <w:rsid w:val="00D9476B"/>
    <w:rsid w:val="00D95DC5"/>
    <w:rsid w:val="00D966DE"/>
    <w:rsid w:val="00D97424"/>
    <w:rsid w:val="00D975D0"/>
    <w:rsid w:val="00DA0753"/>
    <w:rsid w:val="00DA3617"/>
    <w:rsid w:val="00DA41DC"/>
    <w:rsid w:val="00DA486B"/>
    <w:rsid w:val="00DA4B3D"/>
    <w:rsid w:val="00DA51DE"/>
    <w:rsid w:val="00DA74BF"/>
    <w:rsid w:val="00DA771F"/>
    <w:rsid w:val="00DA7808"/>
    <w:rsid w:val="00DB05FB"/>
    <w:rsid w:val="00DB122D"/>
    <w:rsid w:val="00DB1E22"/>
    <w:rsid w:val="00DB2002"/>
    <w:rsid w:val="00DB3E12"/>
    <w:rsid w:val="00DB45A3"/>
    <w:rsid w:val="00DB4901"/>
    <w:rsid w:val="00DB4E36"/>
    <w:rsid w:val="00DB74B0"/>
    <w:rsid w:val="00DB77F2"/>
    <w:rsid w:val="00DB7EDC"/>
    <w:rsid w:val="00DC00A1"/>
    <w:rsid w:val="00DC0A0C"/>
    <w:rsid w:val="00DC0C7A"/>
    <w:rsid w:val="00DC0F46"/>
    <w:rsid w:val="00DC1233"/>
    <w:rsid w:val="00DC1A11"/>
    <w:rsid w:val="00DC213D"/>
    <w:rsid w:val="00DC54BF"/>
    <w:rsid w:val="00DC5D50"/>
    <w:rsid w:val="00DC7478"/>
    <w:rsid w:val="00DD2446"/>
    <w:rsid w:val="00DD2572"/>
    <w:rsid w:val="00DD4206"/>
    <w:rsid w:val="00DD456D"/>
    <w:rsid w:val="00DD5D22"/>
    <w:rsid w:val="00DD7A38"/>
    <w:rsid w:val="00DE0A87"/>
    <w:rsid w:val="00DE1D47"/>
    <w:rsid w:val="00DE1ECB"/>
    <w:rsid w:val="00DE276D"/>
    <w:rsid w:val="00DE3C2F"/>
    <w:rsid w:val="00DE41F0"/>
    <w:rsid w:val="00DE4E96"/>
    <w:rsid w:val="00DE50E0"/>
    <w:rsid w:val="00DE5870"/>
    <w:rsid w:val="00DE5C1E"/>
    <w:rsid w:val="00DE5C55"/>
    <w:rsid w:val="00DE5F4A"/>
    <w:rsid w:val="00DE616C"/>
    <w:rsid w:val="00DE6551"/>
    <w:rsid w:val="00DE6983"/>
    <w:rsid w:val="00DE6A36"/>
    <w:rsid w:val="00DE7497"/>
    <w:rsid w:val="00DF0C8F"/>
    <w:rsid w:val="00DF1E03"/>
    <w:rsid w:val="00DF404A"/>
    <w:rsid w:val="00DF4964"/>
    <w:rsid w:val="00DF5251"/>
    <w:rsid w:val="00DF5B96"/>
    <w:rsid w:val="00DF5D21"/>
    <w:rsid w:val="00DF6166"/>
    <w:rsid w:val="00DF620F"/>
    <w:rsid w:val="00DF6EB3"/>
    <w:rsid w:val="00DF7A82"/>
    <w:rsid w:val="00E03112"/>
    <w:rsid w:val="00E03F7C"/>
    <w:rsid w:val="00E0456B"/>
    <w:rsid w:val="00E04887"/>
    <w:rsid w:val="00E048E2"/>
    <w:rsid w:val="00E04C2A"/>
    <w:rsid w:val="00E07D5A"/>
    <w:rsid w:val="00E07F71"/>
    <w:rsid w:val="00E10F7A"/>
    <w:rsid w:val="00E1342C"/>
    <w:rsid w:val="00E13E03"/>
    <w:rsid w:val="00E140D6"/>
    <w:rsid w:val="00E14287"/>
    <w:rsid w:val="00E1465B"/>
    <w:rsid w:val="00E14C24"/>
    <w:rsid w:val="00E151F4"/>
    <w:rsid w:val="00E1532B"/>
    <w:rsid w:val="00E155B5"/>
    <w:rsid w:val="00E15C4D"/>
    <w:rsid w:val="00E15E2C"/>
    <w:rsid w:val="00E160C4"/>
    <w:rsid w:val="00E16A5E"/>
    <w:rsid w:val="00E16E69"/>
    <w:rsid w:val="00E173BB"/>
    <w:rsid w:val="00E1796E"/>
    <w:rsid w:val="00E17EAD"/>
    <w:rsid w:val="00E2004A"/>
    <w:rsid w:val="00E20066"/>
    <w:rsid w:val="00E20471"/>
    <w:rsid w:val="00E214AB"/>
    <w:rsid w:val="00E22E45"/>
    <w:rsid w:val="00E24EE8"/>
    <w:rsid w:val="00E2529F"/>
    <w:rsid w:val="00E26E2F"/>
    <w:rsid w:val="00E30075"/>
    <w:rsid w:val="00E3167E"/>
    <w:rsid w:val="00E31B91"/>
    <w:rsid w:val="00E31C42"/>
    <w:rsid w:val="00E325E0"/>
    <w:rsid w:val="00E32A32"/>
    <w:rsid w:val="00E335DE"/>
    <w:rsid w:val="00E3389D"/>
    <w:rsid w:val="00E33AD4"/>
    <w:rsid w:val="00E33F0A"/>
    <w:rsid w:val="00E3443D"/>
    <w:rsid w:val="00E34505"/>
    <w:rsid w:val="00E3622B"/>
    <w:rsid w:val="00E36A47"/>
    <w:rsid w:val="00E376FE"/>
    <w:rsid w:val="00E37918"/>
    <w:rsid w:val="00E4052A"/>
    <w:rsid w:val="00E40FD9"/>
    <w:rsid w:val="00E41C31"/>
    <w:rsid w:val="00E4274A"/>
    <w:rsid w:val="00E42915"/>
    <w:rsid w:val="00E42CAD"/>
    <w:rsid w:val="00E43F87"/>
    <w:rsid w:val="00E440A4"/>
    <w:rsid w:val="00E4418A"/>
    <w:rsid w:val="00E44E7F"/>
    <w:rsid w:val="00E45DAE"/>
    <w:rsid w:val="00E46B4F"/>
    <w:rsid w:val="00E47684"/>
    <w:rsid w:val="00E47E28"/>
    <w:rsid w:val="00E50099"/>
    <w:rsid w:val="00E504FA"/>
    <w:rsid w:val="00E5181A"/>
    <w:rsid w:val="00E519D8"/>
    <w:rsid w:val="00E5300B"/>
    <w:rsid w:val="00E5554A"/>
    <w:rsid w:val="00E56211"/>
    <w:rsid w:val="00E56341"/>
    <w:rsid w:val="00E56EBE"/>
    <w:rsid w:val="00E57BF9"/>
    <w:rsid w:val="00E57CA4"/>
    <w:rsid w:val="00E6150A"/>
    <w:rsid w:val="00E6164E"/>
    <w:rsid w:val="00E6193A"/>
    <w:rsid w:val="00E62D3F"/>
    <w:rsid w:val="00E648C0"/>
    <w:rsid w:val="00E64B0B"/>
    <w:rsid w:val="00E6536F"/>
    <w:rsid w:val="00E659D8"/>
    <w:rsid w:val="00E67145"/>
    <w:rsid w:val="00E6751F"/>
    <w:rsid w:val="00E676D6"/>
    <w:rsid w:val="00E67909"/>
    <w:rsid w:val="00E7043D"/>
    <w:rsid w:val="00E71518"/>
    <w:rsid w:val="00E718B0"/>
    <w:rsid w:val="00E72020"/>
    <w:rsid w:val="00E740DD"/>
    <w:rsid w:val="00E75B6D"/>
    <w:rsid w:val="00E75C19"/>
    <w:rsid w:val="00E76259"/>
    <w:rsid w:val="00E773F3"/>
    <w:rsid w:val="00E777FF"/>
    <w:rsid w:val="00E806F6"/>
    <w:rsid w:val="00E80DB7"/>
    <w:rsid w:val="00E828D3"/>
    <w:rsid w:val="00E832B9"/>
    <w:rsid w:val="00E8369F"/>
    <w:rsid w:val="00E83DCB"/>
    <w:rsid w:val="00E8424C"/>
    <w:rsid w:val="00E847C4"/>
    <w:rsid w:val="00E84E62"/>
    <w:rsid w:val="00E85149"/>
    <w:rsid w:val="00E851A6"/>
    <w:rsid w:val="00E852D8"/>
    <w:rsid w:val="00E8563E"/>
    <w:rsid w:val="00E862A9"/>
    <w:rsid w:val="00E86860"/>
    <w:rsid w:val="00E87488"/>
    <w:rsid w:val="00E877D8"/>
    <w:rsid w:val="00E87B8C"/>
    <w:rsid w:val="00E87F68"/>
    <w:rsid w:val="00E9133D"/>
    <w:rsid w:val="00E917A6"/>
    <w:rsid w:val="00E919FE"/>
    <w:rsid w:val="00E9215E"/>
    <w:rsid w:val="00E94999"/>
    <w:rsid w:val="00E955C4"/>
    <w:rsid w:val="00E9660C"/>
    <w:rsid w:val="00E9737F"/>
    <w:rsid w:val="00E97FBA"/>
    <w:rsid w:val="00EA06A8"/>
    <w:rsid w:val="00EA1ADD"/>
    <w:rsid w:val="00EA2147"/>
    <w:rsid w:val="00EA3F62"/>
    <w:rsid w:val="00EA42CD"/>
    <w:rsid w:val="00EA4CAC"/>
    <w:rsid w:val="00EA4CD7"/>
    <w:rsid w:val="00EA549D"/>
    <w:rsid w:val="00EA645A"/>
    <w:rsid w:val="00EB04BF"/>
    <w:rsid w:val="00EB0A02"/>
    <w:rsid w:val="00EB141E"/>
    <w:rsid w:val="00EB187C"/>
    <w:rsid w:val="00EB1E18"/>
    <w:rsid w:val="00EB1F68"/>
    <w:rsid w:val="00EB1F86"/>
    <w:rsid w:val="00EB272F"/>
    <w:rsid w:val="00EB3846"/>
    <w:rsid w:val="00EB3D6C"/>
    <w:rsid w:val="00EB47E6"/>
    <w:rsid w:val="00EB503E"/>
    <w:rsid w:val="00EB50ED"/>
    <w:rsid w:val="00EB58E3"/>
    <w:rsid w:val="00EB58FA"/>
    <w:rsid w:val="00EB6860"/>
    <w:rsid w:val="00EB7B2D"/>
    <w:rsid w:val="00EB7B96"/>
    <w:rsid w:val="00EC0356"/>
    <w:rsid w:val="00EC0C2E"/>
    <w:rsid w:val="00EC0E05"/>
    <w:rsid w:val="00EC1429"/>
    <w:rsid w:val="00EC1688"/>
    <w:rsid w:val="00EC3433"/>
    <w:rsid w:val="00EC3B99"/>
    <w:rsid w:val="00EC43B1"/>
    <w:rsid w:val="00EC4F6F"/>
    <w:rsid w:val="00EC5DB9"/>
    <w:rsid w:val="00EC68EC"/>
    <w:rsid w:val="00EC7243"/>
    <w:rsid w:val="00EC7CE8"/>
    <w:rsid w:val="00ED012B"/>
    <w:rsid w:val="00ED142F"/>
    <w:rsid w:val="00ED2321"/>
    <w:rsid w:val="00ED2446"/>
    <w:rsid w:val="00ED2FBE"/>
    <w:rsid w:val="00ED4B99"/>
    <w:rsid w:val="00ED5512"/>
    <w:rsid w:val="00ED5550"/>
    <w:rsid w:val="00ED5AD9"/>
    <w:rsid w:val="00ED678F"/>
    <w:rsid w:val="00ED78A2"/>
    <w:rsid w:val="00EE046F"/>
    <w:rsid w:val="00EE05FF"/>
    <w:rsid w:val="00EE078C"/>
    <w:rsid w:val="00EE0D6C"/>
    <w:rsid w:val="00EE0D88"/>
    <w:rsid w:val="00EE2058"/>
    <w:rsid w:val="00EE2669"/>
    <w:rsid w:val="00EE2C59"/>
    <w:rsid w:val="00EE33B8"/>
    <w:rsid w:val="00EE34C5"/>
    <w:rsid w:val="00EE3E10"/>
    <w:rsid w:val="00EE3F73"/>
    <w:rsid w:val="00EE42D2"/>
    <w:rsid w:val="00EE4468"/>
    <w:rsid w:val="00EE4982"/>
    <w:rsid w:val="00EE4DBA"/>
    <w:rsid w:val="00EE4E00"/>
    <w:rsid w:val="00EE4ED7"/>
    <w:rsid w:val="00EE5F69"/>
    <w:rsid w:val="00EF019F"/>
    <w:rsid w:val="00EF0AA7"/>
    <w:rsid w:val="00EF1435"/>
    <w:rsid w:val="00EF1A24"/>
    <w:rsid w:val="00EF1B0F"/>
    <w:rsid w:val="00EF29F4"/>
    <w:rsid w:val="00EF3E9E"/>
    <w:rsid w:val="00EF57B9"/>
    <w:rsid w:val="00EF5A9A"/>
    <w:rsid w:val="00F00F99"/>
    <w:rsid w:val="00F027AD"/>
    <w:rsid w:val="00F02C82"/>
    <w:rsid w:val="00F043C3"/>
    <w:rsid w:val="00F0443E"/>
    <w:rsid w:val="00F0456F"/>
    <w:rsid w:val="00F04721"/>
    <w:rsid w:val="00F04E9A"/>
    <w:rsid w:val="00F0606E"/>
    <w:rsid w:val="00F0681D"/>
    <w:rsid w:val="00F078A3"/>
    <w:rsid w:val="00F106AF"/>
    <w:rsid w:val="00F108BB"/>
    <w:rsid w:val="00F119F0"/>
    <w:rsid w:val="00F11D7B"/>
    <w:rsid w:val="00F11F0C"/>
    <w:rsid w:val="00F12AE5"/>
    <w:rsid w:val="00F12E02"/>
    <w:rsid w:val="00F12F33"/>
    <w:rsid w:val="00F1334B"/>
    <w:rsid w:val="00F13AA1"/>
    <w:rsid w:val="00F145F0"/>
    <w:rsid w:val="00F15A38"/>
    <w:rsid w:val="00F165D6"/>
    <w:rsid w:val="00F16A46"/>
    <w:rsid w:val="00F16BAE"/>
    <w:rsid w:val="00F1745F"/>
    <w:rsid w:val="00F17A61"/>
    <w:rsid w:val="00F20947"/>
    <w:rsid w:val="00F21097"/>
    <w:rsid w:val="00F2179E"/>
    <w:rsid w:val="00F2196B"/>
    <w:rsid w:val="00F21F37"/>
    <w:rsid w:val="00F232AC"/>
    <w:rsid w:val="00F238EE"/>
    <w:rsid w:val="00F24A64"/>
    <w:rsid w:val="00F24B2D"/>
    <w:rsid w:val="00F252DD"/>
    <w:rsid w:val="00F25373"/>
    <w:rsid w:val="00F25836"/>
    <w:rsid w:val="00F27355"/>
    <w:rsid w:val="00F27F04"/>
    <w:rsid w:val="00F30BCF"/>
    <w:rsid w:val="00F311FB"/>
    <w:rsid w:val="00F31B81"/>
    <w:rsid w:val="00F31F39"/>
    <w:rsid w:val="00F33297"/>
    <w:rsid w:val="00F339E8"/>
    <w:rsid w:val="00F36745"/>
    <w:rsid w:val="00F36BAE"/>
    <w:rsid w:val="00F36FBD"/>
    <w:rsid w:val="00F379C4"/>
    <w:rsid w:val="00F37A96"/>
    <w:rsid w:val="00F40E83"/>
    <w:rsid w:val="00F40E90"/>
    <w:rsid w:val="00F42BA8"/>
    <w:rsid w:val="00F42C95"/>
    <w:rsid w:val="00F43FCA"/>
    <w:rsid w:val="00F45662"/>
    <w:rsid w:val="00F45A29"/>
    <w:rsid w:val="00F46B2E"/>
    <w:rsid w:val="00F47430"/>
    <w:rsid w:val="00F47E05"/>
    <w:rsid w:val="00F50AA5"/>
    <w:rsid w:val="00F52377"/>
    <w:rsid w:val="00F5278E"/>
    <w:rsid w:val="00F54085"/>
    <w:rsid w:val="00F5469A"/>
    <w:rsid w:val="00F548F1"/>
    <w:rsid w:val="00F55484"/>
    <w:rsid w:val="00F561E0"/>
    <w:rsid w:val="00F57F81"/>
    <w:rsid w:val="00F608C1"/>
    <w:rsid w:val="00F60A75"/>
    <w:rsid w:val="00F61158"/>
    <w:rsid w:val="00F6132A"/>
    <w:rsid w:val="00F62BA0"/>
    <w:rsid w:val="00F6490B"/>
    <w:rsid w:val="00F65AAD"/>
    <w:rsid w:val="00F66948"/>
    <w:rsid w:val="00F678C2"/>
    <w:rsid w:val="00F67FD9"/>
    <w:rsid w:val="00F703A1"/>
    <w:rsid w:val="00F721CC"/>
    <w:rsid w:val="00F72535"/>
    <w:rsid w:val="00F738D2"/>
    <w:rsid w:val="00F75624"/>
    <w:rsid w:val="00F76900"/>
    <w:rsid w:val="00F775DB"/>
    <w:rsid w:val="00F77893"/>
    <w:rsid w:val="00F77903"/>
    <w:rsid w:val="00F80052"/>
    <w:rsid w:val="00F801C2"/>
    <w:rsid w:val="00F80B60"/>
    <w:rsid w:val="00F817C4"/>
    <w:rsid w:val="00F81CE9"/>
    <w:rsid w:val="00F82AE4"/>
    <w:rsid w:val="00F83DB5"/>
    <w:rsid w:val="00F83F86"/>
    <w:rsid w:val="00F84069"/>
    <w:rsid w:val="00F8507E"/>
    <w:rsid w:val="00F859AA"/>
    <w:rsid w:val="00F861E5"/>
    <w:rsid w:val="00F86D5D"/>
    <w:rsid w:val="00F86E45"/>
    <w:rsid w:val="00F8746D"/>
    <w:rsid w:val="00F87A8F"/>
    <w:rsid w:val="00F906C4"/>
    <w:rsid w:val="00F90C1D"/>
    <w:rsid w:val="00F91D86"/>
    <w:rsid w:val="00F91E97"/>
    <w:rsid w:val="00F91EA2"/>
    <w:rsid w:val="00F924AC"/>
    <w:rsid w:val="00F92A18"/>
    <w:rsid w:val="00F93615"/>
    <w:rsid w:val="00F93EC7"/>
    <w:rsid w:val="00F9509E"/>
    <w:rsid w:val="00F952D7"/>
    <w:rsid w:val="00F954BD"/>
    <w:rsid w:val="00F95BA2"/>
    <w:rsid w:val="00F95D7C"/>
    <w:rsid w:val="00F95E1E"/>
    <w:rsid w:val="00F976FC"/>
    <w:rsid w:val="00FA097C"/>
    <w:rsid w:val="00FA0B6F"/>
    <w:rsid w:val="00FA0C0E"/>
    <w:rsid w:val="00FA1104"/>
    <w:rsid w:val="00FA1258"/>
    <w:rsid w:val="00FA128D"/>
    <w:rsid w:val="00FA13CC"/>
    <w:rsid w:val="00FA187A"/>
    <w:rsid w:val="00FA1ACD"/>
    <w:rsid w:val="00FA1B89"/>
    <w:rsid w:val="00FA200D"/>
    <w:rsid w:val="00FA200F"/>
    <w:rsid w:val="00FA26AF"/>
    <w:rsid w:val="00FA3965"/>
    <w:rsid w:val="00FA45D7"/>
    <w:rsid w:val="00FA4645"/>
    <w:rsid w:val="00FA4E9B"/>
    <w:rsid w:val="00FA504C"/>
    <w:rsid w:val="00FA6EBF"/>
    <w:rsid w:val="00FA76C0"/>
    <w:rsid w:val="00FA77A8"/>
    <w:rsid w:val="00FA7B83"/>
    <w:rsid w:val="00FB073F"/>
    <w:rsid w:val="00FB31C2"/>
    <w:rsid w:val="00FB4931"/>
    <w:rsid w:val="00FB4B59"/>
    <w:rsid w:val="00FB56CD"/>
    <w:rsid w:val="00FB5A7B"/>
    <w:rsid w:val="00FB64F3"/>
    <w:rsid w:val="00FB6D4A"/>
    <w:rsid w:val="00FB7552"/>
    <w:rsid w:val="00FB7558"/>
    <w:rsid w:val="00FB7B0B"/>
    <w:rsid w:val="00FC0FBC"/>
    <w:rsid w:val="00FC15E9"/>
    <w:rsid w:val="00FC18B6"/>
    <w:rsid w:val="00FC226E"/>
    <w:rsid w:val="00FC25C4"/>
    <w:rsid w:val="00FC32E9"/>
    <w:rsid w:val="00FC362E"/>
    <w:rsid w:val="00FC4404"/>
    <w:rsid w:val="00FC5126"/>
    <w:rsid w:val="00FC51CC"/>
    <w:rsid w:val="00FC53D3"/>
    <w:rsid w:val="00FC54D9"/>
    <w:rsid w:val="00FC572A"/>
    <w:rsid w:val="00FC6F5E"/>
    <w:rsid w:val="00FD0B1A"/>
    <w:rsid w:val="00FD0EEA"/>
    <w:rsid w:val="00FD1768"/>
    <w:rsid w:val="00FD1801"/>
    <w:rsid w:val="00FD276D"/>
    <w:rsid w:val="00FD3CD7"/>
    <w:rsid w:val="00FD4162"/>
    <w:rsid w:val="00FD491A"/>
    <w:rsid w:val="00FD7592"/>
    <w:rsid w:val="00FD76D1"/>
    <w:rsid w:val="00FE05A3"/>
    <w:rsid w:val="00FE12CF"/>
    <w:rsid w:val="00FE170F"/>
    <w:rsid w:val="00FE2999"/>
    <w:rsid w:val="00FE2AB1"/>
    <w:rsid w:val="00FE3ECA"/>
    <w:rsid w:val="00FE433E"/>
    <w:rsid w:val="00FE4DEB"/>
    <w:rsid w:val="00FE4EFE"/>
    <w:rsid w:val="00FE58B4"/>
    <w:rsid w:val="00FE6133"/>
    <w:rsid w:val="00FE61D0"/>
    <w:rsid w:val="00FE6CBA"/>
    <w:rsid w:val="00FE6ECA"/>
    <w:rsid w:val="00FE7440"/>
    <w:rsid w:val="00FE77EA"/>
    <w:rsid w:val="00FF2526"/>
    <w:rsid w:val="00FF274F"/>
    <w:rsid w:val="00FF2AC3"/>
    <w:rsid w:val="00FF337C"/>
    <w:rsid w:val="00FF3D4D"/>
    <w:rsid w:val="00FF45E0"/>
    <w:rsid w:val="00FF5938"/>
    <w:rsid w:val="00FF598F"/>
    <w:rsid w:val="00FF5BF5"/>
    <w:rsid w:val="00FF5CD0"/>
    <w:rsid w:val="00FF652C"/>
    <w:rsid w:val="00FF6CF3"/>
    <w:rsid w:val="00FF7250"/>
    <w:rsid w:val="00FF733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6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E6D88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ynqvb">
    <w:name w:val="rynqvb"/>
    <w:basedOn w:val="Standardnpsmoodstavce"/>
    <w:rsid w:val="00F83DB5"/>
  </w:style>
  <w:style w:type="character" w:styleId="Siln">
    <w:name w:val="Strong"/>
    <w:basedOn w:val="Standardnpsmoodstavce"/>
    <w:uiPriority w:val="22"/>
    <w:qFormat/>
    <w:rsid w:val="008509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16A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163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od-title">
    <w:name w:val="prod-title"/>
    <w:basedOn w:val="Standardnpsmoodstavce"/>
    <w:rsid w:val="00375056"/>
  </w:style>
  <w:style w:type="character" w:customStyle="1" w:styleId="published-date">
    <w:name w:val="published-date"/>
    <w:basedOn w:val="Standardnpsmoodstavce"/>
    <w:rsid w:val="00375056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4A5CE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86D64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F46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16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E6D88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CF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ynqvb">
    <w:name w:val="rynqvb"/>
    <w:basedOn w:val="Standardnpsmoodstavce"/>
    <w:rsid w:val="00F83DB5"/>
  </w:style>
  <w:style w:type="character" w:styleId="Siln">
    <w:name w:val="Strong"/>
    <w:basedOn w:val="Standardnpsmoodstavce"/>
    <w:uiPriority w:val="22"/>
    <w:qFormat/>
    <w:rsid w:val="008509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16A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163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od-title">
    <w:name w:val="prod-title"/>
    <w:basedOn w:val="Standardnpsmoodstavce"/>
    <w:rsid w:val="00375056"/>
  </w:style>
  <w:style w:type="character" w:customStyle="1" w:styleId="published-date">
    <w:name w:val="published-date"/>
    <w:basedOn w:val="Standardnpsmoodstavce"/>
    <w:rsid w:val="00375056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4A5CEB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86D64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F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3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0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673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1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56C3-75A3-4425-83D6-5027DE20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Jaroslav, Mgr.</dc:creator>
  <cp:lastModifiedBy>Dudovi</cp:lastModifiedBy>
  <cp:revision>13</cp:revision>
  <cp:lastPrinted>2022-09-30T16:15:00Z</cp:lastPrinted>
  <dcterms:created xsi:type="dcterms:W3CDTF">2023-07-28T09:52:00Z</dcterms:created>
  <dcterms:modified xsi:type="dcterms:W3CDTF">2023-07-28T11:23:00Z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492c23bfb30de9d3d0a76badc6cbbe91d5ffa9aca1fde406e817679b826315ac</vt:lpwstr>
  </property>
</Properties>
</file>