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0618" w14:textId="33FDFD37" w:rsidR="00D90652" w:rsidRPr="000161E7" w:rsidRDefault="0010726F" w:rsidP="003017F2">
      <w:pPr>
        <w:jc w:val="center"/>
        <w:rPr>
          <w:rFonts w:cs="Arial"/>
          <w:b/>
          <w:sz w:val="32"/>
          <w:szCs w:val="44"/>
        </w:rPr>
      </w:pPr>
      <w:r w:rsidRPr="000161E7">
        <w:rPr>
          <w:rFonts w:cs="Arial"/>
          <w:b/>
          <w:sz w:val="32"/>
          <w:szCs w:val="44"/>
        </w:rPr>
        <w:t>S</w:t>
      </w:r>
      <w:r w:rsidR="00D90652" w:rsidRPr="000161E7">
        <w:rPr>
          <w:rFonts w:cs="Arial"/>
          <w:b/>
          <w:sz w:val="32"/>
          <w:szCs w:val="44"/>
        </w:rPr>
        <w:t xml:space="preserve">mlouva o </w:t>
      </w:r>
      <w:r w:rsidR="00AF73F6">
        <w:rPr>
          <w:rFonts w:cs="Arial"/>
          <w:b/>
          <w:sz w:val="32"/>
          <w:szCs w:val="44"/>
        </w:rPr>
        <w:t xml:space="preserve">spolupráci a </w:t>
      </w:r>
      <w:r w:rsidRPr="000161E7">
        <w:rPr>
          <w:rFonts w:cs="Arial"/>
          <w:b/>
          <w:sz w:val="32"/>
          <w:szCs w:val="44"/>
        </w:rPr>
        <w:t>uzavření budoucí smlouvy</w:t>
      </w:r>
      <w:r w:rsidR="00D90652" w:rsidRPr="000161E7">
        <w:rPr>
          <w:rFonts w:cs="Arial"/>
          <w:b/>
          <w:sz w:val="32"/>
          <w:szCs w:val="44"/>
        </w:rPr>
        <w:t xml:space="preserve"> o dílo</w:t>
      </w:r>
    </w:p>
    <w:p w14:paraId="782374B9" w14:textId="26CFD23A" w:rsidR="006A1A30" w:rsidRPr="003017F2" w:rsidRDefault="006804F3" w:rsidP="003017F2">
      <w:pPr>
        <w:pStyle w:val="Nadpis4"/>
        <w:spacing w:before="120" w:after="120"/>
        <w:jc w:val="center"/>
        <w:rPr>
          <w:rFonts w:ascii="Arial" w:hAnsi="Arial"/>
          <w:sz w:val="20"/>
        </w:rPr>
      </w:pPr>
      <w:r w:rsidRPr="00A5696B">
        <w:rPr>
          <w:rFonts w:ascii="Arial" w:hAnsi="Arial" w:cs="Arial"/>
          <w:bCs w:val="0"/>
          <w:sz w:val="24"/>
          <w:szCs w:val="24"/>
        </w:rPr>
        <w:t>V</w:t>
      </w:r>
      <w:r w:rsidR="00D90652" w:rsidRPr="00A5696B">
        <w:rPr>
          <w:rFonts w:ascii="Arial" w:hAnsi="Arial" w:cs="Arial"/>
          <w:bCs w:val="0"/>
          <w:sz w:val="24"/>
          <w:szCs w:val="24"/>
        </w:rPr>
        <w:t xml:space="preserve">eřejná zakázka: </w:t>
      </w:r>
      <w:r w:rsidR="008C73F3">
        <w:rPr>
          <w:rFonts w:ascii="Arial" w:hAnsi="Arial" w:cs="Arial"/>
          <w:bCs w:val="0"/>
          <w:sz w:val="24"/>
          <w:szCs w:val="24"/>
        </w:rPr>
        <w:t xml:space="preserve">Novostavba hlavní budovy B </w:t>
      </w:r>
      <w:r w:rsidR="006978F0">
        <w:rPr>
          <w:rFonts w:ascii="Arial" w:hAnsi="Arial" w:cs="Arial"/>
          <w:bCs w:val="0"/>
          <w:sz w:val="24"/>
          <w:szCs w:val="24"/>
        </w:rPr>
        <w:t xml:space="preserve">a vnitřní dostavby nízkoprahového </w:t>
      </w:r>
      <w:r w:rsidR="007525C5">
        <w:rPr>
          <w:rFonts w:ascii="Arial" w:hAnsi="Arial" w:cs="Arial"/>
          <w:bCs w:val="0"/>
          <w:sz w:val="24"/>
          <w:szCs w:val="24"/>
        </w:rPr>
        <w:t>urgentního příjmu</w:t>
      </w:r>
      <w:r w:rsidR="006A1A30" w:rsidRPr="006A1A30">
        <w:rPr>
          <w:rFonts w:ascii="Arial" w:hAnsi="Arial" w:cs="Arial"/>
          <w:bCs w:val="0"/>
          <w:sz w:val="24"/>
          <w:szCs w:val="24"/>
        </w:rPr>
        <w:t xml:space="preserve"> </w:t>
      </w:r>
      <w:r w:rsidR="006A1A30" w:rsidRPr="00B7475B">
        <w:rPr>
          <w:rFonts w:ascii="Arial" w:hAnsi="Arial" w:cs="Arial"/>
          <w:bCs w:val="0"/>
          <w:sz w:val="20"/>
          <w:szCs w:val="20"/>
        </w:rPr>
        <w:t>(dále také jen „smlouva“)</w:t>
      </w:r>
    </w:p>
    <w:p w14:paraId="0341CB48" w14:textId="77777777" w:rsidR="006A1A30" w:rsidRDefault="006A1A30" w:rsidP="006A1A30">
      <w:pPr>
        <w:jc w:val="center"/>
        <w:rPr>
          <w:sz w:val="20"/>
        </w:rPr>
      </w:pPr>
      <w:r>
        <w:rPr>
          <w:sz w:val="20"/>
        </w:rPr>
        <w:t>u</w:t>
      </w:r>
      <w:r w:rsidRPr="00B7475B">
        <w:rPr>
          <w:sz w:val="20"/>
        </w:rPr>
        <w:t xml:space="preserve">zavřena dle </w:t>
      </w:r>
      <w:proofErr w:type="spellStart"/>
      <w:r w:rsidRPr="00B7475B">
        <w:rPr>
          <w:sz w:val="20"/>
        </w:rPr>
        <w:t>ust</w:t>
      </w:r>
      <w:proofErr w:type="spellEnd"/>
      <w:r w:rsidRPr="00B7475B">
        <w:rPr>
          <w:sz w:val="20"/>
        </w:rPr>
        <w:t xml:space="preserve">. § 1785 a násl. </w:t>
      </w:r>
      <w:r>
        <w:rPr>
          <w:sz w:val="20"/>
        </w:rPr>
        <w:t>z</w:t>
      </w:r>
      <w:r w:rsidRPr="00B7475B">
        <w:rPr>
          <w:sz w:val="20"/>
        </w:rPr>
        <w:t>ákona č. 89/2012 Sb., občanského zákoníku, v platném znění</w:t>
      </w:r>
      <w:r>
        <w:rPr>
          <w:sz w:val="20"/>
        </w:rPr>
        <w:t xml:space="preserve"> </w:t>
      </w:r>
    </w:p>
    <w:p w14:paraId="0E203631" w14:textId="296AA066" w:rsidR="006A1A30" w:rsidRDefault="006A1A30" w:rsidP="006A1A30">
      <w:pPr>
        <w:jc w:val="center"/>
        <w:rPr>
          <w:sz w:val="20"/>
        </w:rPr>
      </w:pPr>
      <w:r>
        <w:rPr>
          <w:sz w:val="20"/>
        </w:rPr>
        <w:t>(dále také jen „Občanský zákoník“)</w:t>
      </w:r>
    </w:p>
    <w:p w14:paraId="7A984404" w14:textId="3FA404FC" w:rsidR="00C03C2E" w:rsidRDefault="00C03C2E" w:rsidP="006A1A30">
      <w:pPr>
        <w:jc w:val="center"/>
        <w:rPr>
          <w:sz w:val="20"/>
        </w:rPr>
      </w:pPr>
    </w:p>
    <w:p w14:paraId="12601715" w14:textId="77777777" w:rsidR="00C03C2E" w:rsidRDefault="00C03C2E" w:rsidP="006A1A30">
      <w:pPr>
        <w:jc w:val="center"/>
        <w:rPr>
          <w:sz w:val="20"/>
        </w:rPr>
      </w:pPr>
    </w:p>
    <w:p w14:paraId="58BF581C" w14:textId="77777777" w:rsidR="00C03C2E" w:rsidRDefault="00C03C2E" w:rsidP="006A1A30">
      <w:pPr>
        <w:jc w:val="center"/>
        <w:rPr>
          <w:sz w:val="20"/>
        </w:rPr>
      </w:pPr>
    </w:p>
    <w:p w14:paraId="04CBAFA7" w14:textId="77777777" w:rsidR="00D90652" w:rsidRPr="00A5696B" w:rsidRDefault="00D90652" w:rsidP="00D90652">
      <w:pPr>
        <w:pStyle w:val="Nadpis4"/>
        <w:spacing w:before="0" w:after="0"/>
        <w:jc w:val="center"/>
        <w:rPr>
          <w:rFonts w:ascii="Arial" w:hAnsi="Arial" w:cs="Arial"/>
          <w:sz w:val="10"/>
        </w:rPr>
      </w:pPr>
    </w:p>
    <w:p w14:paraId="151E467A" w14:textId="77777777" w:rsidR="00D90652" w:rsidRPr="00A5696B" w:rsidRDefault="00D90652" w:rsidP="00D90652">
      <w:pPr>
        <w:rPr>
          <w:rFonts w:cs="Arial"/>
          <w:b/>
          <w:u w:val="single"/>
        </w:rPr>
      </w:pPr>
      <w:r w:rsidRPr="00A5696B">
        <w:rPr>
          <w:rFonts w:cs="Arial"/>
          <w:b/>
          <w:u w:val="single"/>
        </w:rPr>
        <w:t xml:space="preserve">1. </w:t>
      </w:r>
      <w:proofErr w:type="gramStart"/>
      <w:r w:rsidRPr="00A5696B">
        <w:rPr>
          <w:rFonts w:cs="Arial"/>
          <w:b/>
          <w:caps/>
          <w:u w:val="single"/>
        </w:rPr>
        <w:t>Smluvní  strany</w:t>
      </w:r>
      <w:proofErr w:type="gramEnd"/>
      <w:r w:rsidRPr="00A5696B">
        <w:rPr>
          <w:rFonts w:cs="Arial"/>
          <w:b/>
          <w:u w:val="single"/>
        </w:rPr>
        <w:t>:</w:t>
      </w:r>
    </w:p>
    <w:p w14:paraId="458281A0" w14:textId="77777777" w:rsidR="00D90652" w:rsidRPr="00A5696B" w:rsidRDefault="00D90652" w:rsidP="00D90652">
      <w:pPr>
        <w:rPr>
          <w:rFonts w:cs="Arial"/>
        </w:rPr>
      </w:pPr>
    </w:p>
    <w:p w14:paraId="1800C348" w14:textId="01FEDB4F" w:rsidR="00210204" w:rsidRPr="00FA0993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b/>
          <w:sz w:val="20"/>
        </w:rPr>
        <w:t xml:space="preserve">Budoucí </w:t>
      </w:r>
      <w:r w:rsidR="006A1A30">
        <w:rPr>
          <w:rFonts w:cs="Arial"/>
          <w:b/>
          <w:sz w:val="20"/>
        </w:rPr>
        <w:t>o</w:t>
      </w:r>
      <w:r w:rsidRPr="00A5696B">
        <w:rPr>
          <w:rFonts w:cs="Arial"/>
          <w:b/>
          <w:sz w:val="20"/>
        </w:rPr>
        <w:t>bjednatel</w:t>
      </w:r>
      <w:r w:rsidRPr="00A5696B">
        <w:rPr>
          <w:rFonts w:cs="Arial"/>
          <w:sz w:val="20"/>
        </w:rPr>
        <w:t xml:space="preserve">: </w:t>
      </w:r>
      <w:r w:rsidRPr="00A5696B">
        <w:rPr>
          <w:rFonts w:cs="Arial"/>
          <w:sz w:val="20"/>
        </w:rPr>
        <w:tab/>
        <w:t xml:space="preserve"> </w:t>
      </w:r>
      <w:r w:rsidR="006653AE" w:rsidRPr="00A5696B">
        <w:rPr>
          <w:rFonts w:cs="Arial"/>
          <w:sz w:val="20"/>
        </w:rPr>
        <w:tab/>
      </w:r>
      <w:r w:rsidR="004001EA" w:rsidRPr="004001EA">
        <w:rPr>
          <w:rFonts w:cs="Arial"/>
          <w:b/>
          <w:sz w:val="20"/>
          <w:highlight w:val="yellow"/>
        </w:rPr>
        <w:t>(prosím doplňte)</w:t>
      </w:r>
    </w:p>
    <w:p w14:paraId="7F8DC98E" w14:textId="599ADF8C" w:rsidR="00B84421" w:rsidRDefault="00D90652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="00210204" w:rsidRPr="00FA0993">
        <w:rPr>
          <w:rFonts w:cs="Arial"/>
          <w:sz w:val="20"/>
        </w:rPr>
        <w:tab/>
      </w:r>
      <w:r w:rsidR="00210204" w:rsidRPr="00FA0993">
        <w:rPr>
          <w:rFonts w:cs="Arial"/>
          <w:sz w:val="20"/>
        </w:rPr>
        <w:tab/>
      </w:r>
      <w:r w:rsidR="00B84421">
        <w:rPr>
          <w:rFonts w:cs="Arial"/>
          <w:sz w:val="20"/>
        </w:rPr>
        <w:t xml:space="preserve"> </w:t>
      </w:r>
    </w:p>
    <w:p w14:paraId="53A94996" w14:textId="180A2E31" w:rsidR="00D90652" w:rsidRPr="00FA0993" w:rsidRDefault="00B84421" w:rsidP="00D90652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078D330" w14:textId="257EDE38" w:rsidR="00210204" w:rsidRPr="00FA0993" w:rsidRDefault="00210204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</w:p>
    <w:p w14:paraId="564AAE28" w14:textId="0F1FD473" w:rsidR="00210204" w:rsidRPr="00FA0993" w:rsidRDefault="00210204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</w:p>
    <w:p w14:paraId="0A080695" w14:textId="77777777" w:rsidR="006A1A30" w:rsidRPr="003017F2" w:rsidRDefault="006A1A30" w:rsidP="006A1A30">
      <w:pPr>
        <w:tabs>
          <w:tab w:val="left" w:pos="1701"/>
        </w:tabs>
        <w:rPr>
          <w:sz w:val="18"/>
        </w:rPr>
      </w:pPr>
    </w:p>
    <w:p w14:paraId="70F131A1" w14:textId="7BAF83D2" w:rsidR="006A1A30" w:rsidRPr="00DB718B" w:rsidRDefault="006A1A30" w:rsidP="006A1A30">
      <w:pPr>
        <w:tabs>
          <w:tab w:val="left" w:pos="1701"/>
        </w:tabs>
        <w:rPr>
          <w:rFonts w:cs="Arial"/>
          <w:sz w:val="18"/>
          <w:szCs w:val="18"/>
        </w:rPr>
      </w:pPr>
      <w:r w:rsidRPr="00DB718B">
        <w:rPr>
          <w:rFonts w:cs="Arial"/>
          <w:sz w:val="18"/>
          <w:szCs w:val="18"/>
        </w:rPr>
        <w:t>(dále také jen „</w:t>
      </w:r>
      <w:r w:rsidRPr="003017F2">
        <w:rPr>
          <w:sz w:val="18"/>
        </w:rPr>
        <w:t xml:space="preserve">Budoucí </w:t>
      </w:r>
      <w:r w:rsidRPr="00DB718B">
        <w:rPr>
          <w:rFonts w:cs="Arial"/>
          <w:sz w:val="18"/>
          <w:szCs w:val="18"/>
        </w:rPr>
        <w:t>objednatel“)</w:t>
      </w:r>
    </w:p>
    <w:p w14:paraId="7009F3D5" w14:textId="77777777" w:rsidR="00E42D0A" w:rsidRDefault="00E42D0A" w:rsidP="00D90652">
      <w:pPr>
        <w:tabs>
          <w:tab w:val="left" w:pos="1701"/>
        </w:tabs>
        <w:rPr>
          <w:rFonts w:cs="Arial"/>
          <w:sz w:val="20"/>
        </w:rPr>
      </w:pPr>
    </w:p>
    <w:p w14:paraId="48DC2671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 xml:space="preserve">a </w:t>
      </w:r>
      <w:r w:rsidR="00210204">
        <w:rPr>
          <w:rFonts w:cs="Arial"/>
          <w:sz w:val="20"/>
        </w:rPr>
        <w:tab/>
      </w:r>
    </w:p>
    <w:p w14:paraId="40BBA4D4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</w:p>
    <w:p w14:paraId="49541609" w14:textId="77777777" w:rsidR="00CE1C84" w:rsidRDefault="00D90652" w:rsidP="00D65103">
      <w:pPr>
        <w:tabs>
          <w:tab w:val="left" w:pos="1701"/>
        </w:tabs>
        <w:rPr>
          <w:rFonts w:cs="Arial"/>
          <w:b/>
          <w:sz w:val="20"/>
        </w:rPr>
      </w:pPr>
      <w:r w:rsidRPr="00A5696B">
        <w:rPr>
          <w:rFonts w:cs="Arial"/>
          <w:b/>
          <w:sz w:val="20"/>
        </w:rPr>
        <w:t xml:space="preserve">Budoucí </w:t>
      </w:r>
      <w:r w:rsidR="006A1A30">
        <w:rPr>
          <w:rFonts w:cs="Arial"/>
          <w:b/>
          <w:sz w:val="20"/>
        </w:rPr>
        <w:t>z</w:t>
      </w:r>
      <w:r w:rsidRPr="00A5696B">
        <w:rPr>
          <w:rFonts w:cs="Arial"/>
          <w:b/>
          <w:sz w:val="20"/>
        </w:rPr>
        <w:t xml:space="preserve">hotovitel: </w:t>
      </w:r>
      <w:r w:rsidRPr="00A5696B">
        <w:rPr>
          <w:rFonts w:cs="Arial"/>
          <w:b/>
          <w:sz w:val="20"/>
        </w:rPr>
        <w:tab/>
      </w:r>
      <w:r w:rsidR="003A2586" w:rsidRPr="00A5696B">
        <w:rPr>
          <w:rFonts w:cs="Arial"/>
          <w:b/>
          <w:sz w:val="20"/>
        </w:rPr>
        <w:tab/>
      </w:r>
      <w:r w:rsidR="00CE1C84">
        <w:rPr>
          <w:rFonts w:cs="Arial"/>
          <w:b/>
          <w:sz w:val="20"/>
        </w:rPr>
        <w:t>PROFITUBE PROCZECH s.r.o.</w:t>
      </w:r>
    </w:p>
    <w:p w14:paraId="4EC9498D" w14:textId="49DA8CD9" w:rsidR="00D90652" w:rsidRPr="00A5696B" w:rsidRDefault="00CE1C84" w:rsidP="00D65103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D90652" w:rsidRPr="00A5696B">
        <w:rPr>
          <w:rFonts w:cs="Arial"/>
          <w:sz w:val="20"/>
        </w:rPr>
        <w:t>se sídlem</w:t>
      </w:r>
      <w:r w:rsidR="00D90652" w:rsidRPr="000B6696">
        <w:rPr>
          <w:rFonts w:cs="Arial"/>
          <w:sz w:val="20"/>
        </w:rPr>
        <w:t xml:space="preserve"> </w:t>
      </w:r>
      <w:r w:rsidR="00810673">
        <w:rPr>
          <w:rFonts w:cs="Arial"/>
          <w:sz w:val="20"/>
        </w:rPr>
        <w:t>Michálkovická 2055/86, 710 00 Ostrava</w:t>
      </w:r>
      <w:r w:rsidR="000B6696" w:rsidRPr="0084110F">
        <w:rPr>
          <w:rFonts w:cs="Arial"/>
          <w:sz w:val="20"/>
        </w:rPr>
        <w:t xml:space="preserve"> </w:t>
      </w:r>
    </w:p>
    <w:p w14:paraId="1B1793D8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  <w:t xml:space="preserve">obchodní společnost zapsaná v obchodním rejstříku vedeném </w:t>
      </w:r>
    </w:p>
    <w:p w14:paraId="728F9557" w14:textId="5818A291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="00810673">
        <w:rPr>
          <w:rFonts w:cs="Arial"/>
          <w:sz w:val="20"/>
        </w:rPr>
        <w:t>Krajským soudem v Ostravě</w:t>
      </w:r>
      <w:r w:rsidR="000C1F70" w:rsidRPr="00A5696B">
        <w:rPr>
          <w:rFonts w:cs="Arial"/>
          <w:sz w:val="20"/>
        </w:rPr>
        <w:t>,</w:t>
      </w:r>
      <w:r w:rsidRPr="00A5696B">
        <w:rPr>
          <w:rFonts w:cs="Arial"/>
          <w:sz w:val="20"/>
        </w:rPr>
        <w:t xml:space="preserve"> </w:t>
      </w:r>
      <w:r w:rsidR="00810673">
        <w:rPr>
          <w:rFonts w:cs="Arial"/>
          <w:sz w:val="20"/>
        </w:rPr>
        <w:t xml:space="preserve">oddíl C, </w:t>
      </w:r>
      <w:r w:rsidR="000B6696" w:rsidRPr="000B6696">
        <w:rPr>
          <w:rFonts w:cs="Arial"/>
          <w:sz w:val="20"/>
        </w:rPr>
        <w:t xml:space="preserve">vložka číslo: </w:t>
      </w:r>
      <w:r w:rsidR="00810673">
        <w:rPr>
          <w:rFonts w:cs="Arial"/>
          <w:sz w:val="20"/>
        </w:rPr>
        <w:t>60426</w:t>
      </w:r>
    </w:p>
    <w:p w14:paraId="09611C93" w14:textId="3E6058F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  <w:t xml:space="preserve">IČ: </w:t>
      </w:r>
      <w:r w:rsidR="00810673">
        <w:rPr>
          <w:rFonts w:cs="Arial"/>
          <w:sz w:val="20"/>
        </w:rPr>
        <w:t>03543749</w:t>
      </w:r>
      <w:r w:rsidR="00D516EF" w:rsidRPr="00A5696B">
        <w:rPr>
          <w:rFonts w:cs="Arial"/>
          <w:sz w:val="20"/>
        </w:rPr>
        <w:t xml:space="preserve">, </w:t>
      </w:r>
      <w:r w:rsidRPr="00A5696B">
        <w:rPr>
          <w:rFonts w:cs="Arial"/>
          <w:sz w:val="20"/>
        </w:rPr>
        <w:t xml:space="preserve">DIČ: </w:t>
      </w:r>
      <w:r w:rsidR="00810673">
        <w:rPr>
          <w:rFonts w:cs="Arial"/>
          <w:sz w:val="20"/>
        </w:rPr>
        <w:t>CZ03543749</w:t>
      </w:r>
    </w:p>
    <w:p w14:paraId="6D91F184" w14:textId="41F3E177" w:rsidR="00410E6F" w:rsidRPr="00A5696B" w:rsidRDefault="0084110F" w:rsidP="0084110F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65103" w:rsidRPr="00A5696B">
        <w:rPr>
          <w:rFonts w:cs="Arial"/>
          <w:sz w:val="20"/>
        </w:rPr>
        <w:t>zast</w:t>
      </w:r>
      <w:r w:rsidR="003A2586" w:rsidRPr="00A5696B">
        <w:rPr>
          <w:rFonts w:cs="Arial"/>
          <w:sz w:val="20"/>
        </w:rPr>
        <w:t>oupená</w:t>
      </w:r>
      <w:r w:rsidR="00D65103" w:rsidRPr="00A5696B">
        <w:rPr>
          <w:rFonts w:cs="Arial"/>
          <w:sz w:val="20"/>
        </w:rPr>
        <w:t xml:space="preserve"> </w:t>
      </w:r>
      <w:r w:rsidR="00E24E76" w:rsidRPr="00A5696B">
        <w:rPr>
          <w:rFonts w:cs="Arial"/>
          <w:sz w:val="20"/>
        </w:rPr>
        <w:t xml:space="preserve">René </w:t>
      </w:r>
      <w:proofErr w:type="spellStart"/>
      <w:r w:rsidR="00E24E76" w:rsidRPr="00A5696B">
        <w:rPr>
          <w:rFonts w:cs="Arial"/>
          <w:sz w:val="20"/>
        </w:rPr>
        <w:t>Mydlarčíkem</w:t>
      </w:r>
      <w:proofErr w:type="spellEnd"/>
      <w:r w:rsidR="00E24E76" w:rsidRPr="00A5696B">
        <w:rPr>
          <w:rFonts w:cs="Arial"/>
          <w:sz w:val="20"/>
        </w:rPr>
        <w:t>, jednatel</w:t>
      </w:r>
      <w:r w:rsidR="00B06190">
        <w:rPr>
          <w:rFonts w:cs="Arial"/>
          <w:sz w:val="20"/>
        </w:rPr>
        <w:t>em</w:t>
      </w:r>
    </w:p>
    <w:p w14:paraId="12EB450D" w14:textId="1761163D" w:rsidR="006A1A30" w:rsidRPr="003017F2" w:rsidRDefault="006A1A30" w:rsidP="006A1A30">
      <w:pPr>
        <w:tabs>
          <w:tab w:val="left" w:pos="1701"/>
        </w:tabs>
        <w:rPr>
          <w:sz w:val="18"/>
        </w:rPr>
      </w:pPr>
    </w:p>
    <w:p w14:paraId="66C4AD02" w14:textId="77777777" w:rsidR="006A1A30" w:rsidRPr="006A1A30" w:rsidRDefault="006A1A30" w:rsidP="006A1A30">
      <w:pPr>
        <w:tabs>
          <w:tab w:val="left" w:pos="1701"/>
        </w:tabs>
        <w:rPr>
          <w:rFonts w:cs="Arial"/>
          <w:sz w:val="18"/>
          <w:szCs w:val="18"/>
        </w:rPr>
      </w:pPr>
      <w:r w:rsidRPr="003017F2">
        <w:rPr>
          <w:sz w:val="18"/>
        </w:rPr>
        <w:t>(dále také jen „</w:t>
      </w:r>
      <w:r w:rsidRPr="006A1A30">
        <w:rPr>
          <w:rFonts w:cs="Arial"/>
          <w:sz w:val="18"/>
          <w:szCs w:val="18"/>
        </w:rPr>
        <w:t>Budoucí zhotovitel“)</w:t>
      </w:r>
    </w:p>
    <w:p w14:paraId="222E02CA" w14:textId="77777777" w:rsidR="00A52C87" w:rsidRPr="006A1A30" w:rsidRDefault="00D90652" w:rsidP="00D90652">
      <w:pPr>
        <w:tabs>
          <w:tab w:val="left" w:pos="1701"/>
        </w:tabs>
        <w:rPr>
          <w:rFonts w:cs="Arial"/>
          <w:sz w:val="18"/>
          <w:szCs w:val="18"/>
        </w:rPr>
      </w:pPr>
      <w:r w:rsidRPr="006A1A30">
        <w:rPr>
          <w:rFonts w:cs="Arial"/>
          <w:sz w:val="18"/>
          <w:szCs w:val="18"/>
        </w:rPr>
        <w:tab/>
      </w:r>
      <w:r w:rsidRPr="006A1A30">
        <w:rPr>
          <w:rFonts w:cs="Arial"/>
          <w:sz w:val="18"/>
          <w:szCs w:val="18"/>
        </w:rPr>
        <w:tab/>
      </w:r>
      <w:r w:rsidRPr="006A1A30">
        <w:rPr>
          <w:rFonts w:cs="Arial"/>
          <w:sz w:val="18"/>
          <w:szCs w:val="18"/>
        </w:rPr>
        <w:tab/>
      </w:r>
    </w:p>
    <w:p w14:paraId="5A2DC9C9" w14:textId="77777777" w:rsidR="00D90652" w:rsidRPr="003017F2" w:rsidRDefault="00A52C87" w:rsidP="00B20F09">
      <w:pPr>
        <w:tabs>
          <w:tab w:val="left" w:pos="1701"/>
        </w:tabs>
        <w:rPr>
          <w:sz w:val="18"/>
        </w:rPr>
      </w:pPr>
      <w:r w:rsidRPr="006A1A30">
        <w:rPr>
          <w:rFonts w:cs="Arial"/>
          <w:sz w:val="18"/>
          <w:szCs w:val="18"/>
        </w:rPr>
        <w:t>(</w:t>
      </w:r>
      <w:r w:rsidR="006A1A30">
        <w:rPr>
          <w:rFonts w:cs="Arial"/>
          <w:sz w:val="18"/>
          <w:szCs w:val="18"/>
        </w:rPr>
        <w:t xml:space="preserve">Budoucí objednatel a Budoucí zhotovitel </w:t>
      </w:r>
      <w:r w:rsidRPr="006A1A30">
        <w:rPr>
          <w:rFonts w:cs="Arial"/>
          <w:sz w:val="18"/>
          <w:szCs w:val="18"/>
        </w:rPr>
        <w:t>dále také jen „</w:t>
      </w:r>
      <w:r w:rsidRPr="003017F2">
        <w:rPr>
          <w:sz w:val="18"/>
        </w:rPr>
        <w:t>Smluvní strany“)</w:t>
      </w:r>
    </w:p>
    <w:p w14:paraId="29A30C06" w14:textId="77777777" w:rsidR="00206C24" w:rsidRPr="003017F2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b/>
          <w:sz w:val="18"/>
        </w:rPr>
      </w:pPr>
    </w:p>
    <w:p w14:paraId="6F10FA26" w14:textId="77777777" w:rsidR="00206C24" w:rsidRPr="001A0BEA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b/>
          <w:szCs w:val="24"/>
          <w:u w:val="single"/>
        </w:rPr>
      </w:pPr>
      <w:r w:rsidRPr="001A0BEA">
        <w:rPr>
          <w:b/>
          <w:szCs w:val="24"/>
          <w:u w:val="single"/>
        </w:rPr>
        <w:t>2. ÚVODNÍ USTANOVENÍ</w:t>
      </w:r>
    </w:p>
    <w:p w14:paraId="795977F1" w14:textId="77777777" w:rsidR="00206C24" w:rsidRPr="006A1A30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rFonts w:cs="Arial"/>
          <w:b/>
          <w:sz w:val="18"/>
          <w:szCs w:val="18"/>
          <w:u w:val="single"/>
        </w:rPr>
      </w:pPr>
      <w:r w:rsidRPr="006A1A30">
        <w:rPr>
          <w:rFonts w:cs="Arial"/>
          <w:b/>
          <w:sz w:val="18"/>
          <w:szCs w:val="18"/>
          <w:u w:val="single"/>
        </w:rPr>
        <w:t xml:space="preserve"> </w:t>
      </w:r>
    </w:p>
    <w:p w14:paraId="785B4737" w14:textId="3B82630D" w:rsidR="00206C24" w:rsidRPr="001A0BEA" w:rsidRDefault="000D24BF" w:rsidP="007E510E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 xml:space="preserve">Budoucí </w:t>
      </w:r>
      <w:r w:rsidR="006A1A30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>bjednatel</w:t>
      </w:r>
      <w:r w:rsidR="00D90652" w:rsidRPr="001A0BEA">
        <w:rPr>
          <w:rFonts w:cs="Arial"/>
          <w:sz w:val="20"/>
        </w:rPr>
        <w:t xml:space="preserve"> se </w:t>
      </w:r>
      <w:r w:rsidR="00206C24" w:rsidRPr="001A0BEA">
        <w:rPr>
          <w:rFonts w:cs="Arial"/>
          <w:sz w:val="20"/>
        </w:rPr>
        <w:t xml:space="preserve">uchází </w:t>
      </w:r>
      <w:r w:rsidR="00936995" w:rsidRPr="001A0BEA">
        <w:rPr>
          <w:rFonts w:cs="Arial"/>
          <w:sz w:val="20"/>
        </w:rPr>
        <w:t xml:space="preserve">sám nebo ve sdružení více </w:t>
      </w:r>
      <w:r w:rsidR="006A1A30" w:rsidRPr="001A0BEA">
        <w:rPr>
          <w:rFonts w:cs="Arial"/>
          <w:sz w:val="20"/>
        </w:rPr>
        <w:t>subjektů</w:t>
      </w:r>
      <w:r w:rsidR="00936995" w:rsidRPr="001A0BEA">
        <w:rPr>
          <w:rFonts w:cs="Arial"/>
          <w:sz w:val="20"/>
        </w:rPr>
        <w:t xml:space="preserve"> </w:t>
      </w:r>
      <w:r w:rsidR="00206C24" w:rsidRPr="001A0BEA">
        <w:rPr>
          <w:rFonts w:cs="Arial"/>
          <w:sz w:val="20"/>
        </w:rPr>
        <w:t xml:space="preserve">o získání </w:t>
      </w:r>
      <w:r w:rsidR="006A1A30" w:rsidRPr="001A0BEA">
        <w:rPr>
          <w:rFonts w:cs="Arial"/>
          <w:sz w:val="20"/>
        </w:rPr>
        <w:t>z</w:t>
      </w:r>
      <w:r w:rsidR="00206C24" w:rsidRPr="001A0BEA">
        <w:rPr>
          <w:rFonts w:cs="Arial"/>
          <w:sz w:val="20"/>
        </w:rPr>
        <w:t>akázky pod názvem „</w:t>
      </w:r>
      <w:r w:rsidR="001F4767" w:rsidRPr="001A0BEA">
        <w:rPr>
          <w:rFonts w:cs="Arial"/>
          <w:sz w:val="20"/>
        </w:rPr>
        <w:t>Novostavba hlavní budovy B a vnitřní dostavba nízkoprahového urgentního příjmu</w:t>
      </w:r>
      <w:r w:rsidR="00206C24" w:rsidRPr="001A0BEA">
        <w:rPr>
          <w:rFonts w:cs="Arial"/>
          <w:sz w:val="20"/>
        </w:rPr>
        <w:t>“</w:t>
      </w:r>
      <w:r w:rsidR="00744156" w:rsidRPr="001A0BEA">
        <w:rPr>
          <w:rFonts w:cs="Arial"/>
          <w:sz w:val="20"/>
        </w:rPr>
        <w:t xml:space="preserve"> (dále jen „Veřejná zakázka“)</w:t>
      </w:r>
      <w:r w:rsidR="00206C24" w:rsidRPr="001A0BEA">
        <w:rPr>
          <w:rFonts w:cs="Arial"/>
          <w:sz w:val="20"/>
        </w:rPr>
        <w:t xml:space="preserve">. </w:t>
      </w:r>
    </w:p>
    <w:p w14:paraId="60C8141F" w14:textId="043634CB" w:rsidR="00206C24" w:rsidRPr="001A0BEA" w:rsidRDefault="00206C24" w:rsidP="000B6696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 xml:space="preserve">Zadavatelem veřejné zakázky je </w:t>
      </w:r>
      <w:r w:rsidR="00340FE7" w:rsidRPr="001A0BEA">
        <w:rPr>
          <w:rFonts w:cs="Arial"/>
          <w:sz w:val="20"/>
        </w:rPr>
        <w:t>Fakultní nemocnice Olomouc</w:t>
      </w:r>
      <w:r w:rsidR="00AF73F6" w:rsidRPr="001A0BEA">
        <w:rPr>
          <w:rFonts w:cs="Arial"/>
          <w:sz w:val="20"/>
        </w:rPr>
        <w:t xml:space="preserve">, </w:t>
      </w:r>
      <w:r w:rsidR="00532046" w:rsidRPr="001A0BEA">
        <w:rPr>
          <w:rFonts w:cs="Arial"/>
          <w:sz w:val="20"/>
        </w:rPr>
        <w:t>Zdravotníků 248/7</w:t>
      </w:r>
      <w:r w:rsidR="00340FE7" w:rsidRPr="001A0BEA">
        <w:rPr>
          <w:rFonts w:cs="Arial"/>
          <w:sz w:val="20"/>
        </w:rPr>
        <w:t xml:space="preserve">, </w:t>
      </w:r>
      <w:r w:rsidR="008E0662" w:rsidRPr="001A0BEA">
        <w:rPr>
          <w:rFonts w:cs="Arial"/>
          <w:sz w:val="20"/>
        </w:rPr>
        <w:t xml:space="preserve">Olomouc, </w:t>
      </w:r>
      <w:r w:rsidR="00340FE7" w:rsidRPr="001A0BEA">
        <w:rPr>
          <w:rFonts w:cs="Arial"/>
          <w:sz w:val="20"/>
        </w:rPr>
        <w:t>779 00</w:t>
      </w:r>
      <w:r w:rsidR="000B6696" w:rsidRPr="001A0BEA">
        <w:rPr>
          <w:rFonts w:cs="Arial"/>
          <w:sz w:val="20"/>
          <w:lang w:val="sk-SK"/>
        </w:rPr>
        <w:t xml:space="preserve"> </w:t>
      </w:r>
      <w:r w:rsidRPr="001A0BEA">
        <w:rPr>
          <w:rFonts w:cs="Arial"/>
          <w:sz w:val="20"/>
        </w:rPr>
        <w:t>(dále také jen „Zadavatel“).</w:t>
      </w:r>
    </w:p>
    <w:p w14:paraId="76B8CEF0" w14:textId="1A65C4FC" w:rsidR="00EC237B" w:rsidRPr="001A0BEA" w:rsidRDefault="00EC237B" w:rsidP="00EC237B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>V rámci Veřejné zakázky Budoucí objednatel usiluje o to, aby jeho nabídka, nebo</w:t>
      </w:r>
      <w:r w:rsidR="00D25CDF" w:rsidRPr="001A0BEA">
        <w:rPr>
          <w:rFonts w:cs="Arial"/>
          <w:sz w:val="20"/>
        </w:rPr>
        <w:t xml:space="preserve"> společná</w:t>
      </w:r>
      <w:r w:rsidRPr="001A0BEA">
        <w:rPr>
          <w:rFonts w:cs="Arial"/>
          <w:sz w:val="20"/>
        </w:rPr>
        <w:t xml:space="preserve"> nabídka účelově sdružených subjektů byla vybrána jako nejvhodnější a v takovém případě pak na základě uzavřené smlouvy</w:t>
      </w:r>
      <w:r w:rsidR="00D25CDF" w:rsidRPr="001A0BEA">
        <w:rPr>
          <w:rFonts w:cs="Arial"/>
          <w:sz w:val="20"/>
        </w:rPr>
        <w:t xml:space="preserve"> o dílo</w:t>
      </w:r>
      <w:r w:rsidRPr="001A0BEA">
        <w:rPr>
          <w:rFonts w:cs="Arial"/>
          <w:sz w:val="20"/>
        </w:rPr>
        <w:t xml:space="preserve"> poskytl Zadavateli odborný výkon požadovaného plnění v souladu s uzavřenou smlouvou o dílo, zadávací dokumentací, dokumentací pro vydání příslušných povolení apod. </w:t>
      </w:r>
    </w:p>
    <w:p w14:paraId="2AE7B9AF" w14:textId="5FD645BB" w:rsidR="00EC237B" w:rsidRPr="0084110F" w:rsidRDefault="00EC237B" w:rsidP="003017F2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b/>
          <w:sz w:val="20"/>
          <w:szCs w:val="22"/>
          <w:lang w:val="sk-SK"/>
        </w:rPr>
      </w:pPr>
      <w:r w:rsidRPr="001A0BEA">
        <w:rPr>
          <w:rFonts w:cs="Arial"/>
          <w:sz w:val="20"/>
        </w:rPr>
        <w:t>Budoucí zhotovitel prohlašuje, že splňuje</w:t>
      </w:r>
      <w:r w:rsidR="00DB7D48" w:rsidRPr="001A0BEA">
        <w:rPr>
          <w:rFonts w:cs="Arial"/>
          <w:sz w:val="20"/>
        </w:rPr>
        <w:t xml:space="preserve"> dále uvedenou </w:t>
      </w:r>
      <w:r w:rsidR="00662DF5" w:rsidRPr="001A0BEA">
        <w:rPr>
          <w:rFonts w:cs="Arial"/>
          <w:sz w:val="20"/>
        </w:rPr>
        <w:t>základní způsobilost</w:t>
      </w:r>
      <w:r w:rsidR="00DB7D48" w:rsidRPr="001A0BEA">
        <w:rPr>
          <w:rFonts w:cs="Arial"/>
          <w:sz w:val="20"/>
        </w:rPr>
        <w:t xml:space="preserve"> a splňuje i k</w:t>
      </w:r>
      <w:r w:rsidRPr="001A0BEA">
        <w:rPr>
          <w:rFonts w:cs="Arial"/>
          <w:sz w:val="20"/>
        </w:rPr>
        <w:t xml:space="preserve">ritéria ekonomická a technická k poskytnutí plnění v rámci Veřejné zakázky Budoucím objednatelem a je </w:t>
      </w:r>
      <w:r w:rsidRPr="0084110F">
        <w:rPr>
          <w:rFonts w:cs="Arial"/>
          <w:sz w:val="20"/>
        </w:rPr>
        <w:t xml:space="preserve">připraven </w:t>
      </w:r>
      <w:r w:rsidR="00DA1FEE" w:rsidRPr="0084110F">
        <w:rPr>
          <w:rFonts w:cs="Arial"/>
          <w:sz w:val="20"/>
        </w:rPr>
        <w:t xml:space="preserve">pro Budoucího objednatele v rámci Veřejné zakázky pro Zadavatele </w:t>
      </w:r>
      <w:r w:rsidRPr="0084110F">
        <w:rPr>
          <w:rFonts w:cs="Arial"/>
          <w:sz w:val="20"/>
        </w:rPr>
        <w:t xml:space="preserve">zrealizovat dílo </w:t>
      </w:r>
      <w:r w:rsidR="00DA1FEE">
        <w:rPr>
          <w:rFonts w:cs="Arial"/>
          <w:sz w:val="20"/>
        </w:rPr>
        <w:t xml:space="preserve">Potrubní pošta – především části </w:t>
      </w:r>
      <w:r w:rsidRPr="0084110F">
        <w:rPr>
          <w:sz w:val="20"/>
          <w:szCs w:val="22"/>
        </w:rPr>
        <w:t>„</w:t>
      </w:r>
      <w:r w:rsidR="005445B2" w:rsidRPr="0084110F">
        <w:rPr>
          <w:sz w:val="20"/>
          <w:szCs w:val="22"/>
        </w:rPr>
        <w:t>D.1.4i – Potrubní pošta; D.1.</w:t>
      </w:r>
      <w:proofErr w:type="gramStart"/>
      <w:r w:rsidR="005445B2" w:rsidRPr="0084110F">
        <w:rPr>
          <w:sz w:val="20"/>
          <w:szCs w:val="22"/>
        </w:rPr>
        <w:t>4i - Urgentní</w:t>
      </w:r>
      <w:proofErr w:type="gramEnd"/>
      <w:r w:rsidR="005445B2" w:rsidRPr="0084110F">
        <w:rPr>
          <w:sz w:val="20"/>
          <w:szCs w:val="22"/>
        </w:rPr>
        <w:t xml:space="preserve"> příjem; D.1.21 - IO 11 - Potrubní pošta; D.2.04 - PS 04 - Centrála potrubní pošty</w:t>
      </w:r>
      <w:r w:rsidRPr="0084110F">
        <w:rPr>
          <w:rFonts w:cs="Arial"/>
          <w:bCs/>
          <w:sz w:val="20"/>
        </w:rPr>
        <w:t>“</w:t>
      </w:r>
      <w:r w:rsidRPr="0084110F">
        <w:rPr>
          <w:rFonts w:cs="Arial"/>
          <w:sz w:val="20"/>
        </w:rPr>
        <w:t xml:space="preserve">. </w:t>
      </w:r>
    </w:p>
    <w:p w14:paraId="16CB4904" w14:textId="77777777" w:rsidR="00EC237B" w:rsidRPr="001A0BEA" w:rsidRDefault="00EC237B" w:rsidP="003017F2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>Budoucí objednatel výslovně prohlašuje, že v rámci Veřejné zakázky je oprávněn k výběru a použití poddodavatele, a že realizace shora označeného díla Budoucím zhotovitelem není v rozporu se zadávacími podmínkami Zadavatele.</w:t>
      </w:r>
    </w:p>
    <w:p w14:paraId="0FBCDB26" w14:textId="77777777" w:rsidR="00E96364" w:rsidRPr="003017F2" w:rsidRDefault="00E96364" w:rsidP="003017F2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426" w:firstLine="0"/>
        <w:rPr>
          <w:sz w:val="20"/>
        </w:rPr>
      </w:pPr>
    </w:p>
    <w:p w14:paraId="5B2FF939" w14:textId="77777777" w:rsidR="00D90652" w:rsidRPr="00A5696B" w:rsidRDefault="00D90652" w:rsidP="008B7596">
      <w:pPr>
        <w:tabs>
          <w:tab w:val="left" w:pos="1701"/>
        </w:tabs>
        <w:spacing w:after="60"/>
        <w:rPr>
          <w:rFonts w:cs="Arial"/>
          <w:b/>
          <w:u w:val="single"/>
        </w:rPr>
      </w:pPr>
      <w:r w:rsidRPr="00A5696B">
        <w:rPr>
          <w:rFonts w:cs="Arial"/>
          <w:b/>
          <w:u w:val="single"/>
        </w:rPr>
        <w:t xml:space="preserve">3. </w:t>
      </w:r>
      <w:r w:rsidR="00D11899" w:rsidRPr="00A5696B">
        <w:rPr>
          <w:rFonts w:cs="Arial"/>
          <w:b/>
          <w:u w:val="single"/>
        </w:rPr>
        <w:t>PŘEDMĚT SMLOUVY</w:t>
      </w:r>
    </w:p>
    <w:p w14:paraId="5A78F74B" w14:textId="77777777" w:rsidR="00D90652" w:rsidRPr="00A5696B" w:rsidRDefault="00D90652" w:rsidP="008B7596">
      <w:pPr>
        <w:spacing w:after="60"/>
        <w:jc w:val="both"/>
        <w:rPr>
          <w:rFonts w:cs="Arial"/>
        </w:rPr>
      </w:pPr>
    </w:p>
    <w:p w14:paraId="6DB3CE30" w14:textId="5F7A3C13" w:rsidR="00CB02B8" w:rsidRPr="001A0BEA" w:rsidRDefault="00B572C4" w:rsidP="00CB02B8">
      <w:pPr>
        <w:pStyle w:val="Zkladntextodsazen"/>
        <w:numPr>
          <w:ilvl w:val="0"/>
          <w:numId w:val="2"/>
        </w:numPr>
        <w:tabs>
          <w:tab w:val="clear" w:pos="567"/>
          <w:tab w:val="clear" w:pos="1440"/>
          <w:tab w:val="clear" w:pos="1701"/>
        </w:tabs>
        <w:ind w:left="426" w:hanging="425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Budoucí objednatel se za podmínek této smlouvy výslovně zavazuje, že v budoucnu uzavře s Budoucím zhotovitelem smlouvu o dílo dle </w:t>
      </w:r>
      <w:proofErr w:type="spellStart"/>
      <w:r w:rsidRPr="001A0BEA">
        <w:rPr>
          <w:rFonts w:cs="Arial"/>
          <w:sz w:val="20"/>
        </w:rPr>
        <w:t>ust</w:t>
      </w:r>
      <w:proofErr w:type="spellEnd"/>
      <w:r w:rsidRPr="001A0BEA">
        <w:rPr>
          <w:rFonts w:cs="Arial"/>
          <w:sz w:val="20"/>
        </w:rPr>
        <w:t>. § 2586 a násl. Občanského zákoníku, na základě které Budoucí zhotovitel, v postavení poddodavatele, provede pro Budoucího objednatele v rámci Veřejné zakázky dílo</w:t>
      </w:r>
      <w:r w:rsidR="00CB02B8" w:rsidRPr="001A0BEA">
        <w:rPr>
          <w:rFonts w:cs="Arial"/>
          <w:sz w:val="20"/>
        </w:rPr>
        <w:t>, kterým bude kompletní dodávka a realizace díla „</w:t>
      </w:r>
      <w:r w:rsidR="008E0662" w:rsidRPr="001A0BEA">
        <w:rPr>
          <w:sz w:val="20"/>
          <w:szCs w:val="22"/>
        </w:rPr>
        <w:t>D.1.</w:t>
      </w:r>
      <w:r w:rsidR="00FA6CCD" w:rsidRPr="001A0BEA">
        <w:rPr>
          <w:sz w:val="20"/>
          <w:szCs w:val="22"/>
        </w:rPr>
        <w:t>4i</w:t>
      </w:r>
      <w:r w:rsidR="008E0662" w:rsidRPr="001A0BEA">
        <w:rPr>
          <w:sz w:val="20"/>
          <w:szCs w:val="22"/>
        </w:rPr>
        <w:t xml:space="preserve"> – </w:t>
      </w:r>
      <w:r w:rsidR="00FA6CCD" w:rsidRPr="001A0BEA">
        <w:rPr>
          <w:sz w:val="20"/>
          <w:szCs w:val="22"/>
        </w:rPr>
        <w:t>P</w:t>
      </w:r>
      <w:r w:rsidR="008E0662" w:rsidRPr="001A0BEA">
        <w:rPr>
          <w:sz w:val="20"/>
          <w:szCs w:val="22"/>
        </w:rPr>
        <w:t>otrubní pošt</w:t>
      </w:r>
      <w:r w:rsidR="00FA6CCD" w:rsidRPr="001A0BEA">
        <w:rPr>
          <w:sz w:val="20"/>
          <w:szCs w:val="22"/>
        </w:rPr>
        <w:t>a</w:t>
      </w:r>
      <w:r w:rsidR="00B71854">
        <w:rPr>
          <w:sz w:val="20"/>
          <w:szCs w:val="22"/>
        </w:rPr>
        <w:t xml:space="preserve"> ; </w:t>
      </w:r>
      <w:r w:rsidR="00B71854" w:rsidRPr="00B71854">
        <w:rPr>
          <w:sz w:val="20"/>
          <w:szCs w:val="22"/>
        </w:rPr>
        <w:t>D.1.4i - Urgentní příjem</w:t>
      </w:r>
      <w:r w:rsidR="00B71854">
        <w:rPr>
          <w:sz w:val="20"/>
          <w:szCs w:val="22"/>
        </w:rPr>
        <w:t xml:space="preserve"> ; </w:t>
      </w:r>
      <w:r w:rsidR="00B71854" w:rsidRPr="00B71854">
        <w:rPr>
          <w:sz w:val="20"/>
          <w:szCs w:val="22"/>
        </w:rPr>
        <w:t>D.1.21 - IO 11 - Potrubní pošta</w:t>
      </w:r>
      <w:r w:rsidR="00B71854">
        <w:rPr>
          <w:sz w:val="20"/>
          <w:szCs w:val="22"/>
        </w:rPr>
        <w:t xml:space="preserve"> ; </w:t>
      </w:r>
      <w:r w:rsidR="00B71854" w:rsidRPr="00B71854">
        <w:rPr>
          <w:sz w:val="20"/>
          <w:szCs w:val="22"/>
        </w:rPr>
        <w:t>D.2.04 - PS 04 - Centrála potrubní pošty</w:t>
      </w:r>
      <w:r w:rsidR="00CB02B8" w:rsidRPr="001A0BEA">
        <w:rPr>
          <w:rFonts w:cs="Arial"/>
          <w:bCs/>
          <w:sz w:val="20"/>
        </w:rPr>
        <w:t xml:space="preserve">“ v rozsahu </w:t>
      </w:r>
      <w:r w:rsidR="00CB02B8" w:rsidRPr="001A0BEA">
        <w:rPr>
          <w:rFonts w:cs="Arial"/>
          <w:sz w:val="20"/>
        </w:rPr>
        <w:t xml:space="preserve">specifikovaném </w:t>
      </w:r>
      <w:r w:rsidR="00563AC5" w:rsidRPr="001A0BEA">
        <w:rPr>
          <w:rFonts w:cs="Arial"/>
          <w:sz w:val="20"/>
        </w:rPr>
        <w:t xml:space="preserve">projektovou </w:t>
      </w:r>
      <w:r w:rsidR="00CB02B8" w:rsidRPr="001A0BEA">
        <w:rPr>
          <w:rFonts w:cs="Arial"/>
          <w:sz w:val="20"/>
        </w:rPr>
        <w:t>dokumentací</w:t>
      </w:r>
      <w:r w:rsidR="00563AC5" w:rsidRPr="001A0BEA">
        <w:rPr>
          <w:rFonts w:cs="Arial"/>
          <w:sz w:val="20"/>
        </w:rPr>
        <w:t xml:space="preserve"> DPS</w:t>
      </w:r>
      <w:r w:rsidR="008E61BC">
        <w:rPr>
          <w:rFonts w:cs="Arial"/>
          <w:sz w:val="20"/>
        </w:rPr>
        <w:t xml:space="preserve"> z 3/2023</w:t>
      </w:r>
      <w:r w:rsidR="00563AC5" w:rsidRPr="001A0BEA">
        <w:rPr>
          <w:rFonts w:cs="Arial"/>
          <w:sz w:val="20"/>
        </w:rPr>
        <w:t xml:space="preserve">, </w:t>
      </w:r>
      <w:r w:rsidR="00F91C14" w:rsidRPr="001A0BEA">
        <w:rPr>
          <w:rFonts w:cs="Arial"/>
          <w:sz w:val="20"/>
        </w:rPr>
        <w:t>zpracovan</w:t>
      </w:r>
      <w:r w:rsidR="00DA1FEE">
        <w:rPr>
          <w:rFonts w:cs="Arial"/>
          <w:sz w:val="20"/>
        </w:rPr>
        <w:t>ou</w:t>
      </w:r>
      <w:r w:rsidR="00F91C14" w:rsidRPr="001A0BEA">
        <w:rPr>
          <w:rFonts w:cs="Arial"/>
          <w:sz w:val="20"/>
        </w:rPr>
        <w:t xml:space="preserve"> </w:t>
      </w:r>
      <w:r w:rsidR="002D6432" w:rsidRPr="001A0BEA">
        <w:rPr>
          <w:rFonts w:cs="Arial"/>
          <w:sz w:val="20"/>
        </w:rPr>
        <w:t xml:space="preserve">společností </w:t>
      </w:r>
      <w:r w:rsidR="00DA1FEE">
        <w:rPr>
          <w:rFonts w:cs="Arial"/>
          <w:sz w:val="20"/>
        </w:rPr>
        <w:t>Projekty FN Olomouc – novostavba budovy B (sdružení dodavatelů LT PROJEKT a.s. +</w:t>
      </w:r>
      <w:r w:rsidR="00FF32A0">
        <w:rPr>
          <w:rFonts w:cs="Arial"/>
          <w:sz w:val="20"/>
        </w:rPr>
        <w:t xml:space="preserve"> </w:t>
      </w:r>
      <w:r w:rsidR="00DA1FEE">
        <w:rPr>
          <w:rFonts w:cs="Arial"/>
          <w:sz w:val="20"/>
        </w:rPr>
        <w:t>EP Rožnov)</w:t>
      </w:r>
      <w:r w:rsidR="00035F11" w:rsidRPr="001A0BEA">
        <w:rPr>
          <w:rFonts w:cs="Arial"/>
          <w:sz w:val="20"/>
        </w:rPr>
        <w:t>, která tvoří přílohu zadávací dokumentace</w:t>
      </w:r>
      <w:r w:rsidR="00563AC5" w:rsidRPr="001A0BEA">
        <w:rPr>
          <w:rFonts w:cs="Arial"/>
          <w:sz w:val="20"/>
        </w:rPr>
        <w:t xml:space="preserve"> </w:t>
      </w:r>
      <w:r w:rsidR="00AB1BBC" w:rsidRPr="001A0BEA">
        <w:rPr>
          <w:rFonts w:cs="Arial"/>
          <w:sz w:val="20"/>
        </w:rPr>
        <w:t>V</w:t>
      </w:r>
      <w:r w:rsidR="00CB02B8" w:rsidRPr="001A0BEA">
        <w:rPr>
          <w:rFonts w:cs="Arial"/>
          <w:sz w:val="20"/>
        </w:rPr>
        <w:t xml:space="preserve">eřejné </w:t>
      </w:r>
      <w:r w:rsidR="00CB02B8" w:rsidRPr="001A0BEA">
        <w:rPr>
          <w:rFonts w:cs="Arial"/>
          <w:sz w:val="20"/>
        </w:rPr>
        <w:lastRenderedPageBreak/>
        <w:t xml:space="preserve">zakázky </w:t>
      </w:r>
      <w:r w:rsidR="00D25CDF" w:rsidRPr="001A0BEA">
        <w:rPr>
          <w:rFonts w:cs="Arial"/>
          <w:sz w:val="20"/>
        </w:rPr>
        <w:t>a dále v</w:t>
      </w:r>
      <w:r w:rsidR="00CB02B8" w:rsidRPr="001A0BEA">
        <w:rPr>
          <w:rFonts w:cs="Arial"/>
          <w:sz w:val="20"/>
        </w:rPr>
        <w:t xml:space="preserve"> rozsahu specifikovaném níže v odst. 2. tohoto čl. 3. smlouvy a v souladu s nabídkou Budoucího zhotovitele specifikovanou v odst. </w:t>
      </w:r>
      <w:r w:rsidR="00785A77" w:rsidRPr="001A0BEA">
        <w:rPr>
          <w:rFonts w:cs="Arial"/>
          <w:sz w:val="20"/>
        </w:rPr>
        <w:t xml:space="preserve">4. </w:t>
      </w:r>
      <w:r w:rsidR="00CB02B8" w:rsidRPr="001A0BEA">
        <w:rPr>
          <w:rFonts w:cs="Arial"/>
          <w:sz w:val="20"/>
        </w:rPr>
        <w:t>tohoto čl. 3. smlouvy (dále jen „Smlouva o dílo“).</w:t>
      </w:r>
      <w:r w:rsidR="00CB02B8" w:rsidRPr="001A0BEA" w:rsidDel="003931DB">
        <w:rPr>
          <w:rFonts w:cs="Arial"/>
          <w:sz w:val="20"/>
        </w:rPr>
        <w:t xml:space="preserve"> </w:t>
      </w:r>
      <w:r w:rsidR="00CB02B8" w:rsidRPr="001A0BEA">
        <w:rPr>
          <w:rFonts w:cs="Arial"/>
          <w:sz w:val="20"/>
        </w:rPr>
        <w:t xml:space="preserve"> </w:t>
      </w:r>
    </w:p>
    <w:p w14:paraId="25F9EE64" w14:textId="46085459" w:rsidR="0003250B" w:rsidRPr="001A0BEA" w:rsidRDefault="00D01217" w:rsidP="00663A17">
      <w:pPr>
        <w:pStyle w:val="Zkladntextodsazen"/>
        <w:numPr>
          <w:ilvl w:val="0"/>
          <w:numId w:val="2"/>
        </w:numPr>
        <w:tabs>
          <w:tab w:val="clear" w:pos="567"/>
          <w:tab w:val="clear" w:pos="1440"/>
          <w:tab w:val="clear" w:pos="1701"/>
        </w:tabs>
        <w:ind w:left="426" w:hanging="425"/>
        <w:rPr>
          <w:rFonts w:cs="Arial"/>
          <w:bCs/>
          <w:sz w:val="20"/>
        </w:rPr>
      </w:pPr>
      <w:r w:rsidRPr="001A0BEA">
        <w:rPr>
          <w:rFonts w:cs="Arial"/>
          <w:bCs/>
          <w:sz w:val="20"/>
        </w:rPr>
        <w:t xml:space="preserve">Budoucí </w:t>
      </w:r>
      <w:r w:rsidR="00CB02B8" w:rsidRPr="001A0BEA">
        <w:rPr>
          <w:rFonts w:cs="Arial"/>
          <w:bCs/>
          <w:sz w:val="20"/>
        </w:rPr>
        <w:t>z</w:t>
      </w:r>
      <w:r w:rsidR="006203FE" w:rsidRPr="001A0BEA">
        <w:rPr>
          <w:rFonts w:cs="Arial"/>
          <w:bCs/>
          <w:sz w:val="20"/>
        </w:rPr>
        <w:t>hotovitel se</w:t>
      </w:r>
      <w:r w:rsidR="0003250B" w:rsidRPr="001A0BEA">
        <w:rPr>
          <w:rFonts w:cs="Arial"/>
          <w:bCs/>
          <w:sz w:val="20"/>
        </w:rPr>
        <w:t xml:space="preserve"> </w:t>
      </w:r>
      <w:r w:rsidR="00785A77" w:rsidRPr="001A0BEA">
        <w:rPr>
          <w:rFonts w:cs="Arial"/>
          <w:bCs/>
          <w:sz w:val="20"/>
        </w:rPr>
        <w:t xml:space="preserve">na základě uzavřené Smlouvy o dílo zaváže </w:t>
      </w:r>
      <w:r w:rsidR="00E43E03" w:rsidRPr="001A0BEA">
        <w:rPr>
          <w:rFonts w:cs="Arial"/>
          <w:bCs/>
          <w:sz w:val="20"/>
        </w:rPr>
        <w:t xml:space="preserve">k </w:t>
      </w:r>
      <w:r w:rsidR="0003250B" w:rsidRPr="001A0BEA">
        <w:rPr>
          <w:rFonts w:cs="Arial"/>
          <w:bCs/>
          <w:sz w:val="20"/>
        </w:rPr>
        <w:t>poskytnut</w:t>
      </w:r>
      <w:r w:rsidR="00E43E03" w:rsidRPr="001A0BEA">
        <w:rPr>
          <w:rFonts w:cs="Arial"/>
          <w:bCs/>
          <w:sz w:val="20"/>
        </w:rPr>
        <w:t>í</w:t>
      </w:r>
      <w:r w:rsidR="0003250B" w:rsidRPr="001A0BEA">
        <w:rPr>
          <w:rFonts w:cs="Arial"/>
          <w:bCs/>
          <w:sz w:val="20"/>
        </w:rPr>
        <w:t xml:space="preserve"> plnění v rozsahu potřebném ke splnění výše uvedené </w:t>
      </w:r>
      <w:r w:rsidR="00785A77" w:rsidRPr="001A0BEA">
        <w:rPr>
          <w:rFonts w:cs="Arial"/>
          <w:bCs/>
          <w:sz w:val="20"/>
        </w:rPr>
        <w:t>V</w:t>
      </w:r>
      <w:r w:rsidR="0003250B" w:rsidRPr="001A0BEA">
        <w:rPr>
          <w:rFonts w:cs="Arial"/>
          <w:bCs/>
          <w:sz w:val="20"/>
        </w:rPr>
        <w:t xml:space="preserve">eřejné zakázky, a to </w:t>
      </w:r>
      <w:r w:rsidR="00E43E03" w:rsidRPr="001A0BEA">
        <w:rPr>
          <w:rFonts w:cs="Arial"/>
          <w:bCs/>
          <w:sz w:val="20"/>
        </w:rPr>
        <w:t>včetně specifických požadavků Zadavatele, které jsou uvedeny v zadávací dokumentaci a souvisejících částech, zejména</w:t>
      </w:r>
      <w:r w:rsidR="0003250B" w:rsidRPr="001A0BEA">
        <w:rPr>
          <w:rFonts w:cs="Arial"/>
          <w:bCs/>
          <w:sz w:val="20"/>
        </w:rPr>
        <w:t>:</w:t>
      </w:r>
    </w:p>
    <w:p w14:paraId="0EBDED7A" w14:textId="42210641" w:rsidR="00757256" w:rsidRPr="00A87F8B" w:rsidRDefault="00757256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Poskytne certifikát o výhradním zastoupení společnosti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="00B06190" w:rsidRPr="00A87F8B">
        <w:rPr>
          <w:rFonts w:cs="Arial"/>
          <w:sz w:val="20"/>
        </w:rPr>
        <w:t>,</w:t>
      </w:r>
      <w:r w:rsidRPr="00A87F8B">
        <w:rPr>
          <w:rFonts w:cs="Arial"/>
          <w:sz w:val="20"/>
        </w:rPr>
        <w:t xml:space="preserve"> ze kterého bude zřejmé, že zařízení je plně kompatibilní se zařízením, které je nyní v nemocnici provozované. </w:t>
      </w:r>
    </w:p>
    <w:p w14:paraId="2C706BAA" w14:textId="248F40DF" w:rsidR="003C7A57" w:rsidRPr="00A87F8B" w:rsidRDefault="003C7A57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Provede kompletní realizaci </w:t>
      </w:r>
      <w:r w:rsidR="00C16EA2" w:rsidRPr="00A87F8B">
        <w:rPr>
          <w:rFonts w:cs="Arial"/>
          <w:sz w:val="20"/>
        </w:rPr>
        <w:t xml:space="preserve">rozšíření </w:t>
      </w:r>
      <w:r w:rsidR="006407DD" w:rsidRPr="00A87F8B">
        <w:rPr>
          <w:rFonts w:cs="Arial"/>
          <w:sz w:val="20"/>
        </w:rPr>
        <w:t>technologie potrubní pošty</w:t>
      </w:r>
      <w:r w:rsidRPr="00A87F8B">
        <w:rPr>
          <w:rFonts w:cs="Arial"/>
          <w:sz w:val="20"/>
        </w:rPr>
        <w:t xml:space="preserve"> v souladu se zadávací dokumentací</w:t>
      </w:r>
      <w:r w:rsidR="002150D7" w:rsidRPr="00A87F8B">
        <w:rPr>
          <w:rFonts w:cs="Arial"/>
          <w:sz w:val="20"/>
        </w:rPr>
        <w:t>.</w:t>
      </w:r>
    </w:p>
    <w:p w14:paraId="6FDF1453" w14:textId="0686F265" w:rsidR="00E43E03" w:rsidRPr="00A87F8B" w:rsidRDefault="00E43E03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 plnou kompatibilitu dodávaného zařízení se stávajícím zařízením – potrubní poštou </w:t>
      </w:r>
      <w:proofErr w:type="spellStart"/>
      <w:r w:rsidRPr="00A87F8B">
        <w:rPr>
          <w:rFonts w:cs="Arial"/>
          <w:sz w:val="20"/>
        </w:rPr>
        <w:t>Sumetz</w:t>
      </w:r>
      <w:r w:rsidR="006407DD" w:rsidRPr="00A87F8B">
        <w:rPr>
          <w:rFonts w:cs="Arial"/>
          <w:sz w:val="20"/>
        </w:rPr>
        <w:t>berger</w:t>
      </w:r>
      <w:proofErr w:type="spellEnd"/>
      <w:r w:rsidR="006407DD" w:rsidRPr="00A87F8B">
        <w:rPr>
          <w:rFonts w:cs="Arial"/>
          <w:sz w:val="20"/>
        </w:rPr>
        <w:t xml:space="preserve"> dle </w:t>
      </w:r>
      <w:r w:rsidR="00035F11" w:rsidRPr="00A87F8B">
        <w:rPr>
          <w:rFonts w:cs="Arial"/>
          <w:sz w:val="20"/>
        </w:rPr>
        <w:t xml:space="preserve">požadavku </w:t>
      </w:r>
      <w:r w:rsidR="006407DD" w:rsidRPr="00A87F8B">
        <w:rPr>
          <w:rFonts w:cs="Arial"/>
          <w:sz w:val="20"/>
        </w:rPr>
        <w:t>zadávací dokumentace</w:t>
      </w:r>
      <w:r w:rsidR="00035F11" w:rsidRPr="00A87F8B">
        <w:rPr>
          <w:rFonts w:cs="Arial"/>
          <w:sz w:val="20"/>
        </w:rPr>
        <w:t>.</w:t>
      </w:r>
      <w:r w:rsidR="006407DD" w:rsidRPr="00A87F8B">
        <w:rPr>
          <w:rFonts w:cs="Arial"/>
          <w:sz w:val="20"/>
        </w:rPr>
        <w:t xml:space="preserve"> </w:t>
      </w:r>
    </w:p>
    <w:p w14:paraId="5C1B9D80" w14:textId="77777777" w:rsidR="00E43E03" w:rsidRPr="00A87F8B" w:rsidRDefault="00E43E03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Zajistí, aby nedošlo k omezení servisu stávající technologie </w:t>
      </w:r>
      <w:r w:rsidR="00295C1B" w:rsidRPr="00A87F8B">
        <w:rPr>
          <w:rFonts w:cs="Arial"/>
          <w:sz w:val="20"/>
        </w:rPr>
        <w:t xml:space="preserve">v souladu s </w:t>
      </w:r>
      <w:r w:rsidRPr="00A87F8B">
        <w:rPr>
          <w:rFonts w:cs="Arial"/>
          <w:sz w:val="20"/>
        </w:rPr>
        <w:t>požadavk</w:t>
      </w:r>
      <w:r w:rsidR="00295C1B" w:rsidRPr="00A87F8B">
        <w:rPr>
          <w:rFonts w:cs="Arial"/>
          <w:sz w:val="20"/>
        </w:rPr>
        <w:t>y</w:t>
      </w:r>
      <w:r w:rsidRPr="00A87F8B">
        <w:rPr>
          <w:rFonts w:cs="Arial"/>
          <w:sz w:val="20"/>
        </w:rPr>
        <w:t xml:space="preserve"> zadání.</w:t>
      </w:r>
    </w:p>
    <w:p w14:paraId="2A76202D" w14:textId="051A3683" w:rsidR="00E43E03" w:rsidRPr="00A87F8B" w:rsidRDefault="00E43E03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>Zrealizuje dílo kvalifikovanými pracovníky</w:t>
      </w:r>
      <w:r w:rsidR="00C16EA2" w:rsidRPr="00A87F8B">
        <w:rPr>
          <w:rFonts w:cs="Arial"/>
          <w:sz w:val="20"/>
        </w:rPr>
        <w:t xml:space="preserve"> </w:t>
      </w:r>
      <w:r w:rsidR="00295C1B" w:rsidRPr="00A87F8B">
        <w:rPr>
          <w:rFonts w:cs="Arial"/>
          <w:sz w:val="20"/>
        </w:rPr>
        <w:t>s příslušnými oprávněními</w:t>
      </w:r>
      <w:r w:rsidR="00C16EA2" w:rsidRPr="00A87F8B">
        <w:rPr>
          <w:rFonts w:cs="Arial"/>
          <w:sz w:val="20"/>
        </w:rPr>
        <w:t>, se zkušeností s podobně rozsáhlými realizacemi v nemocničních objektech za provozu</w:t>
      </w:r>
      <w:r w:rsidR="00295C1B" w:rsidRPr="00A87F8B">
        <w:rPr>
          <w:rFonts w:cs="Arial"/>
          <w:sz w:val="20"/>
        </w:rPr>
        <w:t xml:space="preserve"> </w:t>
      </w:r>
      <w:r w:rsidRPr="00A87F8B">
        <w:rPr>
          <w:rFonts w:cs="Arial"/>
          <w:sz w:val="20"/>
        </w:rPr>
        <w:t>s využitím originálních komponentů.</w:t>
      </w:r>
    </w:p>
    <w:p w14:paraId="6623F8C3" w14:textId="59CF2F43" w:rsidR="00C16EA2" w:rsidRPr="00A87F8B" w:rsidRDefault="00C16EA2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>Bude disponovat pracovníky na pozici technik-specialista na technologii potrubní pošty, kteří splňují následující: alespoň 5 let praxe při řízení prací a výstavby technologie potrubní pošty pro transport pouzder prováděných ve zdravotnickém zařízení za provozu bez omezení chodu zbývajících částí objektů, kteří disponují příslušenými certifikáty a osvědčeními v souladu s požadavky zadávací dokumentace a dle platné legislativy.</w:t>
      </w:r>
    </w:p>
    <w:p w14:paraId="10BD2EAD" w14:textId="59A9E786" w:rsidR="00C607FC" w:rsidRPr="00A87F8B" w:rsidRDefault="00C607FC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 právoplatné rozšíření licenčního ujednání poskytovaného výrobcem Ing.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Pr="00A87F8B">
        <w:rPr>
          <w:rFonts w:cs="Arial"/>
          <w:sz w:val="20"/>
        </w:rPr>
        <w:t xml:space="preserve"> </w:t>
      </w:r>
      <w:proofErr w:type="spellStart"/>
      <w:r w:rsidRPr="00A87F8B">
        <w:rPr>
          <w:rFonts w:cs="Arial"/>
          <w:sz w:val="20"/>
        </w:rPr>
        <w:t>GMbH</w:t>
      </w:r>
      <w:proofErr w:type="spellEnd"/>
      <w:r w:rsidRPr="00A87F8B">
        <w:rPr>
          <w:rFonts w:cs="Arial"/>
          <w:sz w:val="20"/>
        </w:rPr>
        <w:t>.</w:t>
      </w:r>
    </w:p>
    <w:p w14:paraId="44B44B89" w14:textId="7B3E5530" w:rsidR="00C607FC" w:rsidRPr="00A87F8B" w:rsidRDefault="00C607FC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Prohlašuje, že je autorizovaným partnerem firmy Ing.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Pr="00A87F8B">
        <w:rPr>
          <w:rFonts w:cs="Arial"/>
          <w:sz w:val="20"/>
        </w:rPr>
        <w:t xml:space="preserve"> </w:t>
      </w:r>
      <w:proofErr w:type="spellStart"/>
      <w:r w:rsidR="006407DD" w:rsidRPr="00A87F8B">
        <w:rPr>
          <w:rFonts w:cs="Arial"/>
          <w:sz w:val="20"/>
        </w:rPr>
        <w:t>G</w:t>
      </w:r>
      <w:r w:rsidRPr="00A87F8B">
        <w:rPr>
          <w:rFonts w:cs="Arial"/>
          <w:sz w:val="20"/>
        </w:rPr>
        <w:t>MbH</w:t>
      </w:r>
      <w:proofErr w:type="spellEnd"/>
      <w:r w:rsidRPr="00A87F8B">
        <w:rPr>
          <w:rFonts w:cs="Arial"/>
          <w:sz w:val="20"/>
        </w:rPr>
        <w:t xml:space="preserve"> pro projektování, instalaci, servis a provozování potrubní pošty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="00A87F8B">
        <w:rPr>
          <w:rFonts w:cs="Arial"/>
          <w:sz w:val="20"/>
        </w:rPr>
        <w:t>.</w:t>
      </w:r>
    </w:p>
    <w:p w14:paraId="70AE7614" w14:textId="745A0236" w:rsidR="001A10F5" w:rsidRPr="00A87F8B" w:rsidRDefault="001A10F5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>Provedení pravidelných servisních prohlídek a údržby předmětu plnění po celou dobu záruky</w:t>
      </w:r>
      <w:r w:rsidR="00C16EA2" w:rsidRPr="00A87F8B">
        <w:rPr>
          <w:rFonts w:cs="Arial"/>
          <w:sz w:val="20"/>
        </w:rPr>
        <w:t xml:space="preserve"> autorizovanými servisními pracovníky. </w:t>
      </w:r>
    </w:p>
    <w:p w14:paraId="53C29272" w14:textId="081D024C" w:rsidR="00F9155D" w:rsidRPr="001A0BEA" w:rsidRDefault="00785A77" w:rsidP="00663A17">
      <w:pPr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>3</w:t>
      </w:r>
      <w:r w:rsidR="0004196E" w:rsidRPr="001A0BEA">
        <w:rPr>
          <w:rFonts w:cs="Arial"/>
          <w:sz w:val="20"/>
        </w:rPr>
        <w:t>.</w:t>
      </w:r>
      <w:r w:rsidR="0004196E" w:rsidRPr="001A0BEA">
        <w:rPr>
          <w:rFonts w:cs="Arial"/>
          <w:sz w:val="20"/>
        </w:rPr>
        <w:tab/>
      </w:r>
      <w:r w:rsidR="00321812" w:rsidRPr="001A0BEA">
        <w:rPr>
          <w:rFonts w:cs="Arial"/>
          <w:sz w:val="20"/>
        </w:rPr>
        <w:t xml:space="preserve">V případě, že nabídka </w:t>
      </w:r>
      <w:r w:rsidR="000161E7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bjednatele</w:t>
      </w:r>
      <w:r w:rsidR="009E3AB2" w:rsidRPr="001A0BEA">
        <w:rPr>
          <w:rFonts w:cs="Arial"/>
          <w:sz w:val="20"/>
        </w:rPr>
        <w:t>, případně společná nabídka Budoucího objednatele a dalších účelově sdružených subjektů v rámci Veřejné zakázky bude vybrána v rámci Veřejné zakázky jako nejvhodnější a Zadavatel</w:t>
      </w:r>
      <w:r w:rsidR="00FA2B0C" w:rsidRPr="001A0BEA">
        <w:rPr>
          <w:rFonts w:cs="Arial"/>
          <w:sz w:val="20"/>
        </w:rPr>
        <w:t>, na straně objednatele, následně</w:t>
      </w:r>
      <w:r w:rsidR="00FA2B0C" w:rsidRPr="001A0BEA">
        <w:rPr>
          <w:sz w:val="20"/>
          <w:szCs w:val="22"/>
        </w:rPr>
        <w:t xml:space="preserve"> </w:t>
      </w:r>
      <w:r w:rsidR="009E3AB2" w:rsidRPr="001A0BEA">
        <w:rPr>
          <w:sz w:val="20"/>
          <w:szCs w:val="22"/>
        </w:rPr>
        <w:t>s </w:t>
      </w:r>
      <w:r w:rsidR="009E3AB2" w:rsidRPr="001A0BEA">
        <w:rPr>
          <w:rFonts w:cs="Arial"/>
          <w:sz w:val="20"/>
        </w:rPr>
        <w:t>Budoucím objednatelem, případně všemi účelově sdruženými subjekty v rámci Veřejné zakázky</w:t>
      </w:r>
      <w:r w:rsidR="008154F9" w:rsidRPr="001A0BEA">
        <w:rPr>
          <w:rFonts w:cs="Arial"/>
          <w:sz w:val="20"/>
        </w:rPr>
        <w:t>, či jejich zástupcem</w:t>
      </w:r>
      <w:r w:rsidR="00FA2B0C" w:rsidRPr="001A0BEA">
        <w:rPr>
          <w:rFonts w:cs="Arial"/>
          <w:sz w:val="20"/>
        </w:rPr>
        <w:t>, na straně zhotovitele,</w:t>
      </w:r>
      <w:r w:rsidR="009E3AB2" w:rsidRPr="001A0BEA">
        <w:rPr>
          <w:rFonts w:cs="Arial"/>
          <w:sz w:val="20"/>
        </w:rPr>
        <w:t xml:space="preserve"> </w:t>
      </w:r>
      <w:r w:rsidR="00321812" w:rsidRPr="001A0BEA">
        <w:rPr>
          <w:rFonts w:cs="Arial"/>
          <w:sz w:val="20"/>
        </w:rPr>
        <w:t>uzavře příslušnou smlouvu o dílo</w:t>
      </w:r>
      <w:r w:rsidR="00E42D0A" w:rsidRPr="001A0BEA">
        <w:rPr>
          <w:rFonts w:cs="Arial"/>
          <w:sz w:val="20"/>
        </w:rPr>
        <w:t xml:space="preserve"> </w:t>
      </w:r>
      <w:r w:rsidR="00E7579E" w:rsidRPr="001A0BEA">
        <w:rPr>
          <w:rFonts w:cs="Arial"/>
          <w:sz w:val="20"/>
        </w:rPr>
        <w:t xml:space="preserve">na realizaci předmětu Veřejné zakázky </w:t>
      </w:r>
      <w:r w:rsidR="00FA2B0C" w:rsidRPr="001A0BEA">
        <w:rPr>
          <w:rFonts w:cs="Arial"/>
          <w:sz w:val="20"/>
        </w:rPr>
        <w:t xml:space="preserve">(dále jen „Generální </w:t>
      </w:r>
      <w:proofErr w:type="spellStart"/>
      <w:r w:rsidR="00FA2B0C" w:rsidRPr="001A0BEA">
        <w:rPr>
          <w:rFonts w:cs="Arial"/>
          <w:sz w:val="20"/>
        </w:rPr>
        <w:t>SoD</w:t>
      </w:r>
      <w:proofErr w:type="spellEnd"/>
      <w:r w:rsidR="00FA2B0C" w:rsidRPr="001A0BEA">
        <w:rPr>
          <w:rFonts w:cs="Arial"/>
          <w:sz w:val="20"/>
        </w:rPr>
        <w:t xml:space="preserve">“) </w:t>
      </w:r>
      <w:r w:rsidR="00E42D0A" w:rsidRPr="001A0BEA">
        <w:rPr>
          <w:rFonts w:cs="Arial"/>
          <w:sz w:val="20"/>
        </w:rPr>
        <w:t xml:space="preserve">nebo </w:t>
      </w:r>
      <w:r w:rsidR="00B06190" w:rsidRPr="001A0BEA">
        <w:rPr>
          <w:rFonts w:cs="Arial"/>
          <w:sz w:val="20"/>
        </w:rPr>
        <w:t xml:space="preserve">se bude </w:t>
      </w:r>
      <w:r w:rsidR="000161E7" w:rsidRPr="001A0BEA">
        <w:rPr>
          <w:rFonts w:cs="Arial"/>
          <w:sz w:val="20"/>
        </w:rPr>
        <w:t>B</w:t>
      </w:r>
      <w:r w:rsidR="00E42D0A" w:rsidRPr="001A0BEA">
        <w:rPr>
          <w:rFonts w:cs="Arial"/>
          <w:sz w:val="20"/>
        </w:rPr>
        <w:t xml:space="preserve">udoucí </w:t>
      </w:r>
      <w:r w:rsidR="009E3AB2" w:rsidRPr="001A0BEA">
        <w:rPr>
          <w:rFonts w:cs="Arial"/>
          <w:sz w:val="20"/>
        </w:rPr>
        <w:t>o</w:t>
      </w:r>
      <w:r w:rsidR="00E42D0A" w:rsidRPr="001A0BEA">
        <w:rPr>
          <w:rFonts w:cs="Arial"/>
          <w:sz w:val="20"/>
        </w:rPr>
        <w:t xml:space="preserve">bjednatel podílet na realizaci </w:t>
      </w:r>
      <w:r w:rsidR="009E3AB2" w:rsidRPr="001A0BEA">
        <w:rPr>
          <w:rFonts w:cs="Arial"/>
          <w:sz w:val="20"/>
        </w:rPr>
        <w:t xml:space="preserve">plnění Veřejné zakázky </w:t>
      </w:r>
      <w:r w:rsidR="000161E7" w:rsidRPr="001A0BEA">
        <w:rPr>
          <w:rFonts w:cs="Arial"/>
          <w:sz w:val="20"/>
        </w:rPr>
        <w:t>jiným způsobem</w:t>
      </w:r>
      <w:r w:rsidR="00AB1BBC" w:rsidRPr="001A0BEA">
        <w:rPr>
          <w:rFonts w:cs="Arial"/>
          <w:sz w:val="20"/>
        </w:rPr>
        <w:t xml:space="preserve"> (odkládací podmínka)</w:t>
      </w:r>
      <w:r w:rsidR="00321812" w:rsidRPr="001A0BEA">
        <w:rPr>
          <w:rFonts w:cs="Arial"/>
          <w:sz w:val="20"/>
        </w:rPr>
        <w:t xml:space="preserve">, zavazuje se </w:t>
      </w:r>
      <w:r w:rsidR="000161E7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 </w:t>
      </w:r>
      <w:r w:rsidR="009E3AB2"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bjednatel, že</w:t>
      </w:r>
      <w:r w:rsidR="009E3AB2" w:rsidRPr="001A0BEA">
        <w:rPr>
          <w:rFonts w:cs="Arial"/>
          <w:sz w:val="20"/>
        </w:rPr>
        <w:t xml:space="preserve"> na písemnou výzvu Budoucího zhotovitele uzavře </w:t>
      </w:r>
      <w:r w:rsidR="00E7579E" w:rsidRPr="001A0BEA">
        <w:rPr>
          <w:rFonts w:cs="Arial"/>
          <w:sz w:val="20"/>
        </w:rPr>
        <w:t xml:space="preserve">ve lhůtě </w:t>
      </w:r>
      <w:r w:rsidR="00321812" w:rsidRPr="001A0BEA">
        <w:rPr>
          <w:rFonts w:cs="Arial"/>
          <w:sz w:val="20"/>
        </w:rPr>
        <w:t xml:space="preserve">do </w:t>
      </w:r>
      <w:r w:rsidR="00745791">
        <w:rPr>
          <w:rFonts w:cs="Arial"/>
          <w:sz w:val="20"/>
        </w:rPr>
        <w:t>60</w:t>
      </w:r>
      <w:r w:rsidR="00321812" w:rsidRPr="001A0BEA">
        <w:rPr>
          <w:rFonts w:cs="Arial"/>
          <w:sz w:val="20"/>
        </w:rPr>
        <w:t xml:space="preserve"> dnů ode dne</w:t>
      </w:r>
      <w:r w:rsidR="00E42D0A" w:rsidRPr="001A0BEA">
        <w:rPr>
          <w:rFonts w:cs="Arial"/>
          <w:sz w:val="20"/>
        </w:rPr>
        <w:t xml:space="preserve"> </w:t>
      </w:r>
      <w:r w:rsidR="009E3AB2" w:rsidRPr="001A0BEA">
        <w:rPr>
          <w:rFonts w:cs="Arial"/>
          <w:sz w:val="20"/>
        </w:rPr>
        <w:t xml:space="preserve">uzavření </w:t>
      </w:r>
      <w:r w:rsidR="00FA2B0C" w:rsidRPr="001A0BEA">
        <w:rPr>
          <w:rFonts w:cs="Arial"/>
          <w:sz w:val="20"/>
        </w:rPr>
        <w:t xml:space="preserve">Generální </w:t>
      </w:r>
      <w:proofErr w:type="spellStart"/>
      <w:r w:rsidR="00FA2B0C" w:rsidRPr="001A0BEA">
        <w:rPr>
          <w:rFonts w:cs="Arial"/>
          <w:sz w:val="20"/>
        </w:rPr>
        <w:t>SoD</w:t>
      </w:r>
      <w:proofErr w:type="spellEnd"/>
      <w:r w:rsidR="00FA2B0C" w:rsidRPr="001A0BEA">
        <w:rPr>
          <w:rFonts w:cs="Arial"/>
          <w:sz w:val="20"/>
        </w:rPr>
        <w:t xml:space="preserve"> </w:t>
      </w:r>
      <w:r w:rsidR="00321812" w:rsidRPr="001A0BEA">
        <w:rPr>
          <w:rFonts w:cs="Arial"/>
          <w:sz w:val="20"/>
        </w:rPr>
        <w:t>s 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udoucím </w:t>
      </w:r>
      <w:r w:rsidR="00796EF4" w:rsidRPr="001A0BEA">
        <w:rPr>
          <w:rFonts w:cs="Arial"/>
          <w:sz w:val="20"/>
        </w:rPr>
        <w:t>z</w:t>
      </w:r>
      <w:r w:rsidR="00321812" w:rsidRPr="001A0BEA">
        <w:rPr>
          <w:rFonts w:cs="Arial"/>
          <w:sz w:val="20"/>
        </w:rPr>
        <w:t xml:space="preserve">hotovitelem </w:t>
      </w:r>
      <w:r w:rsidR="00796EF4" w:rsidRPr="001A0BEA">
        <w:rPr>
          <w:rFonts w:cs="Arial"/>
          <w:sz w:val="20"/>
        </w:rPr>
        <w:t>S</w:t>
      </w:r>
      <w:r w:rsidR="00321812" w:rsidRPr="001A0BEA">
        <w:rPr>
          <w:rFonts w:cs="Arial"/>
          <w:sz w:val="20"/>
        </w:rPr>
        <w:t xml:space="preserve">mlouvu o dílo, jejímž předmětem bude závazek 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z</w:t>
      </w:r>
      <w:r w:rsidR="00321812" w:rsidRPr="001A0BEA">
        <w:rPr>
          <w:rFonts w:cs="Arial"/>
          <w:sz w:val="20"/>
        </w:rPr>
        <w:t xml:space="preserve">hotovitele provést pro 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bjednatele dílo specifikované v</w:t>
      </w:r>
      <w:r w:rsidR="00796EF4" w:rsidRPr="001A0BEA">
        <w:rPr>
          <w:rFonts w:cs="Arial"/>
          <w:sz w:val="20"/>
        </w:rPr>
        <w:t>e Smlouvě o dílo</w:t>
      </w:r>
      <w:r w:rsidR="00321812" w:rsidRPr="001A0BEA">
        <w:rPr>
          <w:rFonts w:cs="Arial"/>
          <w:sz w:val="20"/>
        </w:rPr>
        <w:t xml:space="preserve">. </w:t>
      </w:r>
      <w:r w:rsidR="00796EF4" w:rsidRPr="001A0BEA">
        <w:rPr>
          <w:rFonts w:cs="Arial"/>
          <w:sz w:val="20"/>
        </w:rPr>
        <w:t xml:space="preserve"> Budoucí zhotovitel je oprávněn písemně vyzvat Budoucího objednatele k uzavření Smlouvy o dílo kdykoliv po rozhodnutí Zadavatele o výběru nejvhodnější nabídky ve smyslu výše uvedeném. Smluvní strany se výslovně dohodly, že návrh Smlouvy o dílo v souladu s touto smlouvou je povinen zpracovat Budoucí objednatel a předložit ho Budoucímu zhotoviteli ve lhůtě do </w:t>
      </w:r>
      <w:r w:rsidR="00745791">
        <w:rPr>
          <w:rFonts w:cs="Arial"/>
          <w:sz w:val="20"/>
        </w:rPr>
        <w:t>30</w:t>
      </w:r>
      <w:r w:rsidR="00796EF4" w:rsidRPr="001A0BEA">
        <w:rPr>
          <w:rFonts w:cs="Arial"/>
          <w:sz w:val="20"/>
        </w:rPr>
        <w:t xml:space="preserve"> dnů ode dne doručení shora uvedené výzvy Budoucího zhotovitele k uzavření Smlouvy o dílo.</w:t>
      </w:r>
    </w:p>
    <w:p w14:paraId="6A790AC9" w14:textId="29272657" w:rsidR="00BE6EBB" w:rsidRPr="001A0BEA" w:rsidRDefault="000944B9" w:rsidP="003017F2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</w:rPr>
        <w:t>4</w:t>
      </w:r>
      <w:r w:rsidR="00BE6EBB" w:rsidRPr="001A0BEA">
        <w:rPr>
          <w:rFonts w:cs="Arial"/>
          <w:sz w:val="20"/>
        </w:rPr>
        <w:t xml:space="preserve">.   </w:t>
      </w:r>
      <w:r w:rsidR="00796EF4" w:rsidRPr="001A0BEA">
        <w:rPr>
          <w:rFonts w:cs="Arial"/>
          <w:sz w:val="20"/>
        </w:rPr>
        <w:t>Smluvní strany se dohodly, že o</w:t>
      </w:r>
      <w:r w:rsidR="000161E7" w:rsidRPr="001A0BEA">
        <w:rPr>
          <w:rFonts w:cs="Arial"/>
          <w:sz w:val="20"/>
        </w:rPr>
        <w:t>bchodní podmínky</w:t>
      </w:r>
      <w:r w:rsidR="009C165D" w:rsidRPr="001A0BEA">
        <w:rPr>
          <w:rFonts w:cs="Arial"/>
          <w:sz w:val="20"/>
        </w:rPr>
        <w:t xml:space="preserve"> a cena díla </w:t>
      </w:r>
      <w:r w:rsidR="00796EF4" w:rsidRPr="001A0BEA">
        <w:rPr>
          <w:rFonts w:cs="Arial"/>
          <w:sz w:val="20"/>
        </w:rPr>
        <w:t xml:space="preserve">ve Smlouvě o dílo </w:t>
      </w:r>
      <w:r w:rsidR="009C165D" w:rsidRPr="001A0BEA">
        <w:rPr>
          <w:rFonts w:cs="Arial"/>
          <w:sz w:val="20"/>
        </w:rPr>
        <w:t xml:space="preserve">budou vycházet </w:t>
      </w:r>
      <w:r w:rsidR="000161E7" w:rsidRPr="001A0BEA">
        <w:rPr>
          <w:rFonts w:cs="Arial"/>
          <w:sz w:val="20"/>
        </w:rPr>
        <w:t xml:space="preserve">především </w:t>
      </w:r>
      <w:r w:rsidR="009C165D" w:rsidRPr="001A0BEA">
        <w:rPr>
          <w:rFonts w:cs="Arial"/>
          <w:sz w:val="20"/>
        </w:rPr>
        <w:t xml:space="preserve">z podmínek definovaných nabídkou </w:t>
      </w:r>
      <w:r w:rsidR="00D66A41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z</w:t>
      </w:r>
      <w:r w:rsidR="009C165D" w:rsidRPr="001A0BEA">
        <w:rPr>
          <w:rFonts w:cs="Arial"/>
          <w:sz w:val="20"/>
        </w:rPr>
        <w:t xml:space="preserve">hotovitele, která bude předložena </w:t>
      </w:r>
      <w:r w:rsidR="00D66A41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udoucímu </w:t>
      </w:r>
      <w:r w:rsidR="00796EF4" w:rsidRPr="001A0BEA">
        <w:rPr>
          <w:rFonts w:cs="Arial"/>
          <w:sz w:val="20"/>
        </w:rPr>
        <w:t>o</w:t>
      </w:r>
      <w:r w:rsidR="009C165D" w:rsidRPr="001A0BEA">
        <w:rPr>
          <w:rFonts w:cs="Arial"/>
          <w:sz w:val="20"/>
        </w:rPr>
        <w:t xml:space="preserve">bjednateli </w:t>
      </w:r>
      <w:r w:rsidR="00796EF4" w:rsidRPr="001A0BEA">
        <w:rPr>
          <w:rFonts w:cs="Arial"/>
          <w:sz w:val="20"/>
        </w:rPr>
        <w:t xml:space="preserve">ve lhůtě do </w:t>
      </w:r>
      <w:r w:rsidR="00745791">
        <w:rPr>
          <w:rFonts w:cs="Arial"/>
          <w:sz w:val="20"/>
        </w:rPr>
        <w:t>10</w:t>
      </w:r>
      <w:r w:rsidR="00020151" w:rsidRPr="001A0BEA">
        <w:rPr>
          <w:rFonts w:cs="Arial"/>
          <w:sz w:val="20"/>
        </w:rPr>
        <w:t xml:space="preserve"> </w:t>
      </w:r>
      <w:r w:rsidR="00796EF4" w:rsidRPr="001A0BEA">
        <w:rPr>
          <w:rFonts w:cs="Arial"/>
          <w:sz w:val="20"/>
        </w:rPr>
        <w:t>dnů od uzavření této smlouvy.</w:t>
      </w:r>
      <w:r w:rsidR="009C165D" w:rsidRPr="001A0BEA" w:rsidDel="004635EE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 xml:space="preserve">Pokud </w:t>
      </w:r>
      <w:r w:rsidRPr="001A0BEA">
        <w:rPr>
          <w:rFonts w:cs="Arial"/>
          <w:sz w:val="20"/>
        </w:rPr>
        <w:t>nebudou</w:t>
      </w:r>
      <w:r w:rsidR="00D66A41" w:rsidRPr="001A0BEA">
        <w:rPr>
          <w:rFonts w:cs="Arial"/>
          <w:sz w:val="20"/>
        </w:rPr>
        <w:t xml:space="preserve"> veškeré obchodní podmínky definovány v nabídce Budoucího </w:t>
      </w:r>
      <w:r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 xml:space="preserve">hotovitele, budou tyto vycházet </w:t>
      </w:r>
      <w:r w:rsidR="009C165D"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 xml:space="preserve">e </w:t>
      </w:r>
      <w:r w:rsidR="009C165D" w:rsidRPr="001A0BEA">
        <w:rPr>
          <w:rFonts w:cs="Arial"/>
          <w:sz w:val="20"/>
        </w:rPr>
        <w:t xml:space="preserve">smlouvy o dílo na realizaci předmětné </w:t>
      </w:r>
      <w:r w:rsidRPr="001A0BEA">
        <w:rPr>
          <w:rFonts w:cs="Arial"/>
          <w:sz w:val="20"/>
        </w:rPr>
        <w:t xml:space="preserve">Veřejné </w:t>
      </w:r>
      <w:r w:rsidR="00D66A41" w:rsidRPr="001A0BEA">
        <w:rPr>
          <w:rFonts w:cs="Arial"/>
          <w:sz w:val="20"/>
        </w:rPr>
        <w:t>zakázky</w:t>
      </w:r>
      <w:r w:rsidR="009C165D" w:rsidRPr="001A0BEA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 xml:space="preserve">předkládané </w:t>
      </w:r>
      <w:r w:rsidR="000161E7"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>adavatelem. V</w:t>
      </w:r>
      <w:r w:rsidR="009C165D" w:rsidRPr="001A0BEA">
        <w:rPr>
          <w:rFonts w:cs="Arial"/>
          <w:sz w:val="20"/>
        </w:rPr>
        <w:t> případě jejich uplatnění budou v</w:t>
      </w:r>
      <w:r w:rsidRPr="001A0BEA">
        <w:rPr>
          <w:rFonts w:cs="Arial"/>
          <w:sz w:val="20"/>
        </w:rPr>
        <w:t xml:space="preserve">e Smlouvě o dílo </w:t>
      </w:r>
      <w:r w:rsidR="009C165D" w:rsidRPr="001A0BEA">
        <w:rPr>
          <w:rFonts w:cs="Arial"/>
          <w:sz w:val="20"/>
        </w:rPr>
        <w:t>poměrově</w:t>
      </w:r>
      <w:r w:rsidR="00E42D0A" w:rsidRPr="001A0BEA">
        <w:rPr>
          <w:rFonts w:cs="Arial"/>
          <w:sz w:val="20"/>
        </w:rPr>
        <w:t xml:space="preserve"> </w:t>
      </w:r>
      <w:proofErr w:type="gramStart"/>
      <w:r w:rsidR="009C165D" w:rsidRPr="001A0BEA">
        <w:rPr>
          <w:rFonts w:cs="Arial"/>
          <w:sz w:val="20"/>
        </w:rPr>
        <w:t>přizpůsobeny</w:t>
      </w:r>
      <w:proofErr w:type="gramEnd"/>
      <w:r w:rsidR="009C165D" w:rsidRPr="001A0BEA">
        <w:rPr>
          <w:rFonts w:cs="Arial"/>
          <w:sz w:val="20"/>
        </w:rPr>
        <w:t xml:space="preserve"> rozsahu a ceně dodávky </w:t>
      </w:r>
      <w:r w:rsidR="000161E7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z</w:t>
      </w:r>
      <w:r w:rsidR="009C165D" w:rsidRPr="001A0BEA">
        <w:rPr>
          <w:rFonts w:cs="Arial"/>
          <w:sz w:val="20"/>
        </w:rPr>
        <w:t xml:space="preserve">hotovitele </w:t>
      </w:r>
      <w:r w:rsidR="00D66A41" w:rsidRPr="001A0BEA">
        <w:rPr>
          <w:rFonts w:cs="Arial"/>
          <w:sz w:val="20"/>
        </w:rPr>
        <w:t xml:space="preserve">vůči rozsahu a ceně </w:t>
      </w:r>
      <w:r w:rsidRPr="001A0BEA">
        <w:rPr>
          <w:rFonts w:cs="Arial"/>
          <w:sz w:val="20"/>
        </w:rPr>
        <w:t xml:space="preserve">celé Veřejné </w:t>
      </w:r>
      <w:r w:rsidR="00D66A41" w:rsidRPr="001A0BEA">
        <w:rPr>
          <w:rFonts w:cs="Arial"/>
          <w:sz w:val="20"/>
        </w:rPr>
        <w:t>zakázky</w:t>
      </w:r>
      <w:r w:rsidR="009C165D" w:rsidRPr="001A0BEA">
        <w:rPr>
          <w:rFonts w:cs="Arial"/>
          <w:sz w:val="20"/>
        </w:rPr>
        <w:t xml:space="preserve">. </w:t>
      </w:r>
      <w:r w:rsidR="00295C1B" w:rsidRPr="001A0BEA">
        <w:rPr>
          <w:rFonts w:cs="Arial"/>
          <w:sz w:val="20"/>
        </w:rPr>
        <w:t>Celková cena díla uvedena v</w:t>
      </w:r>
      <w:r w:rsidR="005A5D8C" w:rsidRPr="001A0BEA">
        <w:rPr>
          <w:rFonts w:cs="Arial"/>
          <w:sz w:val="20"/>
        </w:rPr>
        <w:t xml:space="preserve"> nabídce </w:t>
      </w:r>
      <w:r w:rsidR="00C1224D" w:rsidRPr="001A0BEA">
        <w:rPr>
          <w:rFonts w:cs="Arial"/>
          <w:sz w:val="20"/>
        </w:rPr>
        <w:t xml:space="preserve">Budoucího </w:t>
      </w:r>
      <w:r w:rsidRPr="001A0BEA">
        <w:rPr>
          <w:rFonts w:cs="Arial"/>
          <w:sz w:val="20"/>
        </w:rPr>
        <w:t>z</w:t>
      </w:r>
      <w:r w:rsidR="00C1224D" w:rsidRPr="001A0BEA">
        <w:rPr>
          <w:rFonts w:cs="Arial"/>
          <w:sz w:val="20"/>
        </w:rPr>
        <w:t xml:space="preserve">hotovitele </w:t>
      </w:r>
      <w:r w:rsidR="005A5D8C" w:rsidRPr="001A0BEA">
        <w:rPr>
          <w:rFonts w:cs="Arial"/>
          <w:sz w:val="20"/>
        </w:rPr>
        <w:t xml:space="preserve">je </w:t>
      </w:r>
      <w:r w:rsidR="000161E7" w:rsidRPr="001A0BEA">
        <w:rPr>
          <w:rFonts w:cs="Arial"/>
          <w:sz w:val="20"/>
        </w:rPr>
        <w:t>při dodržení</w:t>
      </w:r>
      <w:r w:rsidR="005A5D8C" w:rsidRPr="001A0BEA">
        <w:rPr>
          <w:rFonts w:cs="Arial"/>
          <w:sz w:val="20"/>
        </w:rPr>
        <w:t xml:space="preserve"> v nabídce uvedených </w:t>
      </w:r>
      <w:r w:rsidR="000161E7" w:rsidRPr="001A0BEA">
        <w:rPr>
          <w:rFonts w:cs="Arial"/>
          <w:sz w:val="20"/>
        </w:rPr>
        <w:t xml:space="preserve">obchodních </w:t>
      </w:r>
      <w:r w:rsidR="005A5D8C" w:rsidRPr="001A0BEA">
        <w:rPr>
          <w:rFonts w:cs="Arial"/>
          <w:sz w:val="20"/>
        </w:rPr>
        <w:t xml:space="preserve">podmínek </w:t>
      </w:r>
      <w:r w:rsidR="00D66A41" w:rsidRPr="001A0BEA">
        <w:rPr>
          <w:rFonts w:cs="Arial"/>
          <w:sz w:val="20"/>
        </w:rPr>
        <w:t>nepřekročitelná</w:t>
      </w:r>
      <w:r w:rsidR="005A5D8C" w:rsidRPr="001A0BEA">
        <w:rPr>
          <w:rFonts w:cs="Arial"/>
          <w:sz w:val="20"/>
        </w:rPr>
        <w:t xml:space="preserve">. </w:t>
      </w:r>
      <w:r w:rsidR="000161E7" w:rsidRPr="001A0BEA">
        <w:rPr>
          <w:rFonts w:cs="Arial"/>
          <w:sz w:val="20"/>
        </w:rPr>
        <w:t>Konečná</w:t>
      </w:r>
      <w:r w:rsidR="005A5D8C" w:rsidRPr="001A0BEA">
        <w:rPr>
          <w:rFonts w:cs="Arial"/>
          <w:sz w:val="20"/>
        </w:rPr>
        <w:t xml:space="preserve"> cena </w:t>
      </w:r>
      <w:r w:rsidRPr="001A0BEA">
        <w:rPr>
          <w:rFonts w:cs="Arial"/>
          <w:sz w:val="20"/>
        </w:rPr>
        <w:t>díla</w:t>
      </w:r>
      <w:r w:rsidR="005A5D8C" w:rsidRPr="001A0BEA">
        <w:rPr>
          <w:rFonts w:cs="Arial"/>
          <w:sz w:val="20"/>
        </w:rPr>
        <w:t xml:space="preserve"> </w:t>
      </w:r>
      <w:r w:rsidR="000161E7" w:rsidRPr="001A0BEA">
        <w:rPr>
          <w:rFonts w:cs="Arial"/>
          <w:sz w:val="20"/>
        </w:rPr>
        <w:t>B</w:t>
      </w:r>
      <w:r w:rsidR="005A5D8C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z</w:t>
      </w:r>
      <w:r w:rsidR="005A5D8C" w:rsidRPr="001A0BEA">
        <w:rPr>
          <w:rFonts w:cs="Arial"/>
          <w:sz w:val="20"/>
        </w:rPr>
        <w:t xml:space="preserve">hotovitele </w:t>
      </w:r>
      <w:r w:rsidR="000161E7" w:rsidRPr="001A0BEA">
        <w:rPr>
          <w:rFonts w:cs="Arial"/>
          <w:sz w:val="20"/>
        </w:rPr>
        <w:t xml:space="preserve">může být upravena Budoucím </w:t>
      </w:r>
      <w:r w:rsidRPr="001A0BEA">
        <w:rPr>
          <w:rFonts w:cs="Arial"/>
          <w:sz w:val="20"/>
        </w:rPr>
        <w:t>z</w:t>
      </w:r>
      <w:r w:rsidR="000161E7" w:rsidRPr="001A0BEA">
        <w:rPr>
          <w:rFonts w:cs="Arial"/>
          <w:sz w:val="20"/>
        </w:rPr>
        <w:t xml:space="preserve">hotovitelem </w:t>
      </w:r>
      <w:r w:rsidR="005A5D8C" w:rsidRPr="001A0BEA">
        <w:rPr>
          <w:rFonts w:cs="Arial"/>
          <w:sz w:val="20"/>
        </w:rPr>
        <w:t xml:space="preserve">před uzavřením </w:t>
      </w:r>
      <w:r w:rsidRPr="001A0BEA">
        <w:rPr>
          <w:rFonts w:cs="Arial"/>
          <w:sz w:val="20"/>
        </w:rPr>
        <w:t>S</w:t>
      </w:r>
      <w:r w:rsidR="005A5D8C" w:rsidRPr="001A0BEA">
        <w:rPr>
          <w:rFonts w:cs="Arial"/>
          <w:sz w:val="20"/>
        </w:rPr>
        <w:t xml:space="preserve">mlouvy o dílo dle konkrétních </w:t>
      </w:r>
      <w:r w:rsidR="000161E7" w:rsidRPr="001A0BEA">
        <w:rPr>
          <w:rFonts w:cs="Arial"/>
          <w:sz w:val="20"/>
        </w:rPr>
        <w:t xml:space="preserve">nabídnutých obchodních </w:t>
      </w:r>
      <w:r w:rsidR="005A5D8C" w:rsidRPr="001A0BEA">
        <w:rPr>
          <w:rFonts w:cs="Arial"/>
          <w:sz w:val="20"/>
        </w:rPr>
        <w:t>podmínek</w:t>
      </w:r>
      <w:r w:rsidR="000161E7" w:rsidRPr="001A0BEA">
        <w:rPr>
          <w:rFonts w:cs="Arial"/>
          <w:sz w:val="20"/>
        </w:rPr>
        <w:t xml:space="preserve"> Budoucím </w:t>
      </w:r>
      <w:r w:rsidRPr="001A0BEA">
        <w:rPr>
          <w:rFonts w:cs="Arial"/>
          <w:sz w:val="20"/>
        </w:rPr>
        <w:t>o</w:t>
      </w:r>
      <w:r w:rsidR="000161E7" w:rsidRPr="001A0BEA">
        <w:rPr>
          <w:rFonts w:cs="Arial"/>
          <w:sz w:val="20"/>
        </w:rPr>
        <w:t>bjednatelem</w:t>
      </w:r>
      <w:r w:rsidR="00C1224D" w:rsidRPr="001A0BEA">
        <w:rPr>
          <w:rFonts w:cs="Arial"/>
          <w:sz w:val="20"/>
        </w:rPr>
        <w:t xml:space="preserve">, které budou </w:t>
      </w:r>
      <w:r w:rsidR="000161E7" w:rsidRPr="001A0BEA">
        <w:rPr>
          <w:rFonts w:cs="Arial"/>
          <w:sz w:val="20"/>
        </w:rPr>
        <w:t>definovány</w:t>
      </w:r>
      <w:r w:rsidR="00C1224D" w:rsidRPr="001A0BEA">
        <w:rPr>
          <w:rFonts w:cs="Arial"/>
          <w:sz w:val="20"/>
        </w:rPr>
        <w:t xml:space="preserve"> </w:t>
      </w:r>
      <w:r w:rsidR="005A5D8C" w:rsidRPr="001A0BEA">
        <w:rPr>
          <w:rFonts w:cs="Arial"/>
          <w:sz w:val="20"/>
        </w:rPr>
        <w:t>v</w:t>
      </w:r>
      <w:r w:rsidRPr="001A0BEA">
        <w:rPr>
          <w:rFonts w:cs="Arial"/>
          <w:sz w:val="20"/>
        </w:rPr>
        <w:t>e Smlouvě o dílo</w:t>
      </w:r>
      <w:r w:rsidR="00266BDD" w:rsidRPr="001A0BEA">
        <w:rPr>
          <w:rFonts w:cs="Arial"/>
          <w:sz w:val="20"/>
        </w:rPr>
        <w:t>.</w:t>
      </w:r>
      <w:r w:rsidR="00BE6EBB" w:rsidRPr="001A0BEA">
        <w:rPr>
          <w:rFonts w:cs="Arial"/>
          <w:sz w:val="20"/>
          <w:lang w:eastAsia="en-US"/>
        </w:rPr>
        <w:t xml:space="preserve"> Uzavření Smlouvy o dílo a jeho provádění nemůže být podmiňováno požadavky Budoucího objednatele, které jdou nad rámec provádění díla ve smyslu této smlouvy, zejména nesmí být požadováno plnění dle identických závazků Budoucího objednatele z</w:t>
      </w:r>
      <w:r w:rsidR="00882FED" w:rsidRPr="001A0BEA">
        <w:rPr>
          <w:rFonts w:cs="Arial"/>
          <w:sz w:val="20"/>
          <w:lang w:eastAsia="en-US"/>
        </w:rPr>
        <w:t xml:space="preserve"> Generální </w:t>
      </w:r>
      <w:proofErr w:type="spellStart"/>
      <w:r w:rsidR="00882FED" w:rsidRPr="001A0BEA">
        <w:rPr>
          <w:rFonts w:cs="Arial"/>
          <w:sz w:val="20"/>
          <w:lang w:eastAsia="en-US"/>
        </w:rPr>
        <w:t>SoD</w:t>
      </w:r>
      <w:proofErr w:type="spellEnd"/>
      <w:r w:rsidR="00BE6EBB" w:rsidRPr="001A0BEA">
        <w:rPr>
          <w:rFonts w:cs="Arial"/>
          <w:sz w:val="20"/>
          <w:lang w:eastAsia="en-US"/>
        </w:rPr>
        <w:t xml:space="preserve">, které jsou pro předmět díla dle Smlouvy o dílo bezpředmětné nebo nesplnitelné nebo objektivně nespravedlivé nebo které by ve svém důsledku znamenaly zásadní nevyváženost závazků Smluvních stran. </w:t>
      </w:r>
    </w:p>
    <w:p w14:paraId="409FA606" w14:textId="7F466FD0" w:rsidR="00AB1BBC" w:rsidRPr="001A0BEA" w:rsidRDefault="00295C1B" w:rsidP="00AB1BBC">
      <w:pPr>
        <w:shd w:val="clear" w:color="auto" w:fill="FFFFFF"/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>5</w:t>
      </w:r>
      <w:r w:rsidR="0004196E" w:rsidRPr="001A0BEA">
        <w:rPr>
          <w:rFonts w:cs="Arial"/>
          <w:sz w:val="20"/>
        </w:rPr>
        <w:t>.</w:t>
      </w:r>
      <w:r w:rsidR="00AB1BBC" w:rsidRPr="001A0BEA">
        <w:rPr>
          <w:rFonts w:cs="Arial"/>
          <w:sz w:val="20"/>
        </w:rPr>
        <w:t xml:space="preserve">   </w:t>
      </w:r>
      <w:r w:rsidR="00515370" w:rsidRPr="001A0BEA">
        <w:rPr>
          <w:rFonts w:cs="Arial"/>
          <w:sz w:val="20"/>
        </w:rPr>
        <w:t xml:space="preserve"> </w:t>
      </w:r>
      <w:r w:rsidR="00AB1BBC" w:rsidRPr="001A0BEA">
        <w:rPr>
          <w:rFonts w:cs="Arial"/>
          <w:sz w:val="20"/>
        </w:rPr>
        <w:t xml:space="preserve">Předmět Smlouvy o dílo je dohodou Smluvních stran sjednáván obecným způsobem, a to odkazem na dílo vymezené výše v odst. 1., 2. smlouvy a nabídku Budoucího zhotovitele předloženou dle odst. 4. tohoto čl. 3. smlouvy. </w:t>
      </w:r>
    </w:p>
    <w:p w14:paraId="47B10853" w14:textId="16711B31" w:rsidR="00B85D18" w:rsidRPr="001A0BEA" w:rsidRDefault="00AB1BBC" w:rsidP="003017F2">
      <w:pPr>
        <w:shd w:val="clear" w:color="auto" w:fill="FFFFFF"/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6.     </w:t>
      </w:r>
      <w:r w:rsidR="00D90652" w:rsidRPr="001A0BEA">
        <w:rPr>
          <w:rFonts w:cs="Arial"/>
          <w:sz w:val="20"/>
        </w:rPr>
        <w:t xml:space="preserve">Budoucí </w:t>
      </w:r>
      <w:r w:rsidR="00266BDD" w:rsidRPr="001A0BEA">
        <w:rPr>
          <w:rFonts w:cs="Arial"/>
          <w:sz w:val="20"/>
        </w:rPr>
        <w:t>z</w:t>
      </w:r>
      <w:r w:rsidR="00D90652" w:rsidRPr="001A0BEA">
        <w:rPr>
          <w:rFonts w:cs="Arial"/>
          <w:sz w:val="20"/>
        </w:rPr>
        <w:t xml:space="preserve">hotovitel se zavazuje předat Budoucímu </w:t>
      </w:r>
      <w:r w:rsidR="00266BDD" w:rsidRPr="001A0BEA">
        <w:rPr>
          <w:rFonts w:cs="Arial"/>
          <w:sz w:val="20"/>
        </w:rPr>
        <w:t>o</w:t>
      </w:r>
      <w:r w:rsidR="00D90652" w:rsidRPr="001A0BEA">
        <w:rPr>
          <w:rFonts w:cs="Arial"/>
          <w:sz w:val="20"/>
        </w:rPr>
        <w:t xml:space="preserve">bjednateli </w:t>
      </w:r>
      <w:r w:rsidR="000F1C5A" w:rsidRPr="001A0BEA">
        <w:rPr>
          <w:rFonts w:cs="Arial"/>
          <w:sz w:val="20"/>
        </w:rPr>
        <w:t xml:space="preserve">v případě, že o ně požádá, </w:t>
      </w:r>
      <w:r w:rsidR="00D90652" w:rsidRPr="001A0BEA">
        <w:rPr>
          <w:rFonts w:cs="Arial"/>
          <w:sz w:val="20"/>
        </w:rPr>
        <w:t xml:space="preserve">veškeré doklady a údaje </w:t>
      </w:r>
      <w:r w:rsidR="000D24BF" w:rsidRPr="001A0BEA">
        <w:rPr>
          <w:rFonts w:cs="Arial"/>
          <w:sz w:val="20"/>
        </w:rPr>
        <w:t>požadované Z</w:t>
      </w:r>
      <w:r w:rsidR="0010726F" w:rsidRPr="001A0BEA">
        <w:rPr>
          <w:rFonts w:cs="Arial"/>
          <w:sz w:val="20"/>
        </w:rPr>
        <w:t xml:space="preserve">adavatelem </w:t>
      </w:r>
      <w:r w:rsidR="00266BDD" w:rsidRPr="001A0BEA">
        <w:rPr>
          <w:rFonts w:cs="Arial"/>
          <w:sz w:val="20"/>
        </w:rPr>
        <w:t>V</w:t>
      </w:r>
      <w:r w:rsidR="0010726F" w:rsidRPr="001A0BEA">
        <w:rPr>
          <w:rFonts w:cs="Arial"/>
          <w:sz w:val="20"/>
        </w:rPr>
        <w:t>eřejné zakázky</w:t>
      </w:r>
      <w:r w:rsidR="00AC6FE3" w:rsidRPr="001A0BEA">
        <w:rPr>
          <w:rFonts w:cs="Arial"/>
          <w:sz w:val="20"/>
        </w:rPr>
        <w:t>.</w:t>
      </w:r>
      <w:r w:rsidR="000161E7" w:rsidRPr="001A0BEA">
        <w:rPr>
          <w:rFonts w:cs="Arial"/>
          <w:sz w:val="20"/>
        </w:rPr>
        <w:t xml:space="preserve"> Rovněž se zavazuje poskytovat veškerou potřebnou součinnost při účasti Budoucího </w:t>
      </w:r>
      <w:r w:rsidR="00266BDD" w:rsidRPr="001A0BEA">
        <w:rPr>
          <w:rFonts w:cs="Arial"/>
          <w:sz w:val="20"/>
        </w:rPr>
        <w:t>o</w:t>
      </w:r>
      <w:r w:rsidR="000161E7" w:rsidRPr="001A0BEA">
        <w:rPr>
          <w:rFonts w:cs="Arial"/>
          <w:sz w:val="20"/>
        </w:rPr>
        <w:t xml:space="preserve">bjednatele v předmětné </w:t>
      </w:r>
      <w:r w:rsidR="00266BDD" w:rsidRPr="001A0BEA">
        <w:rPr>
          <w:rFonts w:cs="Arial"/>
          <w:sz w:val="20"/>
        </w:rPr>
        <w:t>V</w:t>
      </w:r>
      <w:r w:rsidR="000161E7" w:rsidRPr="001A0BEA">
        <w:rPr>
          <w:rFonts w:cs="Arial"/>
          <w:sz w:val="20"/>
        </w:rPr>
        <w:t>eřejné zakázce.</w:t>
      </w:r>
    </w:p>
    <w:p w14:paraId="6D993151" w14:textId="30B6E6FA" w:rsidR="00757256" w:rsidRPr="001A0BEA" w:rsidRDefault="00AB1BBC" w:rsidP="003017F2">
      <w:pPr>
        <w:ind w:left="425" w:hanging="425"/>
        <w:jc w:val="both"/>
        <w:rPr>
          <w:sz w:val="20"/>
          <w:szCs w:val="22"/>
        </w:rPr>
      </w:pPr>
      <w:r w:rsidRPr="001A0BEA">
        <w:rPr>
          <w:rFonts w:cs="Arial"/>
          <w:sz w:val="20"/>
        </w:rPr>
        <w:t>7</w:t>
      </w:r>
      <w:r w:rsidR="00106C37" w:rsidRPr="001A0BEA">
        <w:rPr>
          <w:rFonts w:cs="Arial"/>
          <w:sz w:val="20"/>
        </w:rPr>
        <w:t>.</w:t>
      </w:r>
      <w:r w:rsidR="00106C37" w:rsidRPr="001A0BEA">
        <w:rPr>
          <w:rFonts w:cs="Arial"/>
          <w:sz w:val="20"/>
        </w:rPr>
        <w:tab/>
      </w:r>
      <w:r w:rsidR="00757256" w:rsidRPr="001A0BEA">
        <w:rPr>
          <w:rFonts w:cs="Arial"/>
          <w:sz w:val="20"/>
        </w:rPr>
        <w:t xml:space="preserve">Budoucí </w:t>
      </w:r>
      <w:r w:rsidR="00266BDD" w:rsidRPr="001A0BEA">
        <w:rPr>
          <w:rFonts w:cs="Arial"/>
          <w:sz w:val="20"/>
        </w:rPr>
        <w:t>o</w:t>
      </w:r>
      <w:r w:rsidR="00757256" w:rsidRPr="001A0BEA">
        <w:rPr>
          <w:rFonts w:cs="Arial"/>
          <w:sz w:val="20"/>
        </w:rPr>
        <w:t xml:space="preserve">bjednatel uvede Budoucího </w:t>
      </w:r>
      <w:r w:rsidR="00266BDD" w:rsidRPr="001A0BEA">
        <w:rPr>
          <w:rFonts w:cs="Arial"/>
          <w:sz w:val="20"/>
        </w:rPr>
        <w:t>z</w:t>
      </w:r>
      <w:r w:rsidR="00757256" w:rsidRPr="001A0BEA">
        <w:rPr>
          <w:rFonts w:cs="Arial"/>
          <w:sz w:val="20"/>
        </w:rPr>
        <w:t>hotovitele ve své nabídce a podklade</w:t>
      </w:r>
      <w:r w:rsidR="00675F59" w:rsidRPr="001A0BEA">
        <w:rPr>
          <w:rFonts w:cs="Arial"/>
          <w:sz w:val="20"/>
        </w:rPr>
        <w:t>ch</w:t>
      </w:r>
      <w:r w:rsidR="00757256" w:rsidRPr="001A0BEA">
        <w:rPr>
          <w:rFonts w:cs="Arial"/>
          <w:sz w:val="20"/>
        </w:rPr>
        <w:t xml:space="preserve"> předkládaných do</w:t>
      </w:r>
      <w:r w:rsidR="00266BDD" w:rsidRPr="001A0BEA">
        <w:rPr>
          <w:rFonts w:cs="Arial"/>
          <w:sz w:val="20"/>
        </w:rPr>
        <w:t xml:space="preserve"> Veřejné zakázky jako poddodavatele části díla „</w:t>
      </w:r>
      <w:r w:rsidR="007923A2" w:rsidRPr="001A0BEA">
        <w:rPr>
          <w:rFonts w:cs="Arial"/>
          <w:sz w:val="20"/>
        </w:rPr>
        <w:t>Potrubní pošta</w:t>
      </w:r>
      <w:r w:rsidR="00266BDD" w:rsidRPr="001A0BEA">
        <w:rPr>
          <w:rFonts w:cs="Arial"/>
          <w:sz w:val="20"/>
        </w:rPr>
        <w:t>“</w:t>
      </w:r>
      <w:r w:rsidR="00675F59" w:rsidRPr="001A0BEA">
        <w:rPr>
          <w:rFonts w:cs="Arial"/>
          <w:sz w:val="20"/>
        </w:rPr>
        <w:t xml:space="preserve">, především však v souvisejících přílohách </w:t>
      </w:r>
      <w:r w:rsidR="00E42D0A" w:rsidRPr="001A0BEA">
        <w:rPr>
          <w:rFonts w:cs="Arial"/>
          <w:sz w:val="20"/>
        </w:rPr>
        <w:t>„</w:t>
      </w:r>
      <w:r w:rsidR="007923A2" w:rsidRPr="001A0BEA">
        <w:rPr>
          <w:rFonts w:cs="Arial"/>
          <w:sz w:val="20"/>
        </w:rPr>
        <w:t>Smlouvy o dílo</w:t>
      </w:r>
      <w:r w:rsidR="00E42D0A" w:rsidRPr="001A0BEA">
        <w:rPr>
          <w:rFonts w:cs="Arial"/>
          <w:sz w:val="20"/>
        </w:rPr>
        <w:t>“</w:t>
      </w:r>
      <w:r w:rsidR="00106C37" w:rsidRPr="001A0BEA">
        <w:rPr>
          <w:rFonts w:cs="Arial"/>
          <w:sz w:val="20"/>
        </w:rPr>
        <w:t xml:space="preserve"> </w:t>
      </w:r>
      <w:r w:rsidR="00675F59" w:rsidRPr="001A0BEA">
        <w:rPr>
          <w:rFonts w:cs="Arial"/>
          <w:sz w:val="20"/>
        </w:rPr>
        <w:t xml:space="preserve">mezi Budoucím </w:t>
      </w:r>
      <w:r w:rsidR="00266BDD" w:rsidRPr="001A0BEA">
        <w:rPr>
          <w:rFonts w:cs="Arial"/>
          <w:sz w:val="20"/>
        </w:rPr>
        <w:t>o</w:t>
      </w:r>
      <w:r w:rsidR="00675F59" w:rsidRPr="001A0BEA">
        <w:rPr>
          <w:rFonts w:cs="Arial"/>
          <w:sz w:val="20"/>
        </w:rPr>
        <w:t>bjednatelem</w:t>
      </w:r>
      <w:r w:rsidRPr="001A0BEA">
        <w:rPr>
          <w:rFonts w:cs="Arial"/>
          <w:sz w:val="20"/>
        </w:rPr>
        <w:t xml:space="preserve"> nebo</w:t>
      </w:r>
      <w:r w:rsidR="00E42D0A" w:rsidRPr="001A0BEA">
        <w:rPr>
          <w:rFonts w:cs="Arial"/>
          <w:sz w:val="20"/>
        </w:rPr>
        <w:t xml:space="preserve"> členem</w:t>
      </w:r>
      <w:r w:rsidRPr="001A0BEA">
        <w:rPr>
          <w:rFonts w:cs="Arial"/>
          <w:sz w:val="20"/>
        </w:rPr>
        <w:t xml:space="preserve"> příslušného</w:t>
      </w:r>
      <w:r w:rsidR="00E42D0A" w:rsidRPr="001A0BEA">
        <w:rPr>
          <w:rFonts w:cs="Arial"/>
          <w:sz w:val="20"/>
        </w:rPr>
        <w:t xml:space="preserve"> sdružení </w:t>
      </w:r>
      <w:r w:rsidRPr="001A0BEA">
        <w:rPr>
          <w:rFonts w:cs="Arial"/>
          <w:sz w:val="20"/>
        </w:rPr>
        <w:t xml:space="preserve">s účastí Budoucího objednatele </w:t>
      </w:r>
      <w:r w:rsidR="00675F59" w:rsidRPr="001A0BEA">
        <w:rPr>
          <w:rFonts w:cs="Arial"/>
          <w:sz w:val="20"/>
        </w:rPr>
        <w:t>a Zadavatelem.</w:t>
      </w:r>
      <w:r w:rsidR="00757256" w:rsidRPr="001A0BEA">
        <w:rPr>
          <w:rFonts w:cs="Arial"/>
          <w:sz w:val="20"/>
        </w:rPr>
        <w:t xml:space="preserve"> </w:t>
      </w:r>
    </w:p>
    <w:p w14:paraId="2905D01C" w14:textId="3AFDD76D" w:rsidR="00AB1BBC" w:rsidRPr="001A0BEA" w:rsidRDefault="00AB1BBC" w:rsidP="00AB1BBC">
      <w:pPr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8.   </w:t>
      </w:r>
      <w:r w:rsidRPr="001A0BEA">
        <w:rPr>
          <w:rFonts w:cs="Arial"/>
          <w:sz w:val="20"/>
          <w:lang w:eastAsia="en-US"/>
        </w:rPr>
        <w:t xml:space="preserve">Smluvní strany pro práva a povinnosti, které vznikají na základě této smlouvy, vylučují aplikaci § 1788 odst. 2 Občanského zákoníku. </w:t>
      </w:r>
    </w:p>
    <w:p w14:paraId="5F0D9A5C" w14:textId="0F01D3BD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</w:rPr>
        <w:lastRenderedPageBreak/>
        <w:t>9</w:t>
      </w:r>
      <w:r w:rsidR="00796EF4" w:rsidRPr="001A0BEA">
        <w:rPr>
          <w:rFonts w:cs="Arial"/>
          <w:sz w:val="20"/>
        </w:rPr>
        <w:t xml:space="preserve">.    </w:t>
      </w:r>
      <w:r w:rsidRPr="001A0BEA">
        <w:rPr>
          <w:rFonts w:cs="Arial"/>
          <w:sz w:val="20"/>
        </w:rPr>
        <w:t xml:space="preserve">V případě porušení povinnosti Budoucího objednatele uzavřít s Budoucím zhotovitelem Smlouvu o dílo v souladu s touto smlouvou, vzniká Budoucímu zhotoviteli právo na </w:t>
      </w:r>
      <w:r w:rsidRPr="001A0BEA">
        <w:rPr>
          <w:rFonts w:cs="Arial"/>
          <w:sz w:val="20"/>
          <w:lang w:eastAsia="en-US"/>
        </w:rPr>
        <w:t xml:space="preserve">náhradu škody, včetně ušlého zisku, když Smluvní strany vylučují použití </w:t>
      </w:r>
      <w:proofErr w:type="spellStart"/>
      <w:r w:rsidRPr="001A0BEA">
        <w:rPr>
          <w:rFonts w:cs="Arial"/>
          <w:sz w:val="20"/>
          <w:lang w:eastAsia="en-US"/>
        </w:rPr>
        <w:t>ust</w:t>
      </w:r>
      <w:proofErr w:type="spellEnd"/>
      <w:r w:rsidRPr="001A0BEA">
        <w:rPr>
          <w:rFonts w:cs="Arial"/>
          <w:sz w:val="20"/>
          <w:lang w:eastAsia="en-US"/>
        </w:rPr>
        <w:t>. § 2050 Občanského zákoníku. Pokud Budoucí objednatel nesplní svoji povinnost uzavřít Smlouvu o dílo</w:t>
      </w:r>
      <w:r w:rsidR="00E7579E" w:rsidRPr="001A0BEA">
        <w:rPr>
          <w:rFonts w:cs="Arial"/>
          <w:sz w:val="20"/>
          <w:lang w:eastAsia="en-US"/>
        </w:rPr>
        <w:t xml:space="preserve"> v souladu s touto Smlouvou</w:t>
      </w:r>
      <w:r w:rsidRPr="001A0BEA">
        <w:rPr>
          <w:rFonts w:cs="Arial"/>
          <w:sz w:val="20"/>
          <w:lang w:eastAsia="en-US"/>
        </w:rPr>
        <w:t xml:space="preserve">, je povinen uhradit Budoucímu zhotoviteli i veškeré náklady vynaložené Budoucím zhotovitelem v souvislosti s Veřejnou zakázkou. </w:t>
      </w:r>
    </w:p>
    <w:p w14:paraId="27E7B39C" w14:textId="1F51FB09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  <w:lang w:eastAsia="en-US"/>
        </w:rPr>
        <w:t xml:space="preserve">10.  K porušení závazku Budoucího objednatele k uzavření Smlouvy o dílo může dojít již ve fázi doložení, resp. prokázání předpokladů Budoucího zhotovitele k realizaci Veřejné zakázky, nebo neprovedením zápisu Budoucího zhotovitele do seznamu poddodavatelů, nebo jiného seznamu, či jiného opomenutí, jednání Budoucího objednatele, které ve svém důsledku způsobí neuzavření </w:t>
      </w:r>
      <w:r w:rsidR="00E7579E" w:rsidRPr="001A0BEA">
        <w:rPr>
          <w:rFonts w:cs="Arial"/>
          <w:sz w:val="20"/>
          <w:lang w:eastAsia="en-US"/>
        </w:rPr>
        <w:t xml:space="preserve">Generální </w:t>
      </w:r>
      <w:proofErr w:type="spellStart"/>
      <w:r w:rsidR="00E7579E" w:rsidRPr="001A0BEA">
        <w:rPr>
          <w:rFonts w:cs="Arial"/>
          <w:sz w:val="20"/>
          <w:lang w:eastAsia="en-US"/>
        </w:rPr>
        <w:t>SoD</w:t>
      </w:r>
      <w:proofErr w:type="spellEnd"/>
      <w:r w:rsidR="00E7579E" w:rsidRPr="001A0BEA">
        <w:rPr>
          <w:rFonts w:cs="Arial"/>
          <w:sz w:val="20"/>
          <w:lang w:eastAsia="en-US"/>
        </w:rPr>
        <w:t>.</w:t>
      </w:r>
    </w:p>
    <w:p w14:paraId="7EE228A2" w14:textId="17881651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  <w:lang w:eastAsia="en-US"/>
        </w:rPr>
        <w:t>11.</w:t>
      </w:r>
      <w:r w:rsidRPr="001A0BEA">
        <w:rPr>
          <w:rFonts w:cs="Arial"/>
          <w:sz w:val="20"/>
          <w:lang w:eastAsia="en-US"/>
        </w:rPr>
        <w:tab/>
        <w:t xml:space="preserve">K porušení závazku Budoucího objednatele k uzavření Smlouvy o dílo dochází i v případě, kdy zaniknou, z důvodu na straně Budoucího objednatele účinky Smlouvy o dílo před dokončením </w:t>
      </w:r>
      <w:r w:rsidR="00D25CDF" w:rsidRPr="001A0BEA">
        <w:rPr>
          <w:rFonts w:cs="Arial"/>
          <w:sz w:val="20"/>
          <w:lang w:eastAsia="en-US"/>
        </w:rPr>
        <w:t>d</w:t>
      </w:r>
      <w:r w:rsidRPr="001A0BEA">
        <w:rPr>
          <w:rFonts w:cs="Arial"/>
          <w:sz w:val="20"/>
          <w:lang w:eastAsia="en-US"/>
        </w:rPr>
        <w:t xml:space="preserve">íla. To platí i v případě, kdy Budoucí objednatel podával společnou nabídku s více uchazeči, nebo kdy založil společnost dle ustanovení § 2716 a násl. Občanského zákoníku a zánik účinků Smlouvy o dílo přímo nezpůsobil. </w:t>
      </w:r>
    </w:p>
    <w:p w14:paraId="5ACCD8B9" w14:textId="7FA30CFE" w:rsidR="00B660B4" w:rsidRDefault="00B660B4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18"/>
          <w:szCs w:val="18"/>
          <w:lang w:eastAsia="en-US"/>
        </w:rPr>
      </w:pPr>
    </w:p>
    <w:p w14:paraId="2D3659AC" w14:textId="191AD675" w:rsidR="00B660B4" w:rsidRDefault="00B660B4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18"/>
          <w:szCs w:val="18"/>
          <w:lang w:eastAsia="en-US"/>
        </w:rPr>
      </w:pPr>
    </w:p>
    <w:p w14:paraId="6C436007" w14:textId="77777777" w:rsidR="00D90652" w:rsidRPr="001A0BEA" w:rsidRDefault="00AD05C0" w:rsidP="008B7596">
      <w:pPr>
        <w:tabs>
          <w:tab w:val="left" w:pos="1701"/>
        </w:tabs>
        <w:spacing w:after="60"/>
        <w:rPr>
          <w:rFonts w:cs="Arial"/>
          <w:b/>
          <w:szCs w:val="22"/>
          <w:u w:val="single"/>
        </w:rPr>
      </w:pPr>
      <w:r w:rsidRPr="001A0BEA">
        <w:rPr>
          <w:rFonts w:cs="Arial"/>
          <w:b/>
          <w:szCs w:val="22"/>
          <w:u w:val="single"/>
        </w:rPr>
        <w:t>4</w:t>
      </w:r>
      <w:r w:rsidR="00D90652" w:rsidRPr="001A0BEA">
        <w:rPr>
          <w:rFonts w:cs="Arial"/>
          <w:b/>
          <w:szCs w:val="22"/>
          <w:u w:val="single"/>
        </w:rPr>
        <w:t>. ZÁVĚREČNÁ USTANOVENÍ</w:t>
      </w:r>
    </w:p>
    <w:p w14:paraId="6FC7D7D6" w14:textId="77777777" w:rsidR="00BF06DB" w:rsidRPr="00A5696B" w:rsidRDefault="00BF06DB" w:rsidP="008B7596">
      <w:pPr>
        <w:tabs>
          <w:tab w:val="left" w:pos="1701"/>
        </w:tabs>
        <w:spacing w:after="60"/>
        <w:rPr>
          <w:rFonts w:cs="Arial"/>
          <w:b/>
          <w:sz w:val="20"/>
          <w:u w:val="single"/>
        </w:rPr>
      </w:pPr>
    </w:p>
    <w:p w14:paraId="60B03124" w14:textId="59F30582" w:rsidR="0004196E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Uzavřením této smlouvy není nijak dotčena skutečnost, že Budoucí </w:t>
      </w:r>
      <w:r w:rsidR="008154F9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>bjednatel podáv</w:t>
      </w:r>
      <w:r w:rsidR="00300C8E" w:rsidRPr="001A0BEA">
        <w:rPr>
          <w:rFonts w:cs="Arial"/>
          <w:sz w:val="20"/>
        </w:rPr>
        <w:t xml:space="preserve">á nabídku </w:t>
      </w:r>
      <w:r w:rsidR="00D25CDF" w:rsidRPr="001A0BEA">
        <w:rPr>
          <w:rFonts w:cs="Arial"/>
          <w:sz w:val="20"/>
        </w:rPr>
        <w:t>v rámci Veřejné zakázky</w:t>
      </w:r>
      <w:r w:rsidRPr="001A0BEA">
        <w:rPr>
          <w:rFonts w:cs="Arial"/>
          <w:sz w:val="20"/>
        </w:rPr>
        <w:t xml:space="preserve"> samostatně</w:t>
      </w:r>
      <w:r w:rsidR="00D25CDF" w:rsidRPr="001A0BEA">
        <w:rPr>
          <w:rFonts w:cs="Arial"/>
          <w:sz w:val="20"/>
        </w:rPr>
        <w:t xml:space="preserve"> nebo společně s více uchazeči, např. když založil účelovou společnost s více subjekty</w:t>
      </w:r>
      <w:r w:rsidRPr="001A0BEA">
        <w:rPr>
          <w:rFonts w:cs="Arial"/>
          <w:sz w:val="20"/>
        </w:rPr>
        <w:t xml:space="preserve">. </w:t>
      </w:r>
    </w:p>
    <w:p w14:paraId="625A0A6B" w14:textId="77777777" w:rsidR="008154F9" w:rsidRPr="001A0BEA" w:rsidRDefault="008154F9" w:rsidP="008154F9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  <w:lang w:eastAsia="en-US"/>
        </w:rPr>
        <w:t>Převedení práv a povinností Budoucího objednatele vůči Budoucímu zhotoviteli z této smlouvy na třetí osobu je možné jen na základě předchozího písemného souhlasu Budoucího zhotovitele.</w:t>
      </w:r>
    </w:p>
    <w:p w14:paraId="334E8AA1" w14:textId="5C63FE54" w:rsidR="00BF06DB" w:rsidRPr="001A0BEA" w:rsidRDefault="00D25CDF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V případě, že nebude splněna odkládací podmínka pro uzavření Smlouvy o dílo specifikovaná v čl. 3. odst. 3. smlouvy, tato smlouva pozbude právní účinnosti ke dni, kdy Zadavatel na základě předchozího rozhodnutí o výběru nejvhodnější nabídky uzavře příslušnou smlouvu o dílo v rámci Veřejné zakázky s jinými uchazečem než s Budoucím objednatelem a Budoucí objednatel se nebude na plnění této zakázky podílet (přímo, nebo nepřímo) ani jakýmkoliv jiným způsobem. </w:t>
      </w:r>
    </w:p>
    <w:p w14:paraId="67292192" w14:textId="46E4F890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Smluvní strany se navzájem zavazují, že po celou dobu účinnosti této smlouvy zachovají mlčenlivost o obsahu této smlouvy, </w:t>
      </w:r>
      <w:r w:rsidR="00BC714B" w:rsidRPr="001A0BEA">
        <w:rPr>
          <w:rFonts w:cs="Arial"/>
          <w:sz w:val="20"/>
        </w:rPr>
        <w:t xml:space="preserve">vyjma dokumentů, které jsou poskytovány zadavateli v rámci nabídky a zároveň zachovají mlčenlivost </w:t>
      </w:r>
      <w:r w:rsidRPr="001A0BEA">
        <w:rPr>
          <w:rFonts w:cs="Arial"/>
          <w:sz w:val="20"/>
        </w:rPr>
        <w:t>o skutečnostech a informacích získaných před nebo po podepsání této smlouvy</w:t>
      </w:r>
      <w:r w:rsidR="00BC714B" w:rsidRPr="001A0BEA">
        <w:rPr>
          <w:rFonts w:cs="Arial"/>
          <w:sz w:val="20"/>
        </w:rPr>
        <w:t>.</w:t>
      </w:r>
    </w:p>
    <w:p w14:paraId="2FF9CB23" w14:textId="77777777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Tato smlouva obsahuje úplnou dohodu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mluvních stran ve věci předmětu této smlouvy, a nahrazuje veškeré ostatní písemné či ústní dohody učiněné ve věci předmětu této smlouvy</w:t>
      </w:r>
      <w:r w:rsidR="00D66A41" w:rsidRPr="001A0BEA">
        <w:rPr>
          <w:rFonts w:cs="Arial"/>
          <w:sz w:val="20"/>
        </w:rPr>
        <w:t xml:space="preserve"> před jejím podpisem</w:t>
      </w:r>
      <w:r w:rsidRPr="001A0BEA">
        <w:rPr>
          <w:rFonts w:cs="Arial"/>
          <w:sz w:val="20"/>
        </w:rPr>
        <w:t xml:space="preserve">. </w:t>
      </w:r>
    </w:p>
    <w:p w14:paraId="1CF2C32D" w14:textId="77777777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>Tato smlouva nabývá platnosti a účinnosti dnem jejího podpisu a může být měněna pouze písemnými dodat</w:t>
      </w:r>
      <w:r w:rsidR="00AA0D66" w:rsidRPr="001A0BEA">
        <w:rPr>
          <w:rFonts w:cs="Arial"/>
          <w:sz w:val="20"/>
        </w:rPr>
        <w:t>ky vzájemně odsouhlasenými oběma</w:t>
      </w:r>
      <w:r w:rsidRPr="001A0BEA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mluvními stranami.</w:t>
      </w:r>
    </w:p>
    <w:p w14:paraId="5319A6BC" w14:textId="049C8288" w:rsidR="00FE2159" w:rsidRPr="001A0BEA" w:rsidRDefault="00FE2159" w:rsidP="00FE2159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>Tato smlouva je vyhotovena elektronicky v jednom stejnopise s platností originálu a je podepsaná zaručeným elektronickým podpisem.</w:t>
      </w:r>
    </w:p>
    <w:p w14:paraId="47C51F1B" w14:textId="1DDCC8A1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Budoucí </w:t>
      </w:r>
      <w:r w:rsidR="00D25CDF" w:rsidRPr="001A0BEA">
        <w:rPr>
          <w:rFonts w:cs="Arial"/>
          <w:sz w:val="20"/>
        </w:rPr>
        <w:t>z</w:t>
      </w:r>
      <w:r w:rsidRPr="001A0BEA">
        <w:rPr>
          <w:rFonts w:cs="Arial"/>
          <w:sz w:val="20"/>
        </w:rPr>
        <w:t xml:space="preserve">hotovitel a Budoucí </w:t>
      </w:r>
      <w:r w:rsidR="00D25CDF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 xml:space="preserve">bjednatel prohlašují, že si tuto smlouvu přečetli, s jejím zněním souhlasí, že tato smlouvu je sepsána vážně, srozumitelně a určitě. Na důkaz této </w:t>
      </w:r>
      <w:r w:rsidR="00A52C87" w:rsidRPr="001A0BEA">
        <w:rPr>
          <w:rFonts w:cs="Arial"/>
          <w:sz w:val="20"/>
        </w:rPr>
        <w:t xml:space="preserve">skutečnosti oprávnění zástupci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mluvních stran připojují k této smlouvě svoje podpisy.</w:t>
      </w:r>
    </w:p>
    <w:p w14:paraId="70472A38" w14:textId="301C553C" w:rsidR="00D90652" w:rsidRPr="00537E4E" w:rsidRDefault="00D90652" w:rsidP="003017F2">
      <w:pPr>
        <w:pStyle w:val="Zkladntextodsazen"/>
        <w:tabs>
          <w:tab w:val="left" w:pos="851"/>
          <w:tab w:val="right" w:pos="8364"/>
        </w:tabs>
        <w:rPr>
          <w:sz w:val="20"/>
        </w:rPr>
      </w:pPr>
    </w:p>
    <w:p w14:paraId="752B9742" w14:textId="77777777" w:rsidR="00C607FC" w:rsidRDefault="00C607FC" w:rsidP="00D90652">
      <w:pPr>
        <w:pStyle w:val="Zkladntextodsazen"/>
        <w:tabs>
          <w:tab w:val="left" w:pos="851"/>
          <w:tab w:val="right" w:pos="8364"/>
        </w:tabs>
        <w:rPr>
          <w:rFonts w:cs="Arial"/>
          <w:sz w:val="20"/>
        </w:rPr>
      </w:pPr>
    </w:p>
    <w:p w14:paraId="5D023CBB" w14:textId="32A73FF9" w:rsidR="00D90652" w:rsidRPr="00A5696B" w:rsidRDefault="00D90652" w:rsidP="0004196E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  <w:r w:rsidRPr="00A5696B">
        <w:rPr>
          <w:rFonts w:cs="Arial"/>
          <w:sz w:val="20"/>
        </w:rPr>
        <w:t>V</w:t>
      </w:r>
      <w:r w:rsidR="00C33D74">
        <w:rPr>
          <w:rFonts w:cs="Arial"/>
          <w:sz w:val="20"/>
        </w:rPr>
        <w:t> </w:t>
      </w:r>
      <w:r w:rsidR="000308E7" w:rsidRPr="001A0BEA">
        <w:rPr>
          <w:rFonts w:cs="Arial"/>
          <w:sz w:val="20"/>
          <w:highlight w:val="yellow"/>
        </w:rPr>
        <w:t>(prosím doplňte)</w:t>
      </w:r>
      <w:r w:rsidR="00C33D74">
        <w:rPr>
          <w:rFonts w:cs="Arial"/>
          <w:sz w:val="20"/>
        </w:rPr>
        <w:t xml:space="preserve"> dne                                                    </w:t>
      </w:r>
      <w:r w:rsidR="000308E7">
        <w:rPr>
          <w:rFonts w:cs="Arial"/>
          <w:sz w:val="20"/>
        </w:rPr>
        <w:t>V</w:t>
      </w:r>
      <w:r w:rsidR="00C33D74">
        <w:rPr>
          <w:rFonts w:cs="Arial"/>
          <w:sz w:val="20"/>
        </w:rPr>
        <w:t xml:space="preserve"> </w:t>
      </w:r>
      <w:r w:rsidR="00074D50">
        <w:rPr>
          <w:rFonts w:cs="Arial"/>
          <w:sz w:val="20"/>
        </w:rPr>
        <w:t>Ostravě</w:t>
      </w:r>
      <w:r w:rsidRPr="00A5696B">
        <w:rPr>
          <w:rFonts w:cs="Arial"/>
          <w:sz w:val="20"/>
        </w:rPr>
        <w:t xml:space="preserve"> dne </w:t>
      </w:r>
    </w:p>
    <w:p w14:paraId="39E0B5D0" w14:textId="77777777" w:rsidR="00D90652" w:rsidRPr="00A5696B" w:rsidRDefault="00D90652" w:rsidP="00D90652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  <w:r w:rsidRPr="00A5696B">
        <w:rPr>
          <w:rFonts w:cs="Arial"/>
          <w:sz w:val="20"/>
        </w:rPr>
        <w:t xml:space="preserve"> </w:t>
      </w:r>
    </w:p>
    <w:p w14:paraId="7CABCB45" w14:textId="77777777" w:rsidR="00D90652" w:rsidRPr="00A5696B" w:rsidRDefault="00D90652" w:rsidP="00D90652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</w:p>
    <w:p w14:paraId="65A206AF" w14:textId="77777777" w:rsidR="00D90652" w:rsidRPr="00A5696B" w:rsidRDefault="00D66A41" w:rsidP="005C1132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>Budoucí O</w:t>
      </w:r>
      <w:r w:rsidR="00D90652" w:rsidRPr="00A5696B">
        <w:rPr>
          <w:rFonts w:cs="Arial"/>
          <w:b/>
          <w:sz w:val="20"/>
        </w:rPr>
        <w:t>bjednatel:</w:t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D90652" w:rsidRPr="00A5696B">
        <w:rPr>
          <w:rFonts w:cs="Arial"/>
          <w:b/>
          <w:sz w:val="20"/>
        </w:rPr>
        <w:t xml:space="preserve">Budoucí </w:t>
      </w:r>
      <w:r>
        <w:rPr>
          <w:rFonts w:cs="Arial"/>
          <w:b/>
          <w:sz w:val="20"/>
        </w:rPr>
        <w:t>Z</w:t>
      </w:r>
      <w:r w:rsidR="00D90652" w:rsidRPr="00A5696B">
        <w:rPr>
          <w:rFonts w:cs="Arial"/>
          <w:b/>
          <w:sz w:val="20"/>
        </w:rPr>
        <w:t>hotovitel:</w:t>
      </w:r>
    </w:p>
    <w:p w14:paraId="13E741B7" w14:textId="77777777" w:rsidR="00D90652" w:rsidRPr="00A5696B" w:rsidRDefault="00D90652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29D0D0AA" w14:textId="77777777" w:rsidR="000A1BFF" w:rsidRPr="00A5696B" w:rsidRDefault="000A1BFF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4AE1D2AA" w14:textId="57604D73" w:rsidR="00702876" w:rsidRDefault="00702876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248807E0" w14:textId="11A2E0B6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309372C5" w14:textId="23A6C270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4F7E187B" w14:textId="337DFFB3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03C747C7" w14:textId="77777777" w:rsidR="001A10F5" w:rsidRPr="00A5696B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545B937B" w14:textId="75BD74DA" w:rsidR="000A1BFF" w:rsidRDefault="000A1BFF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0038CBE1" w14:textId="77777777" w:rsidR="001A10F5" w:rsidRPr="00A5696B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5835B9B6" w14:textId="77777777" w:rsidR="00D90652" w:rsidRPr="00A5696B" w:rsidRDefault="00D90652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 w:rsidRPr="00A5696B">
        <w:rPr>
          <w:rFonts w:cs="Arial"/>
          <w:sz w:val="20"/>
        </w:rPr>
        <w:t>--------------------------</w:t>
      </w:r>
      <w:r w:rsidR="005A5D8C" w:rsidRPr="00A5696B">
        <w:rPr>
          <w:rFonts w:cs="Arial"/>
          <w:sz w:val="20"/>
        </w:rPr>
        <w:t>------</w:t>
      </w:r>
      <w:r w:rsidRPr="00A5696B">
        <w:rPr>
          <w:rFonts w:cs="Arial"/>
          <w:sz w:val="20"/>
        </w:rPr>
        <w:t xml:space="preserve">----------- </w:t>
      </w:r>
      <w:r w:rsidR="00EE5D08" w:rsidRPr="00A5696B">
        <w:rPr>
          <w:rFonts w:cs="Arial"/>
          <w:sz w:val="20"/>
        </w:rPr>
        <w:tab/>
      </w:r>
      <w:r w:rsidR="00EE5D08" w:rsidRPr="00A5696B">
        <w:rPr>
          <w:rFonts w:cs="Arial"/>
          <w:sz w:val="20"/>
        </w:rPr>
        <w:tab/>
      </w:r>
      <w:r w:rsidR="00EE5D08"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>---------------</w:t>
      </w:r>
      <w:r w:rsidR="005A5D8C" w:rsidRPr="00A5696B">
        <w:rPr>
          <w:rFonts w:cs="Arial"/>
          <w:sz w:val="20"/>
        </w:rPr>
        <w:t>-------</w:t>
      </w:r>
      <w:r w:rsidRPr="00A5696B">
        <w:rPr>
          <w:rFonts w:cs="Arial"/>
          <w:sz w:val="20"/>
        </w:rPr>
        <w:t xml:space="preserve">----------------------                                    </w:t>
      </w:r>
    </w:p>
    <w:p w14:paraId="4DE18DB2" w14:textId="618C6112" w:rsidR="00BC714B" w:rsidRPr="00A5696B" w:rsidRDefault="000308E7" w:rsidP="00D90652">
      <w:pPr>
        <w:tabs>
          <w:tab w:val="left" w:pos="1701"/>
        </w:tabs>
        <w:rPr>
          <w:rFonts w:cs="Arial"/>
          <w:b/>
          <w:sz w:val="20"/>
        </w:rPr>
      </w:pPr>
      <w:r w:rsidRPr="000308E7">
        <w:rPr>
          <w:rFonts w:cs="Arial"/>
          <w:b/>
          <w:sz w:val="20"/>
          <w:highlight w:val="yellow"/>
        </w:rPr>
        <w:t>(prosím doplňte)</w:t>
      </w:r>
      <w:r w:rsidR="001A10F5" w:rsidRPr="001A10F5">
        <w:rPr>
          <w:rFonts w:cs="Arial"/>
          <w:b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04196E" w:rsidRPr="00A5696B">
        <w:rPr>
          <w:rFonts w:cs="Arial"/>
          <w:b/>
          <w:sz w:val="20"/>
        </w:rPr>
        <w:tab/>
      </w:r>
      <w:r w:rsidR="000161E7">
        <w:rPr>
          <w:rFonts w:cs="Arial"/>
          <w:b/>
          <w:sz w:val="20"/>
        </w:rPr>
        <w:tab/>
      </w:r>
      <w:r w:rsidR="00BC714B">
        <w:rPr>
          <w:rFonts w:cs="Arial"/>
          <w:b/>
          <w:sz w:val="20"/>
        </w:rPr>
        <w:t>PROFITUBE PROCZECH s.r.o.</w:t>
      </w:r>
    </w:p>
    <w:p w14:paraId="73A4465C" w14:textId="08F4CAD0" w:rsidR="001A10F5" w:rsidRDefault="000308E7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A0D66" w:rsidRPr="00A5696B">
        <w:rPr>
          <w:rFonts w:cs="Arial"/>
          <w:sz w:val="20"/>
        </w:rPr>
        <w:tab/>
      </w:r>
      <w:r w:rsidR="00F72EF7" w:rsidRPr="00A5696B">
        <w:rPr>
          <w:rFonts w:cs="Arial"/>
          <w:sz w:val="20"/>
        </w:rPr>
        <w:tab/>
      </w:r>
      <w:r w:rsidR="00C811C2" w:rsidRPr="00A5696B">
        <w:rPr>
          <w:rFonts w:cs="Arial"/>
          <w:sz w:val="20"/>
        </w:rPr>
        <w:tab/>
      </w:r>
      <w:r w:rsidR="0004196E" w:rsidRPr="00A5696B">
        <w:rPr>
          <w:rFonts w:cs="Arial"/>
          <w:sz w:val="20"/>
        </w:rPr>
        <w:tab/>
      </w:r>
      <w:r w:rsidR="00E24E76" w:rsidRPr="00A5696B">
        <w:rPr>
          <w:rFonts w:cs="Arial"/>
          <w:sz w:val="20"/>
        </w:rPr>
        <w:t>René Mydlarčík</w:t>
      </w:r>
    </w:p>
    <w:p w14:paraId="62F38C37" w14:textId="3591490D" w:rsidR="001704AB" w:rsidRPr="00A5696B" w:rsidRDefault="000308E7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B0AB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704AB" w:rsidRPr="00A5696B">
        <w:rPr>
          <w:rFonts w:cs="Arial"/>
          <w:sz w:val="20"/>
        </w:rPr>
        <w:t>j</w:t>
      </w:r>
      <w:r w:rsidR="008447CF" w:rsidRPr="00A5696B">
        <w:rPr>
          <w:rFonts w:cs="Arial"/>
          <w:sz w:val="20"/>
        </w:rPr>
        <w:t>ednatel</w:t>
      </w:r>
    </w:p>
    <w:sectPr w:rsidR="001704AB" w:rsidRPr="00A5696B" w:rsidSect="00AF222C">
      <w:headerReference w:type="default" r:id="rId8"/>
      <w:footerReference w:type="even" r:id="rId9"/>
      <w:footerReference w:type="default" r:id="rId10"/>
      <w:pgSz w:w="11906" w:h="16838"/>
      <w:pgMar w:top="1135" w:right="1134" w:bottom="851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5286" w14:textId="77777777" w:rsidR="00AF222C" w:rsidRDefault="00AF222C" w:rsidP="000A1BFF">
      <w:r>
        <w:separator/>
      </w:r>
    </w:p>
  </w:endnote>
  <w:endnote w:type="continuationSeparator" w:id="0">
    <w:p w14:paraId="1C80BB1C" w14:textId="77777777" w:rsidR="00AF222C" w:rsidRDefault="00AF222C" w:rsidP="000A1BFF">
      <w:r>
        <w:continuationSeparator/>
      </w:r>
    </w:p>
  </w:endnote>
  <w:endnote w:type="continuationNotice" w:id="1">
    <w:p w14:paraId="66AD04D5" w14:textId="77777777" w:rsidR="00AF222C" w:rsidRDefault="00AF2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7465" w14:textId="77777777" w:rsidR="00292FC2" w:rsidRDefault="005A47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2F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09270D" w14:textId="77777777" w:rsidR="00292FC2" w:rsidRDefault="00292F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7C25" w14:textId="3D58817D" w:rsidR="00292FC2" w:rsidRPr="00540342" w:rsidRDefault="00292FC2" w:rsidP="00124922">
    <w:pPr>
      <w:pStyle w:val="Zpat"/>
      <w:ind w:right="360"/>
      <w:jc w:val="right"/>
      <w:rPr>
        <w:rFonts w:ascii="Tahoma" w:hAnsi="Tahoma" w:cs="Tahoma"/>
        <w:sz w:val="16"/>
        <w:szCs w:val="16"/>
      </w:rPr>
    </w:pPr>
    <w:r w:rsidRPr="00540342">
      <w:rPr>
        <w:rFonts w:ascii="Tahoma" w:hAnsi="Tahoma" w:cs="Tahoma"/>
        <w:sz w:val="16"/>
        <w:szCs w:val="16"/>
      </w:rPr>
      <w:t xml:space="preserve">Strana </w:t>
    </w:r>
    <w:r w:rsidR="005A47AA" w:rsidRPr="00540342">
      <w:rPr>
        <w:rFonts w:ascii="Tahoma" w:hAnsi="Tahoma" w:cs="Tahoma"/>
        <w:sz w:val="16"/>
        <w:szCs w:val="16"/>
      </w:rPr>
      <w:fldChar w:fldCharType="begin"/>
    </w:r>
    <w:r w:rsidRPr="00540342">
      <w:rPr>
        <w:rFonts w:ascii="Tahoma" w:hAnsi="Tahoma" w:cs="Tahoma"/>
        <w:sz w:val="16"/>
        <w:szCs w:val="16"/>
      </w:rPr>
      <w:instrText xml:space="preserve"> PAGE </w:instrText>
    </w:r>
    <w:r w:rsidR="005A47AA" w:rsidRPr="00540342">
      <w:rPr>
        <w:rFonts w:ascii="Tahoma" w:hAnsi="Tahoma" w:cs="Tahoma"/>
        <w:sz w:val="16"/>
        <w:szCs w:val="16"/>
      </w:rPr>
      <w:fldChar w:fldCharType="separate"/>
    </w:r>
    <w:r w:rsidR="007923A2">
      <w:rPr>
        <w:rFonts w:ascii="Tahoma" w:hAnsi="Tahoma" w:cs="Tahoma"/>
        <w:noProof/>
        <w:sz w:val="16"/>
        <w:szCs w:val="16"/>
      </w:rPr>
      <w:t>3</w:t>
    </w:r>
    <w:r w:rsidR="005A47AA" w:rsidRPr="00540342">
      <w:rPr>
        <w:rFonts w:ascii="Tahoma" w:hAnsi="Tahoma" w:cs="Tahoma"/>
        <w:sz w:val="16"/>
        <w:szCs w:val="16"/>
      </w:rPr>
      <w:fldChar w:fldCharType="end"/>
    </w:r>
    <w:r w:rsidRPr="00540342">
      <w:rPr>
        <w:rFonts w:ascii="Tahoma" w:hAnsi="Tahoma" w:cs="Tahoma"/>
        <w:sz w:val="16"/>
        <w:szCs w:val="16"/>
      </w:rPr>
      <w:t xml:space="preserve"> (celkem </w:t>
    </w:r>
    <w:r w:rsidR="005A47AA" w:rsidRPr="00540342">
      <w:rPr>
        <w:rFonts w:ascii="Tahoma" w:hAnsi="Tahoma" w:cs="Tahoma"/>
        <w:sz w:val="16"/>
        <w:szCs w:val="16"/>
      </w:rPr>
      <w:fldChar w:fldCharType="begin"/>
    </w:r>
    <w:r w:rsidRPr="00540342">
      <w:rPr>
        <w:rFonts w:ascii="Tahoma" w:hAnsi="Tahoma" w:cs="Tahoma"/>
        <w:sz w:val="16"/>
        <w:szCs w:val="16"/>
      </w:rPr>
      <w:instrText xml:space="preserve"> NUMPAGES </w:instrText>
    </w:r>
    <w:r w:rsidR="005A47AA" w:rsidRPr="00540342">
      <w:rPr>
        <w:rFonts w:ascii="Tahoma" w:hAnsi="Tahoma" w:cs="Tahoma"/>
        <w:sz w:val="16"/>
        <w:szCs w:val="16"/>
      </w:rPr>
      <w:fldChar w:fldCharType="separate"/>
    </w:r>
    <w:r w:rsidR="007923A2">
      <w:rPr>
        <w:rFonts w:ascii="Tahoma" w:hAnsi="Tahoma" w:cs="Tahoma"/>
        <w:noProof/>
        <w:sz w:val="16"/>
        <w:szCs w:val="16"/>
      </w:rPr>
      <w:t>3</w:t>
    </w:r>
    <w:r w:rsidR="005A47AA" w:rsidRPr="00540342">
      <w:rPr>
        <w:rFonts w:ascii="Tahoma" w:hAnsi="Tahoma" w:cs="Tahoma"/>
        <w:sz w:val="16"/>
        <w:szCs w:val="16"/>
      </w:rPr>
      <w:fldChar w:fldCharType="end"/>
    </w:r>
    <w:r w:rsidRPr="0054034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BEBB" w14:textId="77777777" w:rsidR="00AF222C" w:rsidRDefault="00AF222C" w:rsidP="000A1BFF">
      <w:r>
        <w:separator/>
      </w:r>
    </w:p>
  </w:footnote>
  <w:footnote w:type="continuationSeparator" w:id="0">
    <w:p w14:paraId="12E9546D" w14:textId="77777777" w:rsidR="00AF222C" w:rsidRDefault="00AF222C" w:rsidP="000A1BFF">
      <w:r>
        <w:continuationSeparator/>
      </w:r>
    </w:p>
  </w:footnote>
  <w:footnote w:type="continuationNotice" w:id="1">
    <w:p w14:paraId="0B234F59" w14:textId="77777777" w:rsidR="00AF222C" w:rsidRDefault="00AF2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1D" w14:textId="77777777" w:rsidR="003017F2" w:rsidRDefault="003017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C33"/>
    <w:multiLevelType w:val="hybridMultilevel"/>
    <w:tmpl w:val="04849C64"/>
    <w:lvl w:ilvl="0" w:tplc="1984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6E9"/>
    <w:multiLevelType w:val="hybridMultilevel"/>
    <w:tmpl w:val="85A47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068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D4B00"/>
    <w:multiLevelType w:val="hybridMultilevel"/>
    <w:tmpl w:val="5150CA66"/>
    <w:lvl w:ilvl="0" w:tplc="49ACA0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B3F3B"/>
    <w:multiLevelType w:val="hybridMultilevel"/>
    <w:tmpl w:val="BAF02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0B5F"/>
    <w:multiLevelType w:val="hybridMultilevel"/>
    <w:tmpl w:val="A9DAAEA4"/>
    <w:lvl w:ilvl="0" w:tplc="80141610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2A0714E"/>
    <w:multiLevelType w:val="hybridMultilevel"/>
    <w:tmpl w:val="312A805A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9038FE"/>
    <w:multiLevelType w:val="hybridMultilevel"/>
    <w:tmpl w:val="58C4EF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042651"/>
    <w:multiLevelType w:val="hybridMultilevel"/>
    <w:tmpl w:val="5FEEB576"/>
    <w:lvl w:ilvl="0" w:tplc="FCACD96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2FA1"/>
    <w:multiLevelType w:val="hybridMultilevel"/>
    <w:tmpl w:val="0FFEC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77E73"/>
    <w:multiLevelType w:val="hybridMultilevel"/>
    <w:tmpl w:val="9982B1B2"/>
    <w:lvl w:ilvl="0" w:tplc="FC5E46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E33"/>
    <w:multiLevelType w:val="hybridMultilevel"/>
    <w:tmpl w:val="76340BB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695EC914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54C3100"/>
    <w:multiLevelType w:val="hybridMultilevel"/>
    <w:tmpl w:val="196A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112A"/>
    <w:multiLevelType w:val="hybridMultilevel"/>
    <w:tmpl w:val="33C43F50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6B35522"/>
    <w:multiLevelType w:val="hybridMultilevel"/>
    <w:tmpl w:val="E8DCFA6E"/>
    <w:lvl w:ilvl="0" w:tplc="1030859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BA21BB5"/>
    <w:multiLevelType w:val="hybridMultilevel"/>
    <w:tmpl w:val="6ACED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145A8"/>
    <w:multiLevelType w:val="hybridMultilevel"/>
    <w:tmpl w:val="0DA23D2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8725B0"/>
    <w:multiLevelType w:val="hybridMultilevel"/>
    <w:tmpl w:val="A022B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454C"/>
    <w:multiLevelType w:val="hybridMultilevel"/>
    <w:tmpl w:val="86BED19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DB7700"/>
    <w:multiLevelType w:val="hybridMultilevel"/>
    <w:tmpl w:val="A9D258CE"/>
    <w:lvl w:ilvl="0" w:tplc="695EC91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0E02CF"/>
    <w:multiLevelType w:val="hybridMultilevel"/>
    <w:tmpl w:val="9A5E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6D53"/>
    <w:multiLevelType w:val="hybridMultilevel"/>
    <w:tmpl w:val="3C9A4F1C"/>
    <w:lvl w:ilvl="0" w:tplc="5C4ADF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AC2D4D"/>
    <w:multiLevelType w:val="hybridMultilevel"/>
    <w:tmpl w:val="E9483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6553">
    <w:abstractNumId w:val="2"/>
  </w:num>
  <w:num w:numId="2" w16cid:durableId="1277523768">
    <w:abstractNumId w:val="15"/>
  </w:num>
  <w:num w:numId="3" w16cid:durableId="474183331">
    <w:abstractNumId w:val="1"/>
  </w:num>
  <w:num w:numId="4" w16cid:durableId="1647123755">
    <w:abstractNumId w:val="6"/>
  </w:num>
  <w:num w:numId="5" w16cid:durableId="747314152">
    <w:abstractNumId w:val="10"/>
  </w:num>
  <w:num w:numId="6" w16cid:durableId="2027513486">
    <w:abstractNumId w:val="17"/>
  </w:num>
  <w:num w:numId="7" w16cid:durableId="14624426">
    <w:abstractNumId w:val="13"/>
  </w:num>
  <w:num w:numId="8" w16cid:durableId="149173670">
    <w:abstractNumId w:val="4"/>
  </w:num>
  <w:num w:numId="9" w16cid:durableId="867375924">
    <w:abstractNumId w:val="18"/>
  </w:num>
  <w:num w:numId="10" w16cid:durableId="1375692350">
    <w:abstractNumId w:val="21"/>
  </w:num>
  <w:num w:numId="11" w16cid:durableId="139424903">
    <w:abstractNumId w:val="8"/>
  </w:num>
  <w:num w:numId="12" w16cid:durableId="379943067">
    <w:abstractNumId w:val="7"/>
  </w:num>
  <w:num w:numId="13" w16cid:durableId="1463305253">
    <w:abstractNumId w:val="14"/>
  </w:num>
  <w:num w:numId="14" w16cid:durableId="640578082">
    <w:abstractNumId w:val="20"/>
  </w:num>
  <w:num w:numId="15" w16cid:durableId="2044936608">
    <w:abstractNumId w:val="9"/>
  </w:num>
  <w:num w:numId="16" w16cid:durableId="519050105">
    <w:abstractNumId w:val="11"/>
  </w:num>
  <w:num w:numId="17" w16cid:durableId="1045637419">
    <w:abstractNumId w:val="5"/>
  </w:num>
  <w:num w:numId="18" w16cid:durableId="1646272423">
    <w:abstractNumId w:val="0"/>
  </w:num>
  <w:num w:numId="19" w16cid:durableId="1101341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919192">
    <w:abstractNumId w:val="12"/>
  </w:num>
  <w:num w:numId="21" w16cid:durableId="83647315">
    <w:abstractNumId w:val="3"/>
  </w:num>
  <w:num w:numId="22" w16cid:durableId="2125073654">
    <w:abstractNumId w:val="19"/>
  </w:num>
  <w:num w:numId="23" w16cid:durableId="1322734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52"/>
    <w:rsid w:val="0000561C"/>
    <w:rsid w:val="000161E7"/>
    <w:rsid w:val="00020151"/>
    <w:rsid w:val="000308E7"/>
    <w:rsid w:val="0003250B"/>
    <w:rsid w:val="00035F11"/>
    <w:rsid w:val="0004196E"/>
    <w:rsid w:val="00047799"/>
    <w:rsid w:val="0005079B"/>
    <w:rsid w:val="00054F2E"/>
    <w:rsid w:val="00073413"/>
    <w:rsid w:val="00074D50"/>
    <w:rsid w:val="000944B9"/>
    <w:rsid w:val="000A0D47"/>
    <w:rsid w:val="000A1BFF"/>
    <w:rsid w:val="000A223A"/>
    <w:rsid w:val="000B4DD8"/>
    <w:rsid w:val="000B6696"/>
    <w:rsid w:val="000C1F70"/>
    <w:rsid w:val="000C2836"/>
    <w:rsid w:val="000D0B4E"/>
    <w:rsid w:val="000D24BF"/>
    <w:rsid w:val="000D2D76"/>
    <w:rsid w:val="000E6360"/>
    <w:rsid w:val="000F17B8"/>
    <w:rsid w:val="000F1C5A"/>
    <w:rsid w:val="00106C37"/>
    <w:rsid w:val="0010726F"/>
    <w:rsid w:val="00124922"/>
    <w:rsid w:val="001310E2"/>
    <w:rsid w:val="001435B8"/>
    <w:rsid w:val="00144381"/>
    <w:rsid w:val="00146DB5"/>
    <w:rsid w:val="001704AB"/>
    <w:rsid w:val="00173794"/>
    <w:rsid w:val="00186B05"/>
    <w:rsid w:val="001A0BEA"/>
    <w:rsid w:val="001A10F5"/>
    <w:rsid w:val="001A5EE6"/>
    <w:rsid w:val="001B5FF7"/>
    <w:rsid w:val="001B7CC3"/>
    <w:rsid w:val="001C1628"/>
    <w:rsid w:val="001E73FE"/>
    <w:rsid w:val="001E791E"/>
    <w:rsid w:val="001F4767"/>
    <w:rsid w:val="002038FE"/>
    <w:rsid w:val="00206C24"/>
    <w:rsid w:val="00210204"/>
    <w:rsid w:val="002150D7"/>
    <w:rsid w:val="00242502"/>
    <w:rsid w:val="002469A3"/>
    <w:rsid w:val="00254258"/>
    <w:rsid w:val="00265D25"/>
    <w:rsid w:val="00266BDD"/>
    <w:rsid w:val="00292FC2"/>
    <w:rsid w:val="00295C1B"/>
    <w:rsid w:val="002A0AF8"/>
    <w:rsid w:val="002D50E9"/>
    <w:rsid w:val="002D6432"/>
    <w:rsid w:val="002E072D"/>
    <w:rsid w:val="002E7301"/>
    <w:rsid w:val="002F091F"/>
    <w:rsid w:val="00300C8E"/>
    <w:rsid w:val="003017F2"/>
    <w:rsid w:val="003054A8"/>
    <w:rsid w:val="00315DE1"/>
    <w:rsid w:val="00321812"/>
    <w:rsid w:val="00340FE7"/>
    <w:rsid w:val="00341206"/>
    <w:rsid w:val="0034533C"/>
    <w:rsid w:val="00351BF7"/>
    <w:rsid w:val="0035365F"/>
    <w:rsid w:val="003556DD"/>
    <w:rsid w:val="00362117"/>
    <w:rsid w:val="00367870"/>
    <w:rsid w:val="0037208A"/>
    <w:rsid w:val="00374B2D"/>
    <w:rsid w:val="0037509B"/>
    <w:rsid w:val="003936FE"/>
    <w:rsid w:val="00395554"/>
    <w:rsid w:val="003A18A8"/>
    <w:rsid w:val="003A2586"/>
    <w:rsid w:val="003A4115"/>
    <w:rsid w:val="003A5D6D"/>
    <w:rsid w:val="003B02C7"/>
    <w:rsid w:val="003B35A4"/>
    <w:rsid w:val="003C0B6A"/>
    <w:rsid w:val="003C16FD"/>
    <w:rsid w:val="003C7A57"/>
    <w:rsid w:val="003D25D6"/>
    <w:rsid w:val="003D4ED8"/>
    <w:rsid w:val="003E080E"/>
    <w:rsid w:val="004001EA"/>
    <w:rsid w:val="00402180"/>
    <w:rsid w:val="00410E6F"/>
    <w:rsid w:val="00412D32"/>
    <w:rsid w:val="00430D13"/>
    <w:rsid w:val="00437B89"/>
    <w:rsid w:val="00444926"/>
    <w:rsid w:val="00451019"/>
    <w:rsid w:val="004550EA"/>
    <w:rsid w:val="004624A0"/>
    <w:rsid w:val="00483CB1"/>
    <w:rsid w:val="004860E0"/>
    <w:rsid w:val="00491F72"/>
    <w:rsid w:val="004A7E1F"/>
    <w:rsid w:val="004B513B"/>
    <w:rsid w:val="004E16A9"/>
    <w:rsid w:val="004E7CCA"/>
    <w:rsid w:val="00506116"/>
    <w:rsid w:val="00506F22"/>
    <w:rsid w:val="005119B0"/>
    <w:rsid w:val="00512AA7"/>
    <w:rsid w:val="005143EE"/>
    <w:rsid w:val="00515370"/>
    <w:rsid w:val="00523B8F"/>
    <w:rsid w:val="00532046"/>
    <w:rsid w:val="00537E4E"/>
    <w:rsid w:val="005419B2"/>
    <w:rsid w:val="00543B55"/>
    <w:rsid w:val="005445B2"/>
    <w:rsid w:val="00544BE5"/>
    <w:rsid w:val="0054671B"/>
    <w:rsid w:val="00547F34"/>
    <w:rsid w:val="00554DA2"/>
    <w:rsid w:val="00563AC5"/>
    <w:rsid w:val="005A1AA7"/>
    <w:rsid w:val="005A47AA"/>
    <w:rsid w:val="005A583F"/>
    <w:rsid w:val="005A5D8C"/>
    <w:rsid w:val="005B398E"/>
    <w:rsid w:val="005B722C"/>
    <w:rsid w:val="005C1132"/>
    <w:rsid w:val="005C6458"/>
    <w:rsid w:val="005E08EB"/>
    <w:rsid w:val="005E15D2"/>
    <w:rsid w:val="005F15DC"/>
    <w:rsid w:val="005F69EF"/>
    <w:rsid w:val="00610C5E"/>
    <w:rsid w:val="00611473"/>
    <w:rsid w:val="006203FE"/>
    <w:rsid w:val="006407DD"/>
    <w:rsid w:val="0065055C"/>
    <w:rsid w:val="00662DF5"/>
    <w:rsid w:val="00663A17"/>
    <w:rsid w:val="00664473"/>
    <w:rsid w:val="006653AE"/>
    <w:rsid w:val="00665AEA"/>
    <w:rsid w:val="00671BE1"/>
    <w:rsid w:val="00675F59"/>
    <w:rsid w:val="006804F3"/>
    <w:rsid w:val="00686CF0"/>
    <w:rsid w:val="006978F0"/>
    <w:rsid w:val="006A0760"/>
    <w:rsid w:val="006A0C01"/>
    <w:rsid w:val="006A1A30"/>
    <w:rsid w:val="006A730E"/>
    <w:rsid w:val="006B242E"/>
    <w:rsid w:val="006B3A2D"/>
    <w:rsid w:val="006C132C"/>
    <w:rsid w:val="006C4A71"/>
    <w:rsid w:val="006D12D5"/>
    <w:rsid w:val="006D25E7"/>
    <w:rsid w:val="006D4265"/>
    <w:rsid w:val="00702876"/>
    <w:rsid w:val="0072770F"/>
    <w:rsid w:val="007300F4"/>
    <w:rsid w:val="007407FC"/>
    <w:rsid w:val="00744156"/>
    <w:rsid w:val="00745791"/>
    <w:rsid w:val="007525C5"/>
    <w:rsid w:val="00757256"/>
    <w:rsid w:val="00785A77"/>
    <w:rsid w:val="007923A2"/>
    <w:rsid w:val="007962BE"/>
    <w:rsid w:val="00796EF4"/>
    <w:rsid w:val="007A382A"/>
    <w:rsid w:val="007B6BFA"/>
    <w:rsid w:val="007D035F"/>
    <w:rsid w:val="007E510E"/>
    <w:rsid w:val="007E7B34"/>
    <w:rsid w:val="007F1EE2"/>
    <w:rsid w:val="007F4C31"/>
    <w:rsid w:val="00810673"/>
    <w:rsid w:val="00812E90"/>
    <w:rsid w:val="008154F9"/>
    <w:rsid w:val="00830355"/>
    <w:rsid w:val="00830924"/>
    <w:rsid w:val="008312C5"/>
    <w:rsid w:val="0084110F"/>
    <w:rsid w:val="008447CF"/>
    <w:rsid w:val="0084755A"/>
    <w:rsid w:val="0086264F"/>
    <w:rsid w:val="00862833"/>
    <w:rsid w:val="00866761"/>
    <w:rsid w:val="008719A7"/>
    <w:rsid w:val="00882FED"/>
    <w:rsid w:val="00895F50"/>
    <w:rsid w:val="008A1DEC"/>
    <w:rsid w:val="008B7596"/>
    <w:rsid w:val="008C73F3"/>
    <w:rsid w:val="008E0662"/>
    <w:rsid w:val="008E61BC"/>
    <w:rsid w:val="00900748"/>
    <w:rsid w:val="00900ABA"/>
    <w:rsid w:val="00903886"/>
    <w:rsid w:val="00905560"/>
    <w:rsid w:val="00914EBE"/>
    <w:rsid w:val="009157AA"/>
    <w:rsid w:val="00936995"/>
    <w:rsid w:val="00952462"/>
    <w:rsid w:val="009740DB"/>
    <w:rsid w:val="00974AFA"/>
    <w:rsid w:val="00981C33"/>
    <w:rsid w:val="009833B4"/>
    <w:rsid w:val="00984B8B"/>
    <w:rsid w:val="009A1345"/>
    <w:rsid w:val="009B5873"/>
    <w:rsid w:val="009C165D"/>
    <w:rsid w:val="009C6027"/>
    <w:rsid w:val="009E3AB2"/>
    <w:rsid w:val="009E5907"/>
    <w:rsid w:val="009E78BD"/>
    <w:rsid w:val="009F4EAE"/>
    <w:rsid w:val="009F7D25"/>
    <w:rsid w:val="00A011D9"/>
    <w:rsid w:val="00A10CB8"/>
    <w:rsid w:val="00A41F28"/>
    <w:rsid w:val="00A52C87"/>
    <w:rsid w:val="00A5696B"/>
    <w:rsid w:val="00A64590"/>
    <w:rsid w:val="00A70989"/>
    <w:rsid w:val="00A730EF"/>
    <w:rsid w:val="00A81200"/>
    <w:rsid w:val="00A87B71"/>
    <w:rsid w:val="00A87F8B"/>
    <w:rsid w:val="00AA0D66"/>
    <w:rsid w:val="00AA7EE6"/>
    <w:rsid w:val="00AB0E0A"/>
    <w:rsid w:val="00AB1BBC"/>
    <w:rsid w:val="00AB5D8B"/>
    <w:rsid w:val="00AC06BB"/>
    <w:rsid w:val="00AC6FE3"/>
    <w:rsid w:val="00AC7011"/>
    <w:rsid w:val="00AD05C0"/>
    <w:rsid w:val="00AD43A1"/>
    <w:rsid w:val="00AE088E"/>
    <w:rsid w:val="00AF222C"/>
    <w:rsid w:val="00AF5EC5"/>
    <w:rsid w:val="00AF73F6"/>
    <w:rsid w:val="00B06190"/>
    <w:rsid w:val="00B11E9F"/>
    <w:rsid w:val="00B20F09"/>
    <w:rsid w:val="00B35151"/>
    <w:rsid w:val="00B35712"/>
    <w:rsid w:val="00B35ECA"/>
    <w:rsid w:val="00B4267D"/>
    <w:rsid w:val="00B5141E"/>
    <w:rsid w:val="00B56CE7"/>
    <w:rsid w:val="00B572C4"/>
    <w:rsid w:val="00B660B4"/>
    <w:rsid w:val="00B67422"/>
    <w:rsid w:val="00B71854"/>
    <w:rsid w:val="00B750BD"/>
    <w:rsid w:val="00B84421"/>
    <w:rsid w:val="00B85D18"/>
    <w:rsid w:val="00B92072"/>
    <w:rsid w:val="00B94178"/>
    <w:rsid w:val="00BA5235"/>
    <w:rsid w:val="00BC5AED"/>
    <w:rsid w:val="00BC714B"/>
    <w:rsid w:val="00BD735F"/>
    <w:rsid w:val="00BE3664"/>
    <w:rsid w:val="00BE6EBB"/>
    <w:rsid w:val="00BF0304"/>
    <w:rsid w:val="00BF06DB"/>
    <w:rsid w:val="00BF5750"/>
    <w:rsid w:val="00C03C2E"/>
    <w:rsid w:val="00C04171"/>
    <w:rsid w:val="00C06BF7"/>
    <w:rsid w:val="00C1224D"/>
    <w:rsid w:val="00C13462"/>
    <w:rsid w:val="00C16EA2"/>
    <w:rsid w:val="00C23CA4"/>
    <w:rsid w:val="00C33D74"/>
    <w:rsid w:val="00C607FC"/>
    <w:rsid w:val="00C62267"/>
    <w:rsid w:val="00C657CB"/>
    <w:rsid w:val="00C811C2"/>
    <w:rsid w:val="00C91B65"/>
    <w:rsid w:val="00C94350"/>
    <w:rsid w:val="00C96741"/>
    <w:rsid w:val="00CB02B8"/>
    <w:rsid w:val="00CD165F"/>
    <w:rsid w:val="00CD76C9"/>
    <w:rsid w:val="00CE1C84"/>
    <w:rsid w:val="00CE27EE"/>
    <w:rsid w:val="00CE7A6C"/>
    <w:rsid w:val="00CF2B75"/>
    <w:rsid w:val="00D00252"/>
    <w:rsid w:val="00D00AC4"/>
    <w:rsid w:val="00D01217"/>
    <w:rsid w:val="00D026AD"/>
    <w:rsid w:val="00D06D4C"/>
    <w:rsid w:val="00D11899"/>
    <w:rsid w:val="00D1447A"/>
    <w:rsid w:val="00D25402"/>
    <w:rsid w:val="00D25CDF"/>
    <w:rsid w:val="00D3405D"/>
    <w:rsid w:val="00D41726"/>
    <w:rsid w:val="00D44314"/>
    <w:rsid w:val="00D516EF"/>
    <w:rsid w:val="00D52217"/>
    <w:rsid w:val="00D5287E"/>
    <w:rsid w:val="00D64442"/>
    <w:rsid w:val="00D65103"/>
    <w:rsid w:val="00D66A41"/>
    <w:rsid w:val="00D85597"/>
    <w:rsid w:val="00D90652"/>
    <w:rsid w:val="00DA1FEE"/>
    <w:rsid w:val="00DA35F7"/>
    <w:rsid w:val="00DB455F"/>
    <w:rsid w:val="00DB7D48"/>
    <w:rsid w:val="00DE13BE"/>
    <w:rsid w:val="00E052E1"/>
    <w:rsid w:val="00E1410C"/>
    <w:rsid w:val="00E14DBF"/>
    <w:rsid w:val="00E17B5B"/>
    <w:rsid w:val="00E24E76"/>
    <w:rsid w:val="00E3184A"/>
    <w:rsid w:val="00E33D76"/>
    <w:rsid w:val="00E33FBF"/>
    <w:rsid w:val="00E42D0A"/>
    <w:rsid w:val="00E43E03"/>
    <w:rsid w:val="00E47072"/>
    <w:rsid w:val="00E5069F"/>
    <w:rsid w:val="00E6030F"/>
    <w:rsid w:val="00E7579E"/>
    <w:rsid w:val="00E96364"/>
    <w:rsid w:val="00EB393E"/>
    <w:rsid w:val="00EC237B"/>
    <w:rsid w:val="00EC7574"/>
    <w:rsid w:val="00ED057E"/>
    <w:rsid w:val="00ED5890"/>
    <w:rsid w:val="00ED612A"/>
    <w:rsid w:val="00EE2E2B"/>
    <w:rsid w:val="00EE2EEE"/>
    <w:rsid w:val="00EE5D08"/>
    <w:rsid w:val="00EF5545"/>
    <w:rsid w:val="00EF585E"/>
    <w:rsid w:val="00F07AA0"/>
    <w:rsid w:val="00F33F03"/>
    <w:rsid w:val="00F3713C"/>
    <w:rsid w:val="00F72EF7"/>
    <w:rsid w:val="00F8323B"/>
    <w:rsid w:val="00F9155D"/>
    <w:rsid w:val="00F91C14"/>
    <w:rsid w:val="00FA0993"/>
    <w:rsid w:val="00FA2B0C"/>
    <w:rsid w:val="00FA3CE4"/>
    <w:rsid w:val="00FA3E2E"/>
    <w:rsid w:val="00FA6CCD"/>
    <w:rsid w:val="00FB0AB5"/>
    <w:rsid w:val="00FB3884"/>
    <w:rsid w:val="00FC10F4"/>
    <w:rsid w:val="00FE2159"/>
    <w:rsid w:val="00FE35A3"/>
    <w:rsid w:val="00FE6B3E"/>
    <w:rsid w:val="00FF1840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C508"/>
  <w15:docId w15:val="{D1C30B62-BBD0-4068-AB8D-72A4745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652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9065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16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9065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D90652"/>
    <w:pPr>
      <w:tabs>
        <w:tab w:val="left" w:pos="567"/>
        <w:tab w:val="left" w:pos="1701"/>
      </w:tabs>
      <w:ind w:left="567" w:hanging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9065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D90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0652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D90652"/>
  </w:style>
  <w:style w:type="character" w:customStyle="1" w:styleId="platne1">
    <w:name w:val="platne1"/>
    <w:basedOn w:val="Standardnpsmoodstavce"/>
    <w:rsid w:val="00D90652"/>
  </w:style>
  <w:style w:type="paragraph" w:styleId="Nzev">
    <w:name w:val="Title"/>
    <w:basedOn w:val="Normln"/>
    <w:link w:val="NzevChar"/>
    <w:qFormat/>
    <w:rsid w:val="00D90652"/>
    <w:pPr>
      <w:spacing w:before="120" w:line="240" w:lineRule="atLeast"/>
      <w:ind w:left="-284" w:hanging="142"/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D90652"/>
    <w:rPr>
      <w:rFonts w:ascii="Arial" w:eastAsia="Times New Roman" w:hAnsi="Arial" w:cs="Times New Roman"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1AA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1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BFF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06DB"/>
    <w:pPr>
      <w:ind w:left="720"/>
      <w:contextualSpacing/>
    </w:pPr>
  </w:style>
  <w:style w:type="paragraph" w:customStyle="1" w:styleId="Styl1">
    <w:name w:val="Styl1"/>
    <w:basedOn w:val="Nadpis6"/>
    <w:rsid w:val="009C165D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i w:val="0"/>
      <w:iCs w:val="0"/>
      <w:color w:val="auto"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165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2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50B"/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21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2159"/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B631-8181-4CDD-8436-F409FA5D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1777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</Company>
  <LinksUpToDate>false</LinksUpToDate>
  <CharactersWithSpaces>12241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Zednik Lukas</dc:creator>
  <cp:lastModifiedBy>Velička Jakub</cp:lastModifiedBy>
  <cp:revision>4</cp:revision>
  <cp:lastPrinted>2021-10-14T13:18:00Z</cp:lastPrinted>
  <dcterms:created xsi:type="dcterms:W3CDTF">2024-02-20T15:34:00Z</dcterms:created>
  <dcterms:modified xsi:type="dcterms:W3CDTF">2024-02-21T06:31:00Z</dcterms:modified>
</cp:coreProperties>
</file>