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60" w:rsidRPr="00451B7C" w:rsidRDefault="007708D7" w:rsidP="00D01840">
      <w:pPr>
        <w:spacing w:after="120" w:line="240" w:lineRule="auto"/>
        <w:ind w:left="-567"/>
        <w:jc w:val="right"/>
        <w:rPr>
          <w:rFonts w:ascii="Calibri" w:hAnsi="Calibri"/>
          <w:color w:val="1D1D1B"/>
        </w:rPr>
      </w:pPr>
      <w:bookmarkStart w:id="0" w:name="_Hlk157418717"/>
      <w:bookmarkEnd w:id="0"/>
      <w:r>
        <w:rPr>
          <w:rFonts w:ascii="Calibri" w:hAnsi="Calibri"/>
          <w:color w:val="1D1D1B"/>
        </w:rPr>
        <w:t xml:space="preserve"> </w:t>
      </w:r>
      <w:r w:rsidR="00903A60" w:rsidRPr="00451B7C">
        <w:rPr>
          <w:rFonts w:ascii="Calibri" w:hAnsi="Calibri"/>
          <w:color w:val="1D1D1B"/>
        </w:rPr>
        <w:t xml:space="preserve">V Olomouci </w:t>
      </w:r>
      <w:r w:rsidR="004C3D21">
        <w:rPr>
          <w:rFonts w:ascii="Calibri" w:hAnsi="Calibri"/>
          <w:color w:val="1D1D1B"/>
        </w:rPr>
        <w:t>1</w:t>
      </w:r>
      <w:r w:rsidR="00A450B3">
        <w:rPr>
          <w:rFonts w:ascii="Calibri" w:hAnsi="Calibri"/>
          <w:color w:val="1D1D1B"/>
        </w:rPr>
        <w:t>6</w:t>
      </w:r>
      <w:r w:rsidR="00903A60" w:rsidRPr="00451B7C">
        <w:rPr>
          <w:rFonts w:ascii="Calibri" w:hAnsi="Calibri"/>
          <w:color w:val="1D1D1B"/>
        </w:rPr>
        <w:t>.</w:t>
      </w:r>
      <w:r w:rsidR="00FD6A0D">
        <w:rPr>
          <w:rFonts w:ascii="Calibri" w:hAnsi="Calibri"/>
          <w:color w:val="1D1D1B"/>
        </w:rPr>
        <w:t>5</w:t>
      </w:r>
      <w:r w:rsidR="00903A60" w:rsidRPr="00451B7C">
        <w:rPr>
          <w:rFonts w:ascii="Calibri" w:hAnsi="Calibri"/>
          <w:color w:val="1D1D1B"/>
        </w:rPr>
        <w:t>.2024</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Zadavatel:</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Fakultní nemocnice Olomouc</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Zdravotníků 248/7</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779 00 Olomouc</w:t>
      </w:r>
    </w:p>
    <w:p w:rsidR="00903A60" w:rsidRPr="00451B7C" w:rsidRDefault="00903A60" w:rsidP="00903A60">
      <w:pPr>
        <w:spacing w:after="120" w:line="240" w:lineRule="auto"/>
        <w:ind w:left="-567"/>
        <w:jc w:val="both"/>
        <w:rPr>
          <w:rFonts w:ascii="Calibri" w:hAnsi="Calibri"/>
          <w:b/>
          <w:color w:val="1D1D1B"/>
        </w:rPr>
      </w:pPr>
    </w:p>
    <w:p w:rsidR="004455FC" w:rsidRPr="00451B7C" w:rsidRDefault="004455FC" w:rsidP="004455FC">
      <w:pPr>
        <w:spacing w:after="0" w:line="240" w:lineRule="auto"/>
        <w:ind w:left="-567"/>
        <w:jc w:val="both"/>
        <w:rPr>
          <w:rFonts w:cstheme="minorHAnsi"/>
          <w:b/>
          <w:color w:val="1D1D1B"/>
          <w:u w:val="single"/>
        </w:rPr>
      </w:pPr>
      <w:bookmarkStart w:id="1" w:name="_Hlk163040518"/>
      <w:r w:rsidRPr="00451B7C">
        <w:rPr>
          <w:rFonts w:cstheme="minorHAnsi"/>
          <w:b/>
          <w:color w:val="1D1D1B"/>
          <w:u w:val="single"/>
        </w:rPr>
        <w:t xml:space="preserve">Vysvětlení zadávací dokumentace č. </w:t>
      </w:r>
      <w:r w:rsidR="00596F1A">
        <w:rPr>
          <w:rFonts w:cstheme="minorHAnsi"/>
          <w:b/>
          <w:color w:val="1D1D1B"/>
          <w:u w:val="single"/>
        </w:rPr>
        <w:t>1</w:t>
      </w:r>
      <w:r w:rsidR="00A450B3">
        <w:rPr>
          <w:rFonts w:cstheme="minorHAnsi"/>
          <w:b/>
          <w:color w:val="1D1D1B"/>
          <w:u w:val="single"/>
        </w:rPr>
        <w:t>1</w:t>
      </w:r>
      <w:r w:rsidRPr="00451B7C">
        <w:rPr>
          <w:rFonts w:cstheme="minorHAnsi"/>
          <w:b/>
          <w:color w:val="1D1D1B"/>
          <w:u w:val="single"/>
        </w:rPr>
        <w:t xml:space="preserve"> k veřejné zakázce s názvem „</w:t>
      </w:r>
      <w:r w:rsidRPr="00451B7C">
        <w:rPr>
          <w:rFonts w:cstheme="minorHAnsi"/>
          <w:b/>
          <w:u w:val="single"/>
        </w:rPr>
        <w:t>NOVOSTAVBA BUDOVY P4</w:t>
      </w:r>
      <w:r w:rsidRPr="00451B7C">
        <w:rPr>
          <w:rFonts w:cstheme="minorHAnsi"/>
          <w:b/>
          <w:color w:val="1D1D1B"/>
          <w:u w:val="single"/>
        </w:rPr>
        <w:t>“</w:t>
      </w:r>
    </w:p>
    <w:p w:rsidR="004455FC" w:rsidRPr="00451B7C" w:rsidRDefault="004455FC" w:rsidP="004455FC">
      <w:pPr>
        <w:spacing w:after="0" w:line="240" w:lineRule="auto"/>
        <w:jc w:val="both"/>
        <w:rPr>
          <w:rFonts w:cstheme="minorHAnsi"/>
          <w:b/>
          <w:color w:val="1D1D1B"/>
          <w:u w:val="single"/>
        </w:rPr>
      </w:pPr>
    </w:p>
    <w:p w:rsidR="004455FC" w:rsidRDefault="004455FC" w:rsidP="004455FC">
      <w:pPr>
        <w:spacing w:after="0" w:line="240" w:lineRule="auto"/>
        <w:ind w:left="-567"/>
        <w:jc w:val="both"/>
        <w:rPr>
          <w:rFonts w:cstheme="minorHAnsi"/>
          <w:color w:val="1D1D1B"/>
        </w:rPr>
      </w:pPr>
      <w:r w:rsidRPr="00451B7C">
        <w:rPr>
          <w:rFonts w:cstheme="minorHAnsi"/>
          <w:color w:val="1D1D1B"/>
        </w:rPr>
        <w:t xml:space="preserve">Zadavatel dne </w:t>
      </w:r>
      <w:r w:rsidR="00B44112">
        <w:rPr>
          <w:rFonts w:cstheme="minorHAnsi"/>
          <w:color w:val="1D1D1B"/>
        </w:rPr>
        <w:t>14</w:t>
      </w:r>
      <w:r w:rsidRPr="00451B7C">
        <w:rPr>
          <w:rFonts w:cstheme="minorHAnsi"/>
          <w:color w:val="1D1D1B"/>
        </w:rPr>
        <w:t>.</w:t>
      </w:r>
      <w:r w:rsidR="00FD6A0D">
        <w:rPr>
          <w:rFonts w:cstheme="minorHAnsi"/>
          <w:color w:val="1D1D1B"/>
        </w:rPr>
        <w:t>5</w:t>
      </w:r>
      <w:r>
        <w:rPr>
          <w:rFonts w:cstheme="minorHAnsi"/>
          <w:color w:val="1D1D1B"/>
        </w:rPr>
        <w:t>.</w:t>
      </w:r>
      <w:r w:rsidRPr="00451B7C">
        <w:rPr>
          <w:rFonts w:cstheme="minorHAnsi"/>
          <w:color w:val="1D1D1B"/>
        </w:rPr>
        <w:t>2024 obdržel následující žádost o vysvětlení zadávací dokumentace.</w:t>
      </w:r>
    </w:p>
    <w:p w:rsidR="00793783" w:rsidRDefault="00793783" w:rsidP="004455FC">
      <w:pPr>
        <w:spacing w:after="0" w:line="240" w:lineRule="auto"/>
        <w:ind w:left="-567"/>
        <w:jc w:val="both"/>
        <w:rPr>
          <w:rFonts w:cstheme="minorHAnsi"/>
          <w:color w:val="1D1D1B"/>
        </w:rPr>
      </w:pPr>
    </w:p>
    <w:bookmarkEnd w:id="1"/>
    <w:p w:rsidR="00B44112" w:rsidRDefault="00B44112" w:rsidP="00B44112">
      <w:pPr>
        <w:spacing w:after="0" w:line="240" w:lineRule="auto"/>
        <w:ind w:left="-567"/>
        <w:jc w:val="both"/>
        <w:rPr>
          <w:rFonts w:cstheme="minorHAnsi"/>
          <w:color w:val="1D1D1B"/>
        </w:rPr>
      </w:pPr>
      <w:r w:rsidRPr="00B44112">
        <w:rPr>
          <w:rFonts w:cstheme="minorHAnsi"/>
          <w:color w:val="1D1D1B"/>
        </w:rPr>
        <w:t>V rámci „Vysvětlení zadávací dokumentace č. 6 k veřejné zakázce s názvem „NOVOSTAVBA BUDOVY P4“ zadavatel upravil podmínky technické kvalifikace, kdo nově mimo jiné požaduje, aby dodavatel disponoval zkušeností s realizací stavební zakázky, jejíž součástí předmětu plnění bylo vybudování denního stacionáře s osazeným vzduchotechnickým potrubím s integrovanými HEPA filtry a vybaveným minimálně 10 ks elektricky polohovatelnými lůžky nebo křesly, na kterých je podávána cytostatická léčba. Mohlo se jednat i o rekonstrukci či modernizaci stávajících prostor, avšak tyto prostory musely následně splňovat výše uvedené požadavky na vybavení prostoru stacionáře. Následně v rámci „Vysvětlení zadávací dokumentace č. 6 k veřejné zakázce s názvem „NOVOSTAVBA BUDOVY P4“ zadavatel k dotazu jednoho z dodavatelů uvedl, že „Důvodem uvedení požadavku na minimální počet kusů těchto vybavovacích předmětů (lůžka nebo křesla) v technické kvalifikaci je specifikace rozsahu prostoru stacionáře, v jeho adekvátním poměru vůči předmětu plnění, resp. stanovení elementární zkušenosti dodavatele s realizací stavební zakázky, která obsahovala takovýto prostor a plnila daný účel poskytované léčby.“</w:t>
      </w:r>
    </w:p>
    <w:p w:rsidR="00B44112" w:rsidRPr="00B44112" w:rsidRDefault="00B44112" w:rsidP="00B44112">
      <w:pPr>
        <w:spacing w:after="0" w:line="240" w:lineRule="auto"/>
        <w:ind w:left="-567"/>
        <w:jc w:val="both"/>
        <w:rPr>
          <w:rFonts w:cstheme="minorHAnsi"/>
          <w:color w:val="1D1D1B"/>
        </w:rPr>
      </w:pPr>
    </w:p>
    <w:p w:rsidR="00B44112" w:rsidRDefault="00B44112" w:rsidP="00B44112">
      <w:pPr>
        <w:spacing w:after="0" w:line="240" w:lineRule="auto"/>
        <w:ind w:left="-567"/>
        <w:jc w:val="both"/>
        <w:rPr>
          <w:rFonts w:cstheme="minorHAnsi"/>
          <w:color w:val="1D1D1B"/>
        </w:rPr>
      </w:pPr>
      <w:r w:rsidRPr="00B44112">
        <w:rPr>
          <w:rFonts w:cstheme="minorHAnsi"/>
          <w:color w:val="1D1D1B"/>
        </w:rPr>
        <w:t>Vzhledem k tomu, že i dodavatel, který realizoval stavební zakázku ve zdravotnickém zařízení, kde předmětem prací byly tzv. čisté prostory osazené vzduchotechnickým potrubím s integrovanými HEPA filtry, avšak s jiným konečným vybavením než lůžka pro cytostatickou léčbu, je stejně způsobilý zakázku zrealizovat, neboť účel využití nemá vliv na samotnou realizaci, když podmínky využití (technické parametry výsledného díla) jsou obdobné. Z tohoto důvodu jsou nově nastavené podmínky kvalifikace nepřiměřené a diskriminační (nehledě na to, že zadavatel sice dokument nazval „vysvětlení“, ale změnu provedl bez jakéhokoliv vysvětlení či zdůvodnění, co ho uprostřed běžícího zadávacího řízení k takové změně vedlo), způsobilý k realizaci jistě není jen takový dodavatel, který realizoval jen a výlučně prostory pro cytostatickou léčbu).</w:t>
      </w:r>
    </w:p>
    <w:p w:rsidR="00B44112" w:rsidRPr="00B44112" w:rsidRDefault="00B44112" w:rsidP="00B44112">
      <w:pPr>
        <w:spacing w:after="0" w:line="240" w:lineRule="auto"/>
        <w:ind w:left="-567"/>
        <w:jc w:val="both"/>
        <w:rPr>
          <w:rFonts w:cstheme="minorHAnsi"/>
          <w:color w:val="1D1D1B"/>
        </w:rPr>
      </w:pPr>
    </w:p>
    <w:p w:rsidR="00B44112" w:rsidRDefault="00B44112" w:rsidP="00B44112">
      <w:pPr>
        <w:spacing w:after="0" w:line="240" w:lineRule="auto"/>
        <w:ind w:left="-567"/>
        <w:jc w:val="both"/>
        <w:rPr>
          <w:rFonts w:cstheme="minorHAnsi"/>
          <w:color w:val="1D1D1B"/>
        </w:rPr>
      </w:pPr>
      <w:r w:rsidRPr="00B44112">
        <w:rPr>
          <w:rFonts w:cstheme="minorHAnsi"/>
          <w:color w:val="1D1D1B"/>
        </w:rPr>
        <w:t>Zadavatel navíc požaduje zkušenost s něčím, co ani není předmětem dodávky budoucího dodavatele, a to vybavení prostor minimálně 10 ks elektricky polohovatelnými lůžky nebo křesly, na kterých je podávána cytostatická léčba, když toto vybavení si vesměs zadavatelé zajišťují napřímo bez generálního dodavatele stavby (stejně jako je tomu v případě této zakázky).</w:t>
      </w:r>
    </w:p>
    <w:p w:rsidR="00B44112" w:rsidRDefault="00B44112" w:rsidP="00B44112">
      <w:pPr>
        <w:spacing w:after="0" w:line="240" w:lineRule="auto"/>
        <w:ind w:left="-567"/>
        <w:jc w:val="both"/>
        <w:rPr>
          <w:rFonts w:cstheme="minorHAnsi"/>
          <w:color w:val="1D1D1B"/>
        </w:rPr>
      </w:pP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V návaznosti na výše uvedené žádáme zadavatele</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1.</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o zdůvodnění změny podmínek technické kvalifikace, tedy jaké nové informace či parametry o předmětu zadávacího řízení se objevily v průběhu zadávacího řízení, že zadavatel považoval za nezbytné změnit minimální požadavky na kvalifikaci způsobilého dodavatele;</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2.</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 xml:space="preserve">vyjmutí části požadavku na prokázání </w:t>
      </w:r>
      <w:proofErr w:type="gramStart"/>
      <w:r w:rsidRPr="00B44112">
        <w:rPr>
          <w:rFonts w:cstheme="minorHAnsi"/>
          <w:color w:val="1D1D1B"/>
        </w:rPr>
        <w:t>zkušenosti - na</w:t>
      </w:r>
      <w:proofErr w:type="gramEnd"/>
      <w:r w:rsidRPr="00B44112">
        <w:rPr>
          <w:rFonts w:cstheme="minorHAnsi"/>
          <w:color w:val="1D1D1B"/>
        </w:rPr>
        <w:t xml:space="preserve"> vybavení minimálně 10 ks elektricky polohovatelnými lůžky nebo křesly, na kterých je podávána cytostatická léčba, neboť toto není předmětem zadávacího řízení</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a s tím související</w:t>
      </w:r>
    </w:p>
    <w:p w:rsidR="00B44112" w:rsidRPr="00B44112" w:rsidRDefault="00B44112" w:rsidP="00B44112">
      <w:pPr>
        <w:spacing w:after="0" w:line="240" w:lineRule="auto"/>
        <w:ind w:left="-567"/>
        <w:jc w:val="both"/>
        <w:rPr>
          <w:rFonts w:cstheme="minorHAnsi"/>
          <w:color w:val="1D1D1B"/>
        </w:rPr>
      </w:pPr>
      <w:r w:rsidRPr="00B44112">
        <w:rPr>
          <w:rFonts w:cstheme="minorHAnsi"/>
          <w:color w:val="1D1D1B"/>
        </w:rPr>
        <w:t>3.</w:t>
      </w:r>
    </w:p>
    <w:p w:rsidR="00B44112" w:rsidRDefault="00B44112" w:rsidP="00B44112">
      <w:pPr>
        <w:spacing w:after="0" w:line="240" w:lineRule="auto"/>
        <w:ind w:left="-567"/>
        <w:jc w:val="both"/>
        <w:rPr>
          <w:rFonts w:cstheme="minorHAnsi"/>
          <w:color w:val="1D1D1B"/>
        </w:rPr>
      </w:pPr>
      <w:r w:rsidRPr="00B44112">
        <w:rPr>
          <w:rFonts w:cstheme="minorHAnsi"/>
          <w:color w:val="1D1D1B"/>
        </w:rPr>
        <w:t xml:space="preserve">úpravu podmínek požadované referenční zakázky tak, aby zkušeností s touto zakázkou dodavatel prokázal dostatečnou kvalifikaci k realizaci, ale nedocházelo k bezdůvodnému omezení hospodářské soutěže tím, že příliš konkrétní a přísnou specifikací bude omezena účast těch dodavatelů, kteří mají dostatečnou zkušenost s realizací obdobných staveb, ale s jiným účelem využití (např. laboratoře, operační sály, JIP pokoje apod.), </w:t>
      </w:r>
      <w:r w:rsidRPr="00B44112">
        <w:rPr>
          <w:rFonts w:cstheme="minorHAnsi"/>
          <w:color w:val="1D1D1B"/>
        </w:rPr>
        <w:lastRenderedPageBreak/>
        <w:t>tedy stavby s obdobnými parametry, jen jiným konečným využitím; zkušený zadavatel jako je FNOL zajisté své technické požadavky dokáže řádně nadefinovat, neboť sám nejlépe ví, jaké parametry má budoucí dílo splňovat a co by tedy zkušený a kvalifikovaný dodavatel měl být schopen provést, aby tohoto výsledku bylo dosaženo (ať už se jedná o velikost prostor, parametry vzduchotechniky, či jiné)</w:t>
      </w:r>
    </w:p>
    <w:p w:rsidR="007B4316" w:rsidRDefault="007B4316" w:rsidP="00B44112">
      <w:pPr>
        <w:spacing w:after="0" w:line="240" w:lineRule="auto"/>
        <w:ind w:left="-567"/>
        <w:jc w:val="both"/>
        <w:rPr>
          <w:rFonts w:cstheme="minorHAnsi"/>
          <w:color w:val="1D1D1B"/>
        </w:rPr>
      </w:pPr>
    </w:p>
    <w:p w:rsidR="007B4316" w:rsidRDefault="007B4316" w:rsidP="00B44112">
      <w:pPr>
        <w:spacing w:after="0" w:line="240" w:lineRule="auto"/>
        <w:ind w:left="-567"/>
        <w:jc w:val="both"/>
        <w:rPr>
          <w:rFonts w:cstheme="minorHAnsi"/>
          <w:i/>
          <w:color w:val="FF0000"/>
          <w:u w:val="single"/>
        </w:rPr>
      </w:pPr>
    </w:p>
    <w:p w:rsidR="00B44112" w:rsidRPr="00C364E7" w:rsidRDefault="00B44112" w:rsidP="00B44112">
      <w:pPr>
        <w:spacing w:after="0" w:line="240" w:lineRule="auto"/>
        <w:ind w:left="-567"/>
        <w:jc w:val="both"/>
        <w:rPr>
          <w:rFonts w:cstheme="minorHAnsi"/>
          <w:i/>
          <w:color w:val="FF0000"/>
          <w:u w:val="single"/>
        </w:rPr>
      </w:pPr>
      <w:r w:rsidRPr="00C364E7">
        <w:rPr>
          <w:rFonts w:cstheme="minorHAnsi"/>
          <w:i/>
          <w:color w:val="FF0000"/>
          <w:u w:val="single"/>
        </w:rPr>
        <w:t xml:space="preserve">Odpověď k dotazu č. </w:t>
      </w:r>
      <w:r w:rsidRPr="00C364E7">
        <w:rPr>
          <w:i/>
          <w:color w:val="FF0000"/>
          <w:u w:val="single"/>
        </w:rPr>
        <w:t>1</w:t>
      </w:r>
    </w:p>
    <w:p w:rsidR="00B44112" w:rsidRPr="00B44112" w:rsidRDefault="00B44112" w:rsidP="00C364E7">
      <w:pPr>
        <w:spacing w:before="120" w:after="0" w:line="276" w:lineRule="auto"/>
        <w:ind w:left="-567"/>
        <w:jc w:val="both"/>
        <w:rPr>
          <w:rFonts w:cstheme="minorHAnsi"/>
          <w:i/>
          <w:color w:val="FF0000"/>
        </w:rPr>
      </w:pPr>
      <w:r w:rsidRPr="00B44112">
        <w:rPr>
          <w:i/>
          <w:color w:val="FF0000"/>
        </w:rPr>
        <w:t>Zadavatel sděluje, že ke změně kvalifikace přistoupil ve spojitosti s aktuálním vývojem související judikatury a trendů v oblasti veřejných zakázek ve stavebnictví. Změna nesouvisela se změnou předmětu plnění, či z důvodu vyskytnutí nových informací o předmětu plnění této veřejné zakázky. Cílem zadavatele je výběr kvalitního a zkušeného dodavatele a tomu adekvátně nastavit kvalifikační předpoklady.</w:t>
      </w:r>
    </w:p>
    <w:p w:rsidR="00B44112" w:rsidRDefault="00B44112" w:rsidP="00B44112">
      <w:pPr>
        <w:spacing w:after="0" w:line="240" w:lineRule="auto"/>
        <w:ind w:left="-567"/>
        <w:jc w:val="both"/>
        <w:rPr>
          <w:rFonts w:cstheme="minorHAnsi"/>
          <w:color w:val="1D1D1B"/>
        </w:rPr>
      </w:pPr>
    </w:p>
    <w:p w:rsidR="00B44112" w:rsidRPr="00C364E7" w:rsidRDefault="00B44112" w:rsidP="00B44112">
      <w:pPr>
        <w:spacing w:after="0" w:line="240" w:lineRule="auto"/>
        <w:ind w:left="-567"/>
        <w:jc w:val="both"/>
        <w:rPr>
          <w:rFonts w:cstheme="minorHAnsi"/>
          <w:i/>
          <w:color w:val="FF0000"/>
          <w:u w:val="single"/>
        </w:rPr>
      </w:pPr>
      <w:r w:rsidRPr="00C364E7">
        <w:rPr>
          <w:rFonts w:cstheme="minorHAnsi"/>
          <w:i/>
          <w:color w:val="FF0000"/>
          <w:u w:val="single"/>
        </w:rPr>
        <w:t xml:space="preserve">Odpověď k dotazu č. </w:t>
      </w:r>
      <w:r w:rsidRPr="00C364E7">
        <w:rPr>
          <w:i/>
          <w:color w:val="FF0000"/>
          <w:u w:val="single"/>
        </w:rPr>
        <w:t>2 a 3</w:t>
      </w:r>
    </w:p>
    <w:p w:rsidR="00B44112" w:rsidRPr="00C364E7" w:rsidRDefault="00B44112" w:rsidP="00C364E7">
      <w:pPr>
        <w:spacing w:before="120" w:after="0" w:line="276" w:lineRule="auto"/>
        <w:ind w:left="-567"/>
        <w:jc w:val="both"/>
        <w:rPr>
          <w:rFonts w:cstheme="minorHAnsi"/>
          <w:i/>
          <w:color w:val="FF0000"/>
        </w:rPr>
      </w:pPr>
      <w:r w:rsidRPr="00C364E7">
        <w:rPr>
          <w:i/>
          <w:color w:val="FF0000"/>
        </w:rPr>
        <w:t xml:space="preserve">Zadavatel provedl následující změnu v požadavcích na předložení referenční zakázky v rámci technické kvalifikace dle bodu 12.3. ZD: </w:t>
      </w:r>
    </w:p>
    <w:p w:rsidR="00E03D92" w:rsidRPr="00201FB3" w:rsidRDefault="00E03D92" w:rsidP="00E03D92">
      <w:pPr>
        <w:numPr>
          <w:ilvl w:val="0"/>
          <w:numId w:val="43"/>
        </w:numPr>
        <w:spacing w:before="120" w:after="0" w:line="276" w:lineRule="auto"/>
        <w:ind w:left="357" w:hanging="357"/>
        <w:jc w:val="both"/>
        <w:rPr>
          <w:i/>
          <w:color w:val="FF0000"/>
        </w:rPr>
      </w:pPr>
      <w:r w:rsidRPr="002A6D74">
        <w:rPr>
          <w:i/>
          <w:color w:val="FF0000"/>
        </w:rPr>
        <w:t>Minimálně jedna</w:t>
      </w:r>
      <w:r>
        <w:rPr>
          <w:i/>
          <w:color w:val="FF0000"/>
        </w:rPr>
        <w:t xml:space="preserve"> (1)</w:t>
      </w:r>
      <w:r w:rsidRPr="002A6D74">
        <w:rPr>
          <w:i/>
          <w:color w:val="FF0000"/>
        </w:rPr>
        <w:t xml:space="preserve"> dokončená realizace stavební zakázky, jejíž </w:t>
      </w:r>
      <w:r>
        <w:rPr>
          <w:i/>
          <w:color w:val="FF0000"/>
        </w:rPr>
        <w:t>předmětem byla novostavba, rekonstrukce nebo přístavba objektu určeného pro zdravotnictví dle platné klasifikace staveb CZ-CC 1264 (Budovy pro zdravotnictví), jehož součástí byly místnosti, resp.</w:t>
      </w:r>
      <w:r w:rsidRPr="002A6D74">
        <w:rPr>
          <w:i/>
          <w:color w:val="FF0000"/>
        </w:rPr>
        <w:t xml:space="preserve"> prostor</w:t>
      </w:r>
      <w:r>
        <w:rPr>
          <w:i/>
          <w:color w:val="FF0000"/>
        </w:rPr>
        <w:t>y</w:t>
      </w:r>
      <w:r w:rsidRPr="002A6D74">
        <w:rPr>
          <w:i/>
          <w:color w:val="FF0000"/>
        </w:rPr>
        <w:t xml:space="preserve"> </w:t>
      </w:r>
      <w:r>
        <w:rPr>
          <w:i/>
          <w:color w:val="FF0000"/>
        </w:rPr>
        <w:t>větrané</w:t>
      </w:r>
      <w:r w:rsidRPr="002A6D74">
        <w:rPr>
          <w:i/>
          <w:color w:val="FF0000"/>
        </w:rPr>
        <w:t xml:space="preserve"> vzduchotechnickým </w:t>
      </w:r>
      <w:r>
        <w:rPr>
          <w:i/>
          <w:color w:val="FF0000"/>
        </w:rPr>
        <w:t xml:space="preserve">zařízením s hrubou filtrací třídy </w:t>
      </w:r>
      <w:r w:rsidRPr="002A6D74">
        <w:rPr>
          <w:i/>
          <w:color w:val="FF0000"/>
        </w:rPr>
        <w:t>F7</w:t>
      </w:r>
      <w:r>
        <w:rPr>
          <w:i/>
          <w:color w:val="FF0000"/>
        </w:rPr>
        <w:t xml:space="preserve"> až F9 (dle </w:t>
      </w:r>
      <w:bookmarkStart w:id="2" w:name="_GoBack"/>
      <w:bookmarkEnd w:id="2"/>
      <w:r w:rsidRPr="00490AF4">
        <w:rPr>
          <w:i/>
          <w:color w:val="FF0000"/>
        </w:rPr>
        <w:t>ČSN EN ISO 16890-1</w:t>
      </w:r>
      <w:r>
        <w:rPr>
          <w:i/>
          <w:color w:val="FF0000"/>
        </w:rPr>
        <w:t xml:space="preserve">) a s vysokým stupněm filtrace třídy </w:t>
      </w:r>
      <w:r w:rsidRPr="002A6D74">
        <w:rPr>
          <w:i/>
          <w:color w:val="FF0000"/>
        </w:rPr>
        <w:t>HEPA H13</w:t>
      </w:r>
      <w:r>
        <w:rPr>
          <w:i/>
          <w:color w:val="FF0000"/>
        </w:rPr>
        <w:t xml:space="preserve"> (dle </w:t>
      </w:r>
      <w:r w:rsidRPr="00490AF4">
        <w:rPr>
          <w:i/>
          <w:color w:val="FF0000"/>
        </w:rPr>
        <w:t>ČSN EN 1822-1</w:t>
      </w:r>
      <w:r>
        <w:rPr>
          <w:i/>
          <w:color w:val="FF0000"/>
        </w:rPr>
        <w:t>).</w:t>
      </w:r>
    </w:p>
    <w:p w:rsidR="007B4316" w:rsidRDefault="007B4316" w:rsidP="007B4316">
      <w:pPr>
        <w:spacing w:after="0" w:line="360" w:lineRule="auto"/>
        <w:ind w:left="-567"/>
        <w:jc w:val="both"/>
        <w:rPr>
          <w:b/>
          <w:bCs/>
        </w:rPr>
      </w:pPr>
    </w:p>
    <w:p w:rsidR="00B44112" w:rsidRPr="00B44112" w:rsidRDefault="00B44112" w:rsidP="007B4316">
      <w:pPr>
        <w:spacing w:line="360" w:lineRule="auto"/>
        <w:ind w:left="-567"/>
        <w:jc w:val="both"/>
        <w:rPr>
          <w:rFonts w:ascii="Calibri" w:hAnsi="Calibri" w:cs="Calibri"/>
          <w:color w:val="FF0000"/>
          <w:lang w:eastAsia="cs-CZ"/>
        </w:rPr>
      </w:pPr>
      <w:r w:rsidRPr="00B44112">
        <w:rPr>
          <w:b/>
          <w:bCs/>
        </w:rPr>
        <w:t xml:space="preserve">Zadavatel závěrem shrnuje, že došlo k úpravě zadávacích podmínek a na základě toho byly aktualizovány příslušné přílohy. Nově upravené přílohy jsou součástí tohoto vysvětlení. </w:t>
      </w:r>
      <w:r w:rsidRPr="00B44112">
        <w:rPr>
          <w:b/>
          <w:bCs/>
          <w:color w:val="1D1D1B"/>
        </w:rPr>
        <w:t>Zadavatel tedy tímto vysvětlením zadávací dokumentace prodlužuje lhůtu pro podání nabídek do 26.6.2024 do 10 hodin.</w:t>
      </w:r>
    </w:p>
    <w:p w:rsidR="00B44112" w:rsidRPr="00B44112" w:rsidRDefault="00B44112" w:rsidP="00B44112">
      <w:pPr>
        <w:spacing w:before="240" w:line="360" w:lineRule="auto"/>
        <w:jc w:val="both"/>
        <w:rPr>
          <w:rFonts w:ascii="Calibri" w:hAnsi="Calibri" w:cs="Calibri"/>
          <w:color w:val="FF0000"/>
          <w:lang w:eastAsia="cs-CZ"/>
        </w:rPr>
      </w:pPr>
      <w:r>
        <w:t>Přílohy:</w:t>
      </w:r>
    </w:p>
    <w:p w:rsidR="00B44112" w:rsidRDefault="00B44112" w:rsidP="00B44112">
      <w:pPr>
        <w:jc w:val="both"/>
      </w:pPr>
      <w:r>
        <w:t>Příloha č. 6 – Čestné prohlášení – reference (160524)</w:t>
      </w:r>
    </w:p>
    <w:p w:rsidR="00B44112" w:rsidRPr="00B44112" w:rsidRDefault="00B44112" w:rsidP="00B44112">
      <w:pPr>
        <w:spacing w:before="240" w:line="360" w:lineRule="auto"/>
        <w:jc w:val="both"/>
        <w:rPr>
          <w:rFonts w:ascii="Calibri" w:hAnsi="Calibri" w:cs="Calibri"/>
          <w:color w:val="FF0000"/>
          <w:lang w:eastAsia="cs-CZ"/>
        </w:rPr>
      </w:pPr>
    </w:p>
    <w:p w:rsidR="00B44112" w:rsidRDefault="00B44112" w:rsidP="00B44112">
      <w:pPr>
        <w:spacing w:after="0" w:line="240" w:lineRule="auto"/>
        <w:ind w:left="-567"/>
        <w:jc w:val="both"/>
        <w:rPr>
          <w:rFonts w:cstheme="minorHAnsi"/>
          <w:color w:val="1D1D1B"/>
        </w:rPr>
      </w:pPr>
    </w:p>
    <w:sectPr w:rsidR="00B4411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58" w:rsidRDefault="00122458" w:rsidP="00097BF6">
      <w:pPr>
        <w:spacing w:after="0" w:line="240" w:lineRule="auto"/>
      </w:pPr>
      <w:r>
        <w:separator/>
      </w:r>
    </w:p>
  </w:endnote>
  <w:endnote w:type="continuationSeparator" w:id="0">
    <w:p w:rsidR="00122458" w:rsidRDefault="00122458" w:rsidP="0009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58" w:rsidRDefault="00122458" w:rsidP="00097BF6">
      <w:pPr>
        <w:spacing w:after="0" w:line="240" w:lineRule="auto"/>
      </w:pPr>
      <w:r>
        <w:separator/>
      </w:r>
    </w:p>
  </w:footnote>
  <w:footnote w:type="continuationSeparator" w:id="0">
    <w:p w:rsidR="00122458" w:rsidRDefault="00122458" w:rsidP="0009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F6" w:rsidRPr="00097BF6" w:rsidRDefault="00097BF6" w:rsidP="00CD29D6">
    <w:pPr>
      <w:pStyle w:val="Zhlav"/>
    </w:pPr>
    <w:r w:rsidRPr="00097BF6">
      <w:rPr>
        <w:b/>
      </w:rPr>
      <w:tab/>
    </w:r>
  </w:p>
  <w:p w:rsidR="00097BF6" w:rsidRDefault="00097B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040F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625558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E744E0"/>
    <w:multiLevelType w:val="hybridMultilevel"/>
    <w:tmpl w:val="00F4E004"/>
    <w:lvl w:ilvl="0" w:tplc="5AB2EB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0017E2"/>
    <w:multiLevelType w:val="hybridMultilevel"/>
    <w:tmpl w:val="30EC13E0"/>
    <w:lvl w:ilvl="0" w:tplc="BFB2B280">
      <w:numFmt w:val="bullet"/>
      <w:lvlText w:val="-"/>
      <w:lvlJc w:val="left"/>
      <w:pPr>
        <w:ind w:left="862" w:hanging="360"/>
      </w:pPr>
      <w:rPr>
        <w:rFonts w:ascii="Calibri" w:eastAsiaTheme="minorHAnsi"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0E492D83"/>
    <w:multiLevelType w:val="hybridMultilevel"/>
    <w:tmpl w:val="B9E4E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37430C"/>
    <w:multiLevelType w:val="hybridMultilevel"/>
    <w:tmpl w:val="852C80CC"/>
    <w:lvl w:ilvl="0" w:tplc="B6E026AE">
      <w:start w:val="1"/>
      <w:numFmt w:val="decimal"/>
      <w:lvlText w:val="%1."/>
      <w:lvlJc w:val="left"/>
      <w:pPr>
        <w:ind w:left="644"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2697D9A"/>
    <w:multiLevelType w:val="hybridMultilevel"/>
    <w:tmpl w:val="985CA6E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3735BAE"/>
    <w:multiLevelType w:val="hybridMultilevel"/>
    <w:tmpl w:val="459845C8"/>
    <w:lvl w:ilvl="0" w:tplc="BFB2B28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3FA0B66"/>
    <w:multiLevelType w:val="hybridMultilevel"/>
    <w:tmpl w:val="F02E994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4F95723"/>
    <w:multiLevelType w:val="hybridMultilevel"/>
    <w:tmpl w:val="F36E4A0E"/>
    <w:lvl w:ilvl="0" w:tplc="2848A126">
      <w:numFmt w:val="bullet"/>
      <w:lvlText w:val="-"/>
      <w:lvlJc w:val="left"/>
      <w:pPr>
        <w:ind w:left="502"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1DC66EEA"/>
    <w:multiLevelType w:val="hybridMultilevel"/>
    <w:tmpl w:val="9DF2F11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1FAE0BA0"/>
    <w:multiLevelType w:val="hybridMultilevel"/>
    <w:tmpl w:val="5BEE12DE"/>
    <w:lvl w:ilvl="0" w:tplc="D4D8104A">
      <w:start w:val="2"/>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5D46B2"/>
    <w:multiLevelType w:val="hybridMultilevel"/>
    <w:tmpl w:val="ADD8B4C8"/>
    <w:lvl w:ilvl="0" w:tplc="04050003">
      <w:start w:val="1"/>
      <w:numFmt w:val="bullet"/>
      <w:lvlText w:val="o"/>
      <w:lvlJc w:val="left"/>
      <w:pPr>
        <w:ind w:left="1145"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6" w15:restartNumberingAfterBreak="0">
    <w:nsid w:val="288C4C15"/>
    <w:multiLevelType w:val="hybridMultilevel"/>
    <w:tmpl w:val="3134EF1C"/>
    <w:lvl w:ilvl="0" w:tplc="5CAA448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BD1172"/>
    <w:multiLevelType w:val="hybridMultilevel"/>
    <w:tmpl w:val="5D76FA5A"/>
    <w:lvl w:ilvl="0" w:tplc="5DA84F66">
      <w:numFmt w:val="bullet"/>
      <w:lvlText w:val="-"/>
      <w:lvlJc w:val="left"/>
      <w:pPr>
        <w:ind w:left="720" w:hanging="360"/>
      </w:pPr>
      <w:rPr>
        <w:rFonts w:ascii="Aptos" w:eastAsia="Aptos" w:hAnsi="Aptos"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2A0675C0"/>
    <w:multiLevelType w:val="hybridMultilevel"/>
    <w:tmpl w:val="0B3C801E"/>
    <w:lvl w:ilvl="0" w:tplc="A99A22DE">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368434DA"/>
    <w:multiLevelType w:val="hybridMultilevel"/>
    <w:tmpl w:val="9C481E56"/>
    <w:lvl w:ilvl="0" w:tplc="04050001">
      <w:start w:val="1"/>
      <w:numFmt w:val="bullet"/>
      <w:lvlText w:val=""/>
      <w:lvlJc w:val="left"/>
      <w:pPr>
        <w:ind w:left="766" w:hanging="360"/>
      </w:pPr>
      <w:rPr>
        <w:rFonts w:ascii="Symbol" w:hAnsi="Symbol" w:hint="default"/>
      </w:rPr>
    </w:lvl>
    <w:lvl w:ilvl="1" w:tplc="04050003">
      <w:start w:val="1"/>
      <w:numFmt w:val="bullet"/>
      <w:lvlText w:val="o"/>
      <w:lvlJc w:val="left"/>
      <w:pPr>
        <w:ind w:left="1486" w:hanging="360"/>
      </w:pPr>
      <w:rPr>
        <w:rFonts w:ascii="Courier New" w:hAnsi="Courier New" w:cs="Courier New" w:hint="default"/>
      </w:rPr>
    </w:lvl>
    <w:lvl w:ilvl="2" w:tplc="04050005">
      <w:start w:val="1"/>
      <w:numFmt w:val="bullet"/>
      <w:lvlText w:val=""/>
      <w:lvlJc w:val="left"/>
      <w:pPr>
        <w:ind w:left="2206" w:hanging="360"/>
      </w:pPr>
      <w:rPr>
        <w:rFonts w:ascii="Wingdings" w:hAnsi="Wingdings" w:hint="default"/>
      </w:rPr>
    </w:lvl>
    <w:lvl w:ilvl="3" w:tplc="04050001">
      <w:start w:val="1"/>
      <w:numFmt w:val="bullet"/>
      <w:lvlText w:val=""/>
      <w:lvlJc w:val="left"/>
      <w:pPr>
        <w:ind w:left="2926" w:hanging="360"/>
      </w:pPr>
      <w:rPr>
        <w:rFonts w:ascii="Symbol" w:hAnsi="Symbol" w:hint="default"/>
      </w:rPr>
    </w:lvl>
    <w:lvl w:ilvl="4" w:tplc="04050003">
      <w:start w:val="1"/>
      <w:numFmt w:val="bullet"/>
      <w:lvlText w:val="o"/>
      <w:lvlJc w:val="left"/>
      <w:pPr>
        <w:ind w:left="3646" w:hanging="360"/>
      </w:pPr>
      <w:rPr>
        <w:rFonts w:ascii="Courier New" w:hAnsi="Courier New" w:cs="Courier New" w:hint="default"/>
      </w:rPr>
    </w:lvl>
    <w:lvl w:ilvl="5" w:tplc="04050005">
      <w:start w:val="1"/>
      <w:numFmt w:val="bullet"/>
      <w:lvlText w:val=""/>
      <w:lvlJc w:val="left"/>
      <w:pPr>
        <w:ind w:left="4366" w:hanging="360"/>
      </w:pPr>
      <w:rPr>
        <w:rFonts w:ascii="Wingdings" w:hAnsi="Wingdings" w:hint="default"/>
      </w:rPr>
    </w:lvl>
    <w:lvl w:ilvl="6" w:tplc="04050001">
      <w:start w:val="1"/>
      <w:numFmt w:val="bullet"/>
      <w:lvlText w:val=""/>
      <w:lvlJc w:val="left"/>
      <w:pPr>
        <w:ind w:left="5086" w:hanging="360"/>
      </w:pPr>
      <w:rPr>
        <w:rFonts w:ascii="Symbol" w:hAnsi="Symbol" w:hint="default"/>
      </w:rPr>
    </w:lvl>
    <w:lvl w:ilvl="7" w:tplc="04050003">
      <w:start w:val="1"/>
      <w:numFmt w:val="bullet"/>
      <w:lvlText w:val="o"/>
      <w:lvlJc w:val="left"/>
      <w:pPr>
        <w:ind w:left="5806" w:hanging="360"/>
      </w:pPr>
      <w:rPr>
        <w:rFonts w:ascii="Courier New" w:hAnsi="Courier New" w:cs="Courier New" w:hint="default"/>
      </w:rPr>
    </w:lvl>
    <w:lvl w:ilvl="8" w:tplc="04050005">
      <w:start w:val="1"/>
      <w:numFmt w:val="bullet"/>
      <w:lvlText w:val=""/>
      <w:lvlJc w:val="left"/>
      <w:pPr>
        <w:ind w:left="6526" w:hanging="360"/>
      </w:pPr>
      <w:rPr>
        <w:rFonts w:ascii="Wingdings" w:hAnsi="Wingdings" w:hint="default"/>
      </w:rPr>
    </w:lvl>
  </w:abstractNum>
  <w:abstractNum w:abstractNumId="20" w15:restartNumberingAfterBreak="0">
    <w:nsid w:val="3A157AF2"/>
    <w:multiLevelType w:val="hybridMultilevel"/>
    <w:tmpl w:val="E9527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B433922"/>
    <w:multiLevelType w:val="hybridMultilevel"/>
    <w:tmpl w:val="A120F65C"/>
    <w:lvl w:ilvl="0" w:tplc="04050017">
      <w:start w:val="2"/>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BCB25AE"/>
    <w:multiLevelType w:val="hybridMultilevel"/>
    <w:tmpl w:val="DC84324A"/>
    <w:lvl w:ilvl="0" w:tplc="AF9C794C">
      <w:numFmt w:val="bullet"/>
      <w:lvlText w:val="-"/>
      <w:lvlJc w:val="left"/>
      <w:pPr>
        <w:ind w:left="644" w:hanging="360"/>
      </w:pPr>
      <w:rPr>
        <w:rFonts w:ascii="Calibri" w:eastAsia="Calibri"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825A0F"/>
    <w:multiLevelType w:val="hybridMultilevel"/>
    <w:tmpl w:val="F678DB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84F49D6"/>
    <w:multiLevelType w:val="hybridMultilevel"/>
    <w:tmpl w:val="BB483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B1B0C93"/>
    <w:multiLevelType w:val="hybridMultilevel"/>
    <w:tmpl w:val="23F83F0C"/>
    <w:lvl w:ilvl="0" w:tplc="7864F0E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9B2FA5"/>
    <w:multiLevelType w:val="hybridMultilevel"/>
    <w:tmpl w:val="F3CC62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1B00FF4"/>
    <w:multiLevelType w:val="multilevel"/>
    <w:tmpl w:val="8CC01E6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6E00905"/>
    <w:multiLevelType w:val="hybridMultilevel"/>
    <w:tmpl w:val="A3F46356"/>
    <w:lvl w:ilvl="0" w:tplc="5DAAB29C">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7DC4DDD"/>
    <w:multiLevelType w:val="hybridMultilevel"/>
    <w:tmpl w:val="E006074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650C4458"/>
    <w:multiLevelType w:val="hybridMultilevel"/>
    <w:tmpl w:val="8E7CA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9D6A41"/>
    <w:multiLevelType w:val="hybridMultilevel"/>
    <w:tmpl w:val="20969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033D2F"/>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0442019"/>
    <w:multiLevelType w:val="hybridMultilevel"/>
    <w:tmpl w:val="8006EF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5B5745"/>
    <w:multiLevelType w:val="hybridMultilevel"/>
    <w:tmpl w:val="FD9AC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56EC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780A65C0"/>
    <w:multiLevelType w:val="multilevel"/>
    <w:tmpl w:val="7C10D2F4"/>
    <w:lvl w:ilvl="0">
      <w:start w:val="6"/>
      <w:numFmt w:val="decimal"/>
      <w:lvlText w:val="%1"/>
      <w:lvlJc w:val="left"/>
      <w:pPr>
        <w:ind w:left="375" w:hanging="375"/>
      </w:pPr>
      <w:rPr>
        <w:rFonts w:hint="default"/>
      </w:rPr>
    </w:lvl>
    <w:lvl w:ilvl="1">
      <w:start w:val="3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97137E4"/>
    <w:multiLevelType w:val="hybridMultilevel"/>
    <w:tmpl w:val="6BAC1B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6B6721"/>
    <w:multiLevelType w:val="hybridMultilevel"/>
    <w:tmpl w:val="489C151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9" w15:restartNumberingAfterBreak="0">
    <w:nsid w:val="7DCE2D15"/>
    <w:multiLevelType w:val="hybridMultilevel"/>
    <w:tmpl w:val="8E5E3976"/>
    <w:lvl w:ilvl="0" w:tplc="D4BCC3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39"/>
  </w:num>
  <w:num w:numId="3">
    <w:abstractNumId w:val="30"/>
  </w:num>
  <w:num w:numId="4">
    <w:abstractNumId w:val="20"/>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3"/>
  </w:num>
  <w:num w:numId="9">
    <w:abstractNumId w:val="36"/>
  </w:num>
  <w:num w:numId="10">
    <w:abstractNumId w:val="27"/>
  </w:num>
  <w:num w:numId="11">
    <w:abstractNumId w:val="0"/>
  </w:num>
  <w:num w:numId="12">
    <w:abstractNumId w:val="1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8"/>
  </w:num>
  <w:num w:numId="16">
    <w:abstractNumId w:val="28"/>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
  </w:num>
  <w:num w:numId="21">
    <w:abstractNumId w:val="12"/>
  </w:num>
  <w:num w:numId="22">
    <w:abstractNumId w:val="22"/>
  </w:num>
  <w:num w:numId="23">
    <w:abstractNumId w:val="8"/>
  </w:num>
  <w:num w:numId="24">
    <w:abstractNumId w:val="26"/>
  </w:num>
  <w:num w:numId="25">
    <w:abstractNumId w:val="38"/>
  </w:num>
  <w:num w:numId="26">
    <w:abstractNumId w:val="6"/>
  </w:num>
  <w:num w:numId="27">
    <w:abstractNumId w:val="35"/>
  </w:num>
  <w:num w:numId="28">
    <w:abstractNumId w:val="32"/>
  </w:num>
  <w:num w:numId="29">
    <w:abstractNumId w:val="3"/>
  </w:num>
  <w:num w:numId="30">
    <w:abstractNumId w:val="4"/>
  </w:num>
  <w:num w:numId="31">
    <w:abstractNumId w:val="7"/>
  </w:num>
  <w:num w:numId="32">
    <w:abstractNumId w:val="25"/>
  </w:num>
  <w:num w:numId="33">
    <w:abstractNumId w:val="34"/>
  </w:num>
  <w:num w:numId="34">
    <w:abstractNumId w:val="11"/>
  </w:num>
  <w:num w:numId="35">
    <w:abstractNumId w:val="5"/>
  </w:num>
  <w:num w:numId="36">
    <w:abstractNumId w:val="15"/>
  </w:num>
  <w:num w:numId="37">
    <w:abstractNumId w:val="29"/>
  </w:num>
  <w:num w:numId="38">
    <w:abstractNumId w:val="9"/>
  </w:num>
  <w:num w:numId="39">
    <w:abstractNumId w:val="13"/>
  </w:num>
  <w:num w:numId="40">
    <w:abstractNumId w:val="19"/>
  </w:num>
  <w:num w:numId="41">
    <w:abstractNumId w:val="1"/>
  </w:num>
  <w:num w:numId="4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2"/>
    <w:rsid w:val="00013C47"/>
    <w:rsid w:val="00014ADF"/>
    <w:rsid w:val="00054EFF"/>
    <w:rsid w:val="00057E4F"/>
    <w:rsid w:val="0007380D"/>
    <w:rsid w:val="00092847"/>
    <w:rsid w:val="00094956"/>
    <w:rsid w:val="00095CC4"/>
    <w:rsid w:val="00097BF6"/>
    <w:rsid w:val="000A231A"/>
    <w:rsid w:val="000C2B94"/>
    <w:rsid w:val="000F007E"/>
    <w:rsid w:val="000F63A8"/>
    <w:rsid w:val="00101F93"/>
    <w:rsid w:val="001113C3"/>
    <w:rsid w:val="00122458"/>
    <w:rsid w:val="00122948"/>
    <w:rsid w:val="00127647"/>
    <w:rsid w:val="00137D8B"/>
    <w:rsid w:val="00142D40"/>
    <w:rsid w:val="00145C25"/>
    <w:rsid w:val="001518E8"/>
    <w:rsid w:val="00162AD9"/>
    <w:rsid w:val="001B2A81"/>
    <w:rsid w:val="001B6FBA"/>
    <w:rsid w:val="001C49E1"/>
    <w:rsid w:val="001D291C"/>
    <w:rsid w:val="001D539A"/>
    <w:rsid w:val="001D5FCD"/>
    <w:rsid w:val="001E4DA3"/>
    <w:rsid w:val="001F1241"/>
    <w:rsid w:val="00211B5C"/>
    <w:rsid w:val="0021358C"/>
    <w:rsid w:val="002172B7"/>
    <w:rsid w:val="00226431"/>
    <w:rsid w:val="0023372D"/>
    <w:rsid w:val="0026260E"/>
    <w:rsid w:val="00263C96"/>
    <w:rsid w:val="002A0985"/>
    <w:rsid w:val="002A648F"/>
    <w:rsid w:val="002C4CD5"/>
    <w:rsid w:val="002E1B06"/>
    <w:rsid w:val="00323F7B"/>
    <w:rsid w:val="0032742D"/>
    <w:rsid w:val="00340233"/>
    <w:rsid w:val="00340C40"/>
    <w:rsid w:val="00375A0E"/>
    <w:rsid w:val="003811A8"/>
    <w:rsid w:val="0039369F"/>
    <w:rsid w:val="00395682"/>
    <w:rsid w:val="003A04B2"/>
    <w:rsid w:val="003B0D55"/>
    <w:rsid w:val="003C03BE"/>
    <w:rsid w:val="003C0F31"/>
    <w:rsid w:val="003C6B88"/>
    <w:rsid w:val="003D1416"/>
    <w:rsid w:val="003D54BE"/>
    <w:rsid w:val="00403212"/>
    <w:rsid w:val="00420EEE"/>
    <w:rsid w:val="004306EF"/>
    <w:rsid w:val="00435B34"/>
    <w:rsid w:val="004455FC"/>
    <w:rsid w:val="00451B7C"/>
    <w:rsid w:val="00456656"/>
    <w:rsid w:val="004745C6"/>
    <w:rsid w:val="00476488"/>
    <w:rsid w:val="0048784D"/>
    <w:rsid w:val="004926D9"/>
    <w:rsid w:val="004C3D21"/>
    <w:rsid w:val="004D18F6"/>
    <w:rsid w:val="004D418C"/>
    <w:rsid w:val="00513310"/>
    <w:rsid w:val="005167C1"/>
    <w:rsid w:val="00530765"/>
    <w:rsid w:val="005312B3"/>
    <w:rsid w:val="00533469"/>
    <w:rsid w:val="00546CA6"/>
    <w:rsid w:val="00551838"/>
    <w:rsid w:val="0057231D"/>
    <w:rsid w:val="00576E2C"/>
    <w:rsid w:val="00587B33"/>
    <w:rsid w:val="00593C2B"/>
    <w:rsid w:val="00596F1A"/>
    <w:rsid w:val="005A1002"/>
    <w:rsid w:val="005A761E"/>
    <w:rsid w:val="005B7FC4"/>
    <w:rsid w:val="005D64DD"/>
    <w:rsid w:val="005E2F50"/>
    <w:rsid w:val="005E57B5"/>
    <w:rsid w:val="005F16D7"/>
    <w:rsid w:val="005F374D"/>
    <w:rsid w:val="00611A16"/>
    <w:rsid w:val="0062445A"/>
    <w:rsid w:val="00672C00"/>
    <w:rsid w:val="006742D3"/>
    <w:rsid w:val="00691FB7"/>
    <w:rsid w:val="006B420E"/>
    <w:rsid w:val="006B6BDE"/>
    <w:rsid w:val="006C6BB3"/>
    <w:rsid w:val="006D23A3"/>
    <w:rsid w:val="006D2BE6"/>
    <w:rsid w:val="006F4504"/>
    <w:rsid w:val="00723620"/>
    <w:rsid w:val="00724FA8"/>
    <w:rsid w:val="00736404"/>
    <w:rsid w:val="00741DA8"/>
    <w:rsid w:val="00743A31"/>
    <w:rsid w:val="00744F8E"/>
    <w:rsid w:val="007549B8"/>
    <w:rsid w:val="007708D7"/>
    <w:rsid w:val="00777920"/>
    <w:rsid w:val="00790291"/>
    <w:rsid w:val="00793783"/>
    <w:rsid w:val="007975C0"/>
    <w:rsid w:val="007B0EA6"/>
    <w:rsid w:val="007B4316"/>
    <w:rsid w:val="007C1443"/>
    <w:rsid w:val="007D37E9"/>
    <w:rsid w:val="007D4309"/>
    <w:rsid w:val="007E0149"/>
    <w:rsid w:val="007F76E1"/>
    <w:rsid w:val="00817048"/>
    <w:rsid w:val="0081761D"/>
    <w:rsid w:val="0082193B"/>
    <w:rsid w:val="00827341"/>
    <w:rsid w:val="00831DE2"/>
    <w:rsid w:val="0083589D"/>
    <w:rsid w:val="0084060A"/>
    <w:rsid w:val="00842ED0"/>
    <w:rsid w:val="00846D8E"/>
    <w:rsid w:val="00847A2A"/>
    <w:rsid w:val="00862B29"/>
    <w:rsid w:val="00896BFF"/>
    <w:rsid w:val="008B4BA4"/>
    <w:rsid w:val="008B6E95"/>
    <w:rsid w:val="008C299F"/>
    <w:rsid w:val="008C46C5"/>
    <w:rsid w:val="008C7956"/>
    <w:rsid w:val="008D7AC1"/>
    <w:rsid w:val="008E365A"/>
    <w:rsid w:val="008E7A17"/>
    <w:rsid w:val="008F37AE"/>
    <w:rsid w:val="00903A60"/>
    <w:rsid w:val="00915012"/>
    <w:rsid w:val="00931D6F"/>
    <w:rsid w:val="009377E5"/>
    <w:rsid w:val="00943383"/>
    <w:rsid w:val="0096661C"/>
    <w:rsid w:val="00986612"/>
    <w:rsid w:val="00993052"/>
    <w:rsid w:val="009956C7"/>
    <w:rsid w:val="009A715E"/>
    <w:rsid w:val="009B2B4B"/>
    <w:rsid w:val="009B6340"/>
    <w:rsid w:val="009C27DD"/>
    <w:rsid w:val="009D4833"/>
    <w:rsid w:val="009D6249"/>
    <w:rsid w:val="00A03FBC"/>
    <w:rsid w:val="00A10FCD"/>
    <w:rsid w:val="00A165A7"/>
    <w:rsid w:val="00A20A06"/>
    <w:rsid w:val="00A2300F"/>
    <w:rsid w:val="00A357DB"/>
    <w:rsid w:val="00A450B3"/>
    <w:rsid w:val="00A66381"/>
    <w:rsid w:val="00A8563B"/>
    <w:rsid w:val="00AB0D02"/>
    <w:rsid w:val="00AB2493"/>
    <w:rsid w:val="00AB68D3"/>
    <w:rsid w:val="00AC61A7"/>
    <w:rsid w:val="00AD61BE"/>
    <w:rsid w:val="00B1175A"/>
    <w:rsid w:val="00B11BE2"/>
    <w:rsid w:val="00B31AA0"/>
    <w:rsid w:val="00B338AF"/>
    <w:rsid w:val="00B342AE"/>
    <w:rsid w:val="00B36E79"/>
    <w:rsid w:val="00B44112"/>
    <w:rsid w:val="00B47D22"/>
    <w:rsid w:val="00B5098A"/>
    <w:rsid w:val="00B52E88"/>
    <w:rsid w:val="00B85D3B"/>
    <w:rsid w:val="00B93A48"/>
    <w:rsid w:val="00BA1BC7"/>
    <w:rsid w:val="00BA2DCB"/>
    <w:rsid w:val="00BA4979"/>
    <w:rsid w:val="00BB3954"/>
    <w:rsid w:val="00BD4707"/>
    <w:rsid w:val="00BE387E"/>
    <w:rsid w:val="00BE6D16"/>
    <w:rsid w:val="00BF4851"/>
    <w:rsid w:val="00BF5459"/>
    <w:rsid w:val="00C01FB1"/>
    <w:rsid w:val="00C06CBF"/>
    <w:rsid w:val="00C13BD1"/>
    <w:rsid w:val="00C14492"/>
    <w:rsid w:val="00C249C1"/>
    <w:rsid w:val="00C26D2B"/>
    <w:rsid w:val="00C35B18"/>
    <w:rsid w:val="00C364E7"/>
    <w:rsid w:val="00C82C5C"/>
    <w:rsid w:val="00C86DD5"/>
    <w:rsid w:val="00CA2ACD"/>
    <w:rsid w:val="00CA5252"/>
    <w:rsid w:val="00CA7A8C"/>
    <w:rsid w:val="00CB1FB2"/>
    <w:rsid w:val="00CB4E16"/>
    <w:rsid w:val="00CB57D2"/>
    <w:rsid w:val="00CB61A3"/>
    <w:rsid w:val="00CD29D6"/>
    <w:rsid w:val="00CD34CF"/>
    <w:rsid w:val="00CD3EF7"/>
    <w:rsid w:val="00CD7200"/>
    <w:rsid w:val="00CE49C7"/>
    <w:rsid w:val="00CE68BF"/>
    <w:rsid w:val="00CF74A1"/>
    <w:rsid w:val="00D01840"/>
    <w:rsid w:val="00D044EE"/>
    <w:rsid w:val="00D07B94"/>
    <w:rsid w:val="00D1483C"/>
    <w:rsid w:val="00D279FF"/>
    <w:rsid w:val="00D32132"/>
    <w:rsid w:val="00D45D56"/>
    <w:rsid w:val="00D60394"/>
    <w:rsid w:val="00D72997"/>
    <w:rsid w:val="00D808EE"/>
    <w:rsid w:val="00D87E5D"/>
    <w:rsid w:val="00DA367D"/>
    <w:rsid w:val="00DD0296"/>
    <w:rsid w:val="00DD02C9"/>
    <w:rsid w:val="00DF4687"/>
    <w:rsid w:val="00DF5C8D"/>
    <w:rsid w:val="00E03D92"/>
    <w:rsid w:val="00E27E2D"/>
    <w:rsid w:val="00E559AE"/>
    <w:rsid w:val="00E710C3"/>
    <w:rsid w:val="00E74C79"/>
    <w:rsid w:val="00E75454"/>
    <w:rsid w:val="00E85181"/>
    <w:rsid w:val="00EB689B"/>
    <w:rsid w:val="00EC7A11"/>
    <w:rsid w:val="00ED09BB"/>
    <w:rsid w:val="00EE6CE3"/>
    <w:rsid w:val="00EF124C"/>
    <w:rsid w:val="00EF1EEB"/>
    <w:rsid w:val="00F15CD9"/>
    <w:rsid w:val="00F16D62"/>
    <w:rsid w:val="00F86453"/>
    <w:rsid w:val="00F917DA"/>
    <w:rsid w:val="00F96C9A"/>
    <w:rsid w:val="00F97BAE"/>
    <w:rsid w:val="00FA091E"/>
    <w:rsid w:val="00FB651A"/>
    <w:rsid w:val="00FC3035"/>
    <w:rsid w:val="00FD2619"/>
    <w:rsid w:val="00FD6A0D"/>
    <w:rsid w:val="00FE2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83AA"/>
  <w15:chartTrackingRefBased/>
  <w15:docId w15:val="{4314908B-5E9B-4A5C-9283-1217866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uiPriority w:val="34"/>
    <w:qFormat/>
    <w:rsid w:val="00513310"/>
    <w:pPr>
      <w:ind w:left="720"/>
      <w:contextualSpacing/>
    </w:pPr>
  </w:style>
  <w:style w:type="paragraph" w:styleId="Zhlav">
    <w:name w:val="header"/>
    <w:basedOn w:val="Normln"/>
    <w:link w:val="ZhlavChar"/>
    <w:uiPriority w:val="99"/>
    <w:unhideWhenUsed/>
    <w:rsid w:val="00097B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F6"/>
  </w:style>
  <w:style w:type="paragraph" w:styleId="Zpat">
    <w:name w:val="footer"/>
    <w:basedOn w:val="Normln"/>
    <w:link w:val="ZpatChar"/>
    <w:uiPriority w:val="99"/>
    <w:unhideWhenUsed/>
    <w:rsid w:val="00097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BF6"/>
  </w:style>
  <w:style w:type="character" w:styleId="Hypertextovodkaz">
    <w:name w:val="Hyperlink"/>
    <w:basedOn w:val="Standardnpsmoodstavce"/>
    <w:uiPriority w:val="99"/>
    <w:unhideWhenUsed/>
    <w:rsid w:val="0082193B"/>
    <w:rPr>
      <w:color w:val="0563C1" w:themeColor="hyperlink"/>
      <w:u w:val="single"/>
    </w:rPr>
  </w:style>
  <w:style w:type="character" w:styleId="Nevyeenzmnka">
    <w:name w:val="Unresolved Mention"/>
    <w:basedOn w:val="Standardnpsmoodstavce"/>
    <w:uiPriority w:val="99"/>
    <w:semiHidden/>
    <w:unhideWhenUsed/>
    <w:rsid w:val="0082193B"/>
    <w:rPr>
      <w:color w:val="605E5C"/>
      <w:shd w:val="clear" w:color="auto" w:fill="E1DFDD"/>
    </w:rPr>
  </w:style>
  <w:style w:type="paragraph" w:customStyle="1" w:styleId="Default">
    <w:name w:val="Default"/>
    <w:rsid w:val="001B6FBA"/>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340233"/>
    <w:pPr>
      <w:spacing w:after="120"/>
    </w:pPr>
  </w:style>
  <w:style w:type="character" w:customStyle="1" w:styleId="ZkladntextChar">
    <w:name w:val="Základní text Char"/>
    <w:basedOn w:val="Standardnpsmoodstavce"/>
    <w:link w:val="Zkladntext"/>
    <w:uiPriority w:val="99"/>
    <w:semiHidden/>
    <w:rsid w:val="00340233"/>
  </w:style>
  <w:style w:type="paragraph" w:styleId="Normlnweb">
    <w:name w:val="Normal (Web)"/>
    <w:basedOn w:val="Normln"/>
    <w:uiPriority w:val="99"/>
    <w:unhideWhenUsed/>
    <w:rsid w:val="002A648F"/>
    <w:pPr>
      <w:spacing w:before="100" w:beforeAutospacing="1" w:after="100" w:afterAutospacing="1" w:line="240" w:lineRule="auto"/>
    </w:pPr>
    <w:rPr>
      <w:rFonts w:ascii="Aptos" w:hAnsi="Aptos" w:cs="Aptos"/>
      <w14:ligatures w14:val="standardContextual"/>
    </w:rPr>
  </w:style>
  <w:style w:type="character" w:customStyle="1" w:styleId="value">
    <w:name w:val="value"/>
    <w:rsid w:val="004926D9"/>
  </w:style>
  <w:style w:type="paragraph" w:styleId="Textbubliny">
    <w:name w:val="Balloon Text"/>
    <w:basedOn w:val="Normln"/>
    <w:link w:val="TextbublinyChar"/>
    <w:uiPriority w:val="99"/>
    <w:semiHidden/>
    <w:unhideWhenUsed/>
    <w:rsid w:val="008B6E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E95"/>
    <w:rPr>
      <w:rFonts w:ascii="Segoe UI" w:hAnsi="Segoe UI" w:cs="Segoe UI"/>
      <w:sz w:val="18"/>
      <w:szCs w:val="18"/>
    </w:rPr>
  </w:style>
  <w:style w:type="paragraph" w:styleId="Bezmezer">
    <w:name w:val="No Spacing"/>
    <w:uiPriority w:val="1"/>
    <w:qFormat/>
    <w:rsid w:val="00127647"/>
    <w:pPr>
      <w:spacing w:after="0" w:line="240" w:lineRule="auto"/>
    </w:pPr>
    <w:rPr>
      <w:rFonts w:ascii="Calibri" w:eastAsia="Times New Roman" w:hAnsi="Calibri" w:cs="Times New Roman"/>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uiPriority w:val="34"/>
    <w:qFormat/>
    <w:locked/>
    <w:rsid w:val="0012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612">
      <w:bodyDiv w:val="1"/>
      <w:marLeft w:val="0"/>
      <w:marRight w:val="0"/>
      <w:marTop w:val="0"/>
      <w:marBottom w:val="0"/>
      <w:divBdr>
        <w:top w:val="none" w:sz="0" w:space="0" w:color="auto"/>
        <w:left w:val="none" w:sz="0" w:space="0" w:color="auto"/>
        <w:bottom w:val="none" w:sz="0" w:space="0" w:color="auto"/>
        <w:right w:val="none" w:sz="0" w:space="0" w:color="auto"/>
      </w:divBdr>
    </w:div>
    <w:div w:id="113715973">
      <w:bodyDiv w:val="1"/>
      <w:marLeft w:val="0"/>
      <w:marRight w:val="0"/>
      <w:marTop w:val="0"/>
      <w:marBottom w:val="0"/>
      <w:divBdr>
        <w:top w:val="none" w:sz="0" w:space="0" w:color="auto"/>
        <w:left w:val="none" w:sz="0" w:space="0" w:color="auto"/>
        <w:bottom w:val="none" w:sz="0" w:space="0" w:color="auto"/>
        <w:right w:val="none" w:sz="0" w:space="0" w:color="auto"/>
      </w:divBdr>
    </w:div>
    <w:div w:id="137235771">
      <w:bodyDiv w:val="1"/>
      <w:marLeft w:val="0"/>
      <w:marRight w:val="0"/>
      <w:marTop w:val="0"/>
      <w:marBottom w:val="0"/>
      <w:divBdr>
        <w:top w:val="none" w:sz="0" w:space="0" w:color="auto"/>
        <w:left w:val="none" w:sz="0" w:space="0" w:color="auto"/>
        <w:bottom w:val="none" w:sz="0" w:space="0" w:color="auto"/>
        <w:right w:val="none" w:sz="0" w:space="0" w:color="auto"/>
      </w:divBdr>
    </w:div>
    <w:div w:id="225723312">
      <w:bodyDiv w:val="1"/>
      <w:marLeft w:val="0"/>
      <w:marRight w:val="0"/>
      <w:marTop w:val="0"/>
      <w:marBottom w:val="0"/>
      <w:divBdr>
        <w:top w:val="none" w:sz="0" w:space="0" w:color="auto"/>
        <w:left w:val="none" w:sz="0" w:space="0" w:color="auto"/>
        <w:bottom w:val="none" w:sz="0" w:space="0" w:color="auto"/>
        <w:right w:val="none" w:sz="0" w:space="0" w:color="auto"/>
      </w:divBdr>
    </w:div>
    <w:div w:id="286206414">
      <w:bodyDiv w:val="1"/>
      <w:marLeft w:val="0"/>
      <w:marRight w:val="0"/>
      <w:marTop w:val="0"/>
      <w:marBottom w:val="0"/>
      <w:divBdr>
        <w:top w:val="none" w:sz="0" w:space="0" w:color="auto"/>
        <w:left w:val="none" w:sz="0" w:space="0" w:color="auto"/>
        <w:bottom w:val="none" w:sz="0" w:space="0" w:color="auto"/>
        <w:right w:val="none" w:sz="0" w:space="0" w:color="auto"/>
      </w:divBdr>
    </w:div>
    <w:div w:id="314258838">
      <w:bodyDiv w:val="1"/>
      <w:marLeft w:val="0"/>
      <w:marRight w:val="0"/>
      <w:marTop w:val="0"/>
      <w:marBottom w:val="0"/>
      <w:divBdr>
        <w:top w:val="none" w:sz="0" w:space="0" w:color="auto"/>
        <w:left w:val="none" w:sz="0" w:space="0" w:color="auto"/>
        <w:bottom w:val="none" w:sz="0" w:space="0" w:color="auto"/>
        <w:right w:val="none" w:sz="0" w:space="0" w:color="auto"/>
      </w:divBdr>
    </w:div>
    <w:div w:id="412356354">
      <w:bodyDiv w:val="1"/>
      <w:marLeft w:val="0"/>
      <w:marRight w:val="0"/>
      <w:marTop w:val="0"/>
      <w:marBottom w:val="0"/>
      <w:divBdr>
        <w:top w:val="none" w:sz="0" w:space="0" w:color="auto"/>
        <w:left w:val="none" w:sz="0" w:space="0" w:color="auto"/>
        <w:bottom w:val="none" w:sz="0" w:space="0" w:color="auto"/>
        <w:right w:val="none" w:sz="0" w:space="0" w:color="auto"/>
      </w:divBdr>
    </w:div>
    <w:div w:id="458032966">
      <w:bodyDiv w:val="1"/>
      <w:marLeft w:val="0"/>
      <w:marRight w:val="0"/>
      <w:marTop w:val="0"/>
      <w:marBottom w:val="0"/>
      <w:divBdr>
        <w:top w:val="none" w:sz="0" w:space="0" w:color="auto"/>
        <w:left w:val="none" w:sz="0" w:space="0" w:color="auto"/>
        <w:bottom w:val="none" w:sz="0" w:space="0" w:color="auto"/>
        <w:right w:val="none" w:sz="0" w:space="0" w:color="auto"/>
      </w:divBdr>
    </w:div>
    <w:div w:id="572937036">
      <w:bodyDiv w:val="1"/>
      <w:marLeft w:val="0"/>
      <w:marRight w:val="0"/>
      <w:marTop w:val="0"/>
      <w:marBottom w:val="0"/>
      <w:divBdr>
        <w:top w:val="none" w:sz="0" w:space="0" w:color="auto"/>
        <w:left w:val="none" w:sz="0" w:space="0" w:color="auto"/>
        <w:bottom w:val="none" w:sz="0" w:space="0" w:color="auto"/>
        <w:right w:val="none" w:sz="0" w:space="0" w:color="auto"/>
      </w:divBdr>
    </w:div>
    <w:div w:id="595208432">
      <w:bodyDiv w:val="1"/>
      <w:marLeft w:val="0"/>
      <w:marRight w:val="0"/>
      <w:marTop w:val="0"/>
      <w:marBottom w:val="0"/>
      <w:divBdr>
        <w:top w:val="none" w:sz="0" w:space="0" w:color="auto"/>
        <w:left w:val="none" w:sz="0" w:space="0" w:color="auto"/>
        <w:bottom w:val="none" w:sz="0" w:space="0" w:color="auto"/>
        <w:right w:val="none" w:sz="0" w:space="0" w:color="auto"/>
      </w:divBdr>
    </w:div>
    <w:div w:id="604729949">
      <w:bodyDiv w:val="1"/>
      <w:marLeft w:val="0"/>
      <w:marRight w:val="0"/>
      <w:marTop w:val="0"/>
      <w:marBottom w:val="0"/>
      <w:divBdr>
        <w:top w:val="none" w:sz="0" w:space="0" w:color="auto"/>
        <w:left w:val="none" w:sz="0" w:space="0" w:color="auto"/>
        <w:bottom w:val="none" w:sz="0" w:space="0" w:color="auto"/>
        <w:right w:val="none" w:sz="0" w:space="0" w:color="auto"/>
      </w:divBdr>
    </w:div>
    <w:div w:id="714889303">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4717444">
      <w:bodyDiv w:val="1"/>
      <w:marLeft w:val="0"/>
      <w:marRight w:val="0"/>
      <w:marTop w:val="0"/>
      <w:marBottom w:val="0"/>
      <w:divBdr>
        <w:top w:val="none" w:sz="0" w:space="0" w:color="auto"/>
        <w:left w:val="none" w:sz="0" w:space="0" w:color="auto"/>
        <w:bottom w:val="none" w:sz="0" w:space="0" w:color="auto"/>
        <w:right w:val="none" w:sz="0" w:space="0" w:color="auto"/>
      </w:divBdr>
    </w:div>
    <w:div w:id="818109647">
      <w:bodyDiv w:val="1"/>
      <w:marLeft w:val="0"/>
      <w:marRight w:val="0"/>
      <w:marTop w:val="0"/>
      <w:marBottom w:val="0"/>
      <w:divBdr>
        <w:top w:val="none" w:sz="0" w:space="0" w:color="auto"/>
        <w:left w:val="none" w:sz="0" w:space="0" w:color="auto"/>
        <w:bottom w:val="none" w:sz="0" w:space="0" w:color="auto"/>
        <w:right w:val="none" w:sz="0" w:space="0" w:color="auto"/>
      </w:divBdr>
    </w:div>
    <w:div w:id="821775797">
      <w:bodyDiv w:val="1"/>
      <w:marLeft w:val="0"/>
      <w:marRight w:val="0"/>
      <w:marTop w:val="0"/>
      <w:marBottom w:val="0"/>
      <w:divBdr>
        <w:top w:val="none" w:sz="0" w:space="0" w:color="auto"/>
        <w:left w:val="none" w:sz="0" w:space="0" w:color="auto"/>
        <w:bottom w:val="none" w:sz="0" w:space="0" w:color="auto"/>
        <w:right w:val="none" w:sz="0" w:space="0" w:color="auto"/>
      </w:divBdr>
    </w:div>
    <w:div w:id="864562242">
      <w:bodyDiv w:val="1"/>
      <w:marLeft w:val="0"/>
      <w:marRight w:val="0"/>
      <w:marTop w:val="0"/>
      <w:marBottom w:val="0"/>
      <w:divBdr>
        <w:top w:val="none" w:sz="0" w:space="0" w:color="auto"/>
        <w:left w:val="none" w:sz="0" w:space="0" w:color="auto"/>
        <w:bottom w:val="none" w:sz="0" w:space="0" w:color="auto"/>
        <w:right w:val="none" w:sz="0" w:space="0" w:color="auto"/>
      </w:divBdr>
    </w:div>
    <w:div w:id="864637546">
      <w:bodyDiv w:val="1"/>
      <w:marLeft w:val="0"/>
      <w:marRight w:val="0"/>
      <w:marTop w:val="0"/>
      <w:marBottom w:val="0"/>
      <w:divBdr>
        <w:top w:val="none" w:sz="0" w:space="0" w:color="auto"/>
        <w:left w:val="none" w:sz="0" w:space="0" w:color="auto"/>
        <w:bottom w:val="none" w:sz="0" w:space="0" w:color="auto"/>
        <w:right w:val="none" w:sz="0" w:space="0" w:color="auto"/>
      </w:divBdr>
    </w:div>
    <w:div w:id="951983735">
      <w:bodyDiv w:val="1"/>
      <w:marLeft w:val="0"/>
      <w:marRight w:val="0"/>
      <w:marTop w:val="0"/>
      <w:marBottom w:val="0"/>
      <w:divBdr>
        <w:top w:val="none" w:sz="0" w:space="0" w:color="auto"/>
        <w:left w:val="none" w:sz="0" w:space="0" w:color="auto"/>
        <w:bottom w:val="none" w:sz="0" w:space="0" w:color="auto"/>
        <w:right w:val="none" w:sz="0" w:space="0" w:color="auto"/>
      </w:divBdr>
    </w:div>
    <w:div w:id="979188164">
      <w:bodyDiv w:val="1"/>
      <w:marLeft w:val="0"/>
      <w:marRight w:val="0"/>
      <w:marTop w:val="0"/>
      <w:marBottom w:val="0"/>
      <w:divBdr>
        <w:top w:val="none" w:sz="0" w:space="0" w:color="auto"/>
        <w:left w:val="none" w:sz="0" w:space="0" w:color="auto"/>
        <w:bottom w:val="none" w:sz="0" w:space="0" w:color="auto"/>
        <w:right w:val="none" w:sz="0" w:space="0" w:color="auto"/>
      </w:divBdr>
    </w:div>
    <w:div w:id="1079137916">
      <w:bodyDiv w:val="1"/>
      <w:marLeft w:val="0"/>
      <w:marRight w:val="0"/>
      <w:marTop w:val="0"/>
      <w:marBottom w:val="0"/>
      <w:divBdr>
        <w:top w:val="none" w:sz="0" w:space="0" w:color="auto"/>
        <w:left w:val="none" w:sz="0" w:space="0" w:color="auto"/>
        <w:bottom w:val="none" w:sz="0" w:space="0" w:color="auto"/>
        <w:right w:val="none" w:sz="0" w:space="0" w:color="auto"/>
      </w:divBdr>
    </w:div>
    <w:div w:id="1085998333">
      <w:bodyDiv w:val="1"/>
      <w:marLeft w:val="0"/>
      <w:marRight w:val="0"/>
      <w:marTop w:val="0"/>
      <w:marBottom w:val="0"/>
      <w:divBdr>
        <w:top w:val="none" w:sz="0" w:space="0" w:color="auto"/>
        <w:left w:val="none" w:sz="0" w:space="0" w:color="auto"/>
        <w:bottom w:val="none" w:sz="0" w:space="0" w:color="auto"/>
        <w:right w:val="none" w:sz="0" w:space="0" w:color="auto"/>
      </w:divBdr>
    </w:div>
    <w:div w:id="1092313228">
      <w:bodyDiv w:val="1"/>
      <w:marLeft w:val="0"/>
      <w:marRight w:val="0"/>
      <w:marTop w:val="0"/>
      <w:marBottom w:val="0"/>
      <w:divBdr>
        <w:top w:val="none" w:sz="0" w:space="0" w:color="auto"/>
        <w:left w:val="none" w:sz="0" w:space="0" w:color="auto"/>
        <w:bottom w:val="none" w:sz="0" w:space="0" w:color="auto"/>
        <w:right w:val="none" w:sz="0" w:space="0" w:color="auto"/>
      </w:divBdr>
    </w:div>
    <w:div w:id="1105925531">
      <w:bodyDiv w:val="1"/>
      <w:marLeft w:val="0"/>
      <w:marRight w:val="0"/>
      <w:marTop w:val="0"/>
      <w:marBottom w:val="0"/>
      <w:divBdr>
        <w:top w:val="none" w:sz="0" w:space="0" w:color="auto"/>
        <w:left w:val="none" w:sz="0" w:space="0" w:color="auto"/>
        <w:bottom w:val="none" w:sz="0" w:space="0" w:color="auto"/>
        <w:right w:val="none" w:sz="0" w:space="0" w:color="auto"/>
      </w:divBdr>
    </w:div>
    <w:div w:id="1108812865">
      <w:bodyDiv w:val="1"/>
      <w:marLeft w:val="0"/>
      <w:marRight w:val="0"/>
      <w:marTop w:val="0"/>
      <w:marBottom w:val="0"/>
      <w:divBdr>
        <w:top w:val="none" w:sz="0" w:space="0" w:color="auto"/>
        <w:left w:val="none" w:sz="0" w:space="0" w:color="auto"/>
        <w:bottom w:val="none" w:sz="0" w:space="0" w:color="auto"/>
        <w:right w:val="none" w:sz="0" w:space="0" w:color="auto"/>
      </w:divBdr>
    </w:div>
    <w:div w:id="1114246219">
      <w:bodyDiv w:val="1"/>
      <w:marLeft w:val="0"/>
      <w:marRight w:val="0"/>
      <w:marTop w:val="0"/>
      <w:marBottom w:val="0"/>
      <w:divBdr>
        <w:top w:val="none" w:sz="0" w:space="0" w:color="auto"/>
        <w:left w:val="none" w:sz="0" w:space="0" w:color="auto"/>
        <w:bottom w:val="none" w:sz="0" w:space="0" w:color="auto"/>
        <w:right w:val="none" w:sz="0" w:space="0" w:color="auto"/>
      </w:divBdr>
    </w:div>
    <w:div w:id="1138835445">
      <w:bodyDiv w:val="1"/>
      <w:marLeft w:val="0"/>
      <w:marRight w:val="0"/>
      <w:marTop w:val="0"/>
      <w:marBottom w:val="0"/>
      <w:divBdr>
        <w:top w:val="none" w:sz="0" w:space="0" w:color="auto"/>
        <w:left w:val="none" w:sz="0" w:space="0" w:color="auto"/>
        <w:bottom w:val="none" w:sz="0" w:space="0" w:color="auto"/>
        <w:right w:val="none" w:sz="0" w:space="0" w:color="auto"/>
      </w:divBdr>
    </w:div>
    <w:div w:id="1250775191">
      <w:bodyDiv w:val="1"/>
      <w:marLeft w:val="0"/>
      <w:marRight w:val="0"/>
      <w:marTop w:val="0"/>
      <w:marBottom w:val="0"/>
      <w:divBdr>
        <w:top w:val="none" w:sz="0" w:space="0" w:color="auto"/>
        <w:left w:val="none" w:sz="0" w:space="0" w:color="auto"/>
        <w:bottom w:val="none" w:sz="0" w:space="0" w:color="auto"/>
        <w:right w:val="none" w:sz="0" w:space="0" w:color="auto"/>
      </w:divBdr>
    </w:div>
    <w:div w:id="1285959362">
      <w:bodyDiv w:val="1"/>
      <w:marLeft w:val="0"/>
      <w:marRight w:val="0"/>
      <w:marTop w:val="0"/>
      <w:marBottom w:val="0"/>
      <w:divBdr>
        <w:top w:val="none" w:sz="0" w:space="0" w:color="auto"/>
        <w:left w:val="none" w:sz="0" w:space="0" w:color="auto"/>
        <w:bottom w:val="none" w:sz="0" w:space="0" w:color="auto"/>
        <w:right w:val="none" w:sz="0" w:space="0" w:color="auto"/>
      </w:divBdr>
    </w:div>
    <w:div w:id="1298799707">
      <w:bodyDiv w:val="1"/>
      <w:marLeft w:val="0"/>
      <w:marRight w:val="0"/>
      <w:marTop w:val="0"/>
      <w:marBottom w:val="0"/>
      <w:divBdr>
        <w:top w:val="none" w:sz="0" w:space="0" w:color="auto"/>
        <w:left w:val="none" w:sz="0" w:space="0" w:color="auto"/>
        <w:bottom w:val="none" w:sz="0" w:space="0" w:color="auto"/>
        <w:right w:val="none" w:sz="0" w:space="0" w:color="auto"/>
      </w:divBdr>
    </w:div>
    <w:div w:id="1311329455">
      <w:bodyDiv w:val="1"/>
      <w:marLeft w:val="0"/>
      <w:marRight w:val="0"/>
      <w:marTop w:val="0"/>
      <w:marBottom w:val="0"/>
      <w:divBdr>
        <w:top w:val="none" w:sz="0" w:space="0" w:color="auto"/>
        <w:left w:val="none" w:sz="0" w:space="0" w:color="auto"/>
        <w:bottom w:val="none" w:sz="0" w:space="0" w:color="auto"/>
        <w:right w:val="none" w:sz="0" w:space="0" w:color="auto"/>
      </w:divBdr>
    </w:div>
    <w:div w:id="1403259535">
      <w:bodyDiv w:val="1"/>
      <w:marLeft w:val="0"/>
      <w:marRight w:val="0"/>
      <w:marTop w:val="0"/>
      <w:marBottom w:val="0"/>
      <w:divBdr>
        <w:top w:val="none" w:sz="0" w:space="0" w:color="auto"/>
        <w:left w:val="none" w:sz="0" w:space="0" w:color="auto"/>
        <w:bottom w:val="none" w:sz="0" w:space="0" w:color="auto"/>
        <w:right w:val="none" w:sz="0" w:space="0" w:color="auto"/>
      </w:divBdr>
    </w:div>
    <w:div w:id="1430151370">
      <w:bodyDiv w:val="1"/>
      <w:marLeft w:val="0"/>
      <w:marRight w:val="0"/>
      <w:marTop w:val="0"/>
      <w:marBottom w:val="0"/>
      <w:divBdr>
        <w:top w:val="none" w:sz="0" w:space="0" w:color="auto"/>
        <w:left w:val="none" w:sz="0" w:space="0" w:color="auto"/>
        <w:bottom w:val="none" w:sz="0" w:space="0" w:color="auto"/>
        <w:right w:val="none" w:sz="0" w:space="0" w:color="auto"/>
      </w:divBdr>
    </w:div>
    <w:div w:id="1468889514">
      <w:bodyDiv w:val="1"/>
      <w:marLeft w:val="0"/>
      <w:marRight w:val="0"/>
      <w:marTop w:val="0"/>
      <w:marBottom w:val="0"/>
      <w:divBdr>
        <w:top w:val="none" w:sz="0" w:space="0" w:color="auto"/>
        <w:left w:val="none" w:sz="0" w:space="0" w:color="auto"/>
        <w:bottom w:val="none" w:sz="0" w:space="0" w:color="auto"/>
        <w:right w:val="none" w:sz="0" w:space="0" w:color="auto"/>
      </w:divBdr>
    </w:div>
    <w:div w:id="1468937878">
      <w:bodyDiv w:val="1"/>
      <w:marLeft w:val="0"/>
      <w:marRight w:val="0"/>
      <w:marTop w:val="0"/>
      <w:marBottom w:val="0"/>
      <w:divBdr>
        <w:top w:val="none" w:sz="0" w:space="0" w:color="auto"/>
        <w:left w:val="none" w:sz="0" w:space="0" w:color="auto"/>
        <w:bottom w:val="none" w:sz="0" w:space="0" w:color="auto"/>
        <w:right w:val="none" w:sz="0" w:space="0" w:color="auto"/>
      </w:divBdr>
    </w:div>
    <w:div w:id="1603881049">
      <w:bodyDiv w:val="1"/>
      <w:marLeft w:val="0"/>
      <w:marRight w:val="0"/>
      <w:marTop w:val="0"/>
      <w:marBottom w:val="0"/>
      <w:divBdr>
        <w:top w:val="none" w:sz="0" w:space="0" w:color="auto"/>
        <w:left w:val="none" w:sz="0" w:space="0" w:color="auto"/>
        <w:bottom w:val="none" w:sz="0" w:space="0" w:color="auto"/>
        <w:right w:val="none" w:sz="0" w:space="0" w:color="auto"/>
      </w:divBdr>
    </w:div>
    <w:div w:id="1648895962">
      <w:bodyDiv w:val="1"/>
      <w:marLeft w:val="0"/>
      <w:marRight w:val="0"/>
      <w:marTop w:val="0"/>
      <w:marBottom w:val="0"/>
      <w:divBdr>
        <w:top w:val="none" w:sz="0" w:space="0" w:color="auto"/>
        <w:left w:val="none" w:sz="0" w:space="0" w:color="auto"/>
        <w:bottom w:val="none" w:sz="0" w:space="0" w:color="auto"/>
        <w:right w:val="none" w:sz="0" w:space="0" w:color="auto"/>
      </w:divBdr>
    </w:div>
    <w:div w:id="1658799275">
      <w:bodyDiv w:val="1"/>
      <w:marLeft w:val="0"/>
      <w:marRight w:val="0"/>
      <w:marTop w:val="0"/>
      <w:marBottom w:val="0"/>
      <w:divBdr>
        <w:top w:val="none" w:sz="0" w:space="0" w:color="auto"/>
        <w:left w:val="none" w:sz="0" w:space="0" w:color="auto"/>
        <w:bottom w:val="none" w:sz="0" w:space="0" w:color="auto"/>
        <w:right w:val="none" w:sz="0" w:space="0" w:color="auto"/>
      </w:divBdr>
    </w:div>
    <w:div w:id="1672027453">
      <w:bodyDiv w:val="1"/>
      <w:marLeft w:val="0"/>
      <w:marRight w:val="0"/>
      <w:marTop w:val="0"/>
      <w:marBottom w:val="0"/>
      <w:divBdr>
        <w:top w:val="none" w:sz="0" w:space="0" w:color="auto"/>
        <w:left w:val="none" w:sz="0" w:space="0" w:color="auto"/>
        <w:bottom w:val="none" w:sz="0" w:space="0" w:color="auto"/>
        <w:right w:val="none" w:sz="0" w:space="0" w:color="auto"/>
      </w:divBdr>
    </w:div>
    <w:div w:id="1715158452">
      <w:bodyDiv w:val="1"/>
      <w:marLeft w:val="0"/>
      <w:marRight w:val="0"/>
      <w:marTop w:val="0"/>
      <w:marBottom w:val="0"/>
      <w:divBdr>
        <w:top w:val="none" w:sz="0" w:space="0" w:color="auto"/>
        <w:left w:val="none" w:sz="0" w:space="0" w:color="auto"/>
        <w:bottom w:val="none" w:sz="0" w:space="0" w:color="auto"/>
        <w:right w:val="none" w:sz="0" w:space="0" w:color="auto"/>
      </w:divBdr>
    </w:div>
    <w:div w:id="1892839457">
      <w:bodyDiv w:val="1"/>
      <w:marLeft w:val="0"/>
      <w:marRight w:val="0"/>
      <w:marTop w:val="0"/>
      <w:marBottom w:val="0"/>
      <w:divBdr>
        <w:top w:val="none" w:sz="0" w:space="0" w:color="auto"/>
        <w:left w:val="none" w:sz="0" w:space="0" w:color="auto"/>
        <w:bottom w:val="none" w:sz="0" w:space="0" w:color="auto"/>
        <w:right w:val="none" w:sz="0" w:space="0" w:color="auto"/>
      </w:divBdr>
    </w:div>
    <w:div w:id="2065982232">
      <w:bodyDiv w:val="1"/>
      <w:marLeft w:val="0"/>
      <w:marRight w:val="0"/>
      <w:marTop w:val="0"/>
      <w:marBottom w:val="0"/>
      <w:divBdr>
        <w:top w:val="none" w:sz="0" w:space="0" w:color="auto"/>
        <w:left w:val="none" w:sz="0" w:space="0" w:color="auto"/>
        <w:bottom w:val="none" w:sz="0" w:space="0" w:color="auto"/>
        <w:right w:val="none" w:sz="0" w:space="0" w:color="auto"/>
      </w:divBdr>
    </w:div>
    <w:div w:id="2074354459">
      <w:bodyDiv w:val="1"/>
      <w:marLeft w:val="0"/>
      <w:marRight w:val="0"/>
      <w:marTop w:val="0"/>
      <w:marBottom w:val="0"/>
      <w:divBdr>
        <w:top w:val="none" w:sz="0" w:space="0" w:color="auto"/>
        <w:left w:val="none" w:sz="0" w:space="0" w:color="auto"/>
        <w:bottom w:val="none" w:sz="0" w:space="0" w:color="auto"/>
        <w:right w:val="none" w:sz="0" w:space="0" w:color="auto"/>
      </w:divBdr>
    </w:div>
    <w:div w:id="2145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22F-BDDA-49C7-BF56-04B66812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780</Words>
  <Characters>4607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Bedrosova</dc:creator>
  <cp:keywords/>
  <dc:description/>
  <cp:lastModifiedBy>Langer Jan, Ing.</cp:lastModifiedBy>
  <cp:revision>22</cp:revision>
  <cp:lastPrinted>2024-05-13T09:40:00Z</cp:lastPrinted>
  <dcterms:created xsi:type="dcterms:W3CDTF">2024-04-26T11:18:00Z</dcterms:created>
  <dcterms:modified xsi:type="dcterms:W3CDTF">2024-05-16T07:29:00Z</dcterms:modified>
</cp:coreProperties>
</file>